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FD2" w:rsidRDefault="00343FD2" w:rsidP="00827F59">
      <w:pPr>
        <w:contextualSpacing/>
        <w:jc w:val="center"/>
        <w:rPr>
          <w:rFonts w:cs="Times New Roman"/>
          <w:b/>
          <w:szCs w:val="28"/>
        </w:rPr>
      </w:pPr>
      <w:bookmarkStart w:id="0" w:name="sub_1000"/>
      <w:bookmarkStart w:id="1" w:name="sub_1"/>
    </w:p>
    <w:p w:rsidR="00C51215" w:rsidRPr="00F916E7" w:rsidRDefault="00C51215" w:rsidP="00827F59">
      <w:pPr>
        <w:contextualSpacing/>
        <w:jc w:val="center"/>
        <w:rPr>
          <w:rFonts w:cs="Times New Roman"/>
          <w:b/>
          <w:szCs w:val="28"/>
        </w:rPr>
      </w:pPr>
      <w:bookmarkStart w:id="2" w:name="_GoBack"/>
      <w:bookmarkEnd w:id="2"/>
      <w:r w:rsidRPr="00F916E7">
        <w:rPr>
          <w:rFonts w:cs="Times New Roman"/>
          <w:b/>
          <w:szCs w:val="28"/>
        </w:rPr>
        <w:t>Сводный отчет</w:t>
      </w:r>
    </w:p>
    <w:p w:rsidR="00C51215" w:rsidRPr="00F916E7" w:rsidRDefault="00C51215" w:rsidP="00827F59">
      <w:pPr>
        <w:contextualSpacing/>
        <w:jc w:val="center"/>
        <w:rPr>
          <w:rFonts w:cs="Times New Roman"/>
          <w:b/>
          <w:szCs w:val="28"/>
        </w:rPr>
      </w:pPr>
      <w:r w:rsidRPr="00F916E7">
        <w:rPr>
          <w:rFonts w:cs="Times New Roman"/>
          <w:b/>
          <w:szCs w:val="28"/>
        </w:rPr>
        <w:t>об оценке регулирующего воздействия</w:t>
      </w:r>
    </w:p>
    <w:p w:rsidR="00C51215" w:rsidRPr="00F916E7" w:rsidRDefault="00C51215" w:rsidP="00827F59">
      <w:pPr>
        <w:contextualSpacing/>
        <w:jc w:val="center"/>
        <w:rPr>
          <w:rFonts w:cs="Times New Roman"/>
          <w:b/>
          <w:szCs w:val="28"/>
        </w:rPr>
      </w:pPr>
      <w:r w:rsidRPr="00F916E7">
        <w:rPr>
          <w:rFonts w:cs="Times New Roman"/>
          <w:b/>
          <w:szCs w:val="28"/>
        </w:rPr>
        <w:t>проекта муниципального нормативного правового акта</w:t>
      </w:r>
    </w:p>
    <w:p w:rsidR="00C51215" w:rsidRPr="00F916E7" w:rsidRDefault="00C51215" w:rsidP="00827F59">
      <w:pPr>
        <w:contextualSpacing/>
        <w:jc w:val="both"/>
        <w:rPr>
          <w:rFonts w:cs="Times New Roman"/>
          <w:szCs w:val="28"/>
        </w:rPr>
      </w:pPr>
    </w:p>
    <w:p w:rsidR="00C51215" w:rsidRPr="00F916E7" w:rsidRDefault="00C51215" w:rsidP="00827F59">
      <w:pPr>
        <w:ind w:firstLine="720"/>
        <w:contextualSpacing/>
        <w:jc w:val="both"/>
        <w:rPr>
          <w:rFonts w:cs="Times New Roman"/>
          <w:bCs/>
          <w:szCs w:val="28"/>
        </w:rPr>
      </w:pPr>
      <w:r w:rsidRPr="00F916E7">
        <w:rPr>
          <w:rFonts w:cs="Times New Roman"/>
          <w:bCs/>
          <w:szCs w:val="28"/>
        </w:rPr>
        <w:t>1. Общая информация:</w:t>
      </w:r>
    </w:p>
    <w:p w:rsidR="00C51215" w:rsidRPr="00F916E7" w:rsidRDefault="00C51215" w:rsidP="00827F59">
      <w:pPr>
        <w:ind w:firstLine="720"/>
        <w:contextualSpacing/>
        <w:jc w:val="both"/>
        <w:rPr>
          <w:rFonts w:cs="Times New Roman"/>
          <w:szCs w:val="28"/>
        </w:rPr>
      </w:pPr>
      <w:r w:rsidRPr="00F916E7">
        <w:rPr>
          <w:rFonts w:cs="Times New Roman"/>
          <w:szCs w:val="28"/>
        </w:rPr>
        <w:t>1.1. Наименование разработчика проекта муниципального нормативного правового акта:</w:t>
      </w:r>
      <w:r w:rsidR="00BF5451" w:rsidRPr="00F916E7">
        <w:rPr>
          <w:rFonts w:cs="Times New Roman"/>
          <w:szCs w:val="28"/>
        </w:rPr>
        <w:t xml:space="preserve"> </w:t>
      </w:r>
      <w:r w:rsidR="00D561AC" w:rsidRPr="00F916E7">
        <w:rPr>
          <w:rFonts w:cs="Times New Roman"/>
          <w:szCs w:val="28"/>
        </w:rPr>
        <w:t>департамент архитектуры и градостроительства</w:t>
      </w:r>
      <w:r w:rsidR="00BF5451" w:rsidRPr="00F916E7">
        <w:rPr>
          <w:rFonts w:cs="Times New Roman"/>
          <w:szCs w:val="28"/>
        </w:rPr>
        <w:t xml:space="preserve"> Администрации города Сургута.</w:t>
      </w:r>
    </w:p>
    <w:p w:rsidR="00BF5451" w:rsidRPr="00F916E7" w:rsidRDefault="00C51215" w:rsidP="00827F59">
      <w:pPr>
        <w:ind w:firstLine="720"/>
        <w:contextualSpacing/>
        <w:jc w:val="both"/>
        <w:rPr>
          <w:rFonts w:cs="Times New Roman"/>
          <w:szCs w:val="28"/>
        </w:rPr>
      </w:pPr>
      <w:r w:rsidRPr="00F916E7">
        <w:rPr>
          <w:rFonts w:cs="Times New Roman"/>
          <w:szCs w:val="28"/>
        </w:rPr>
        <w:t xml:space="preserve">1.2. </w:t>
      </w:r>
      <w:r w:rsidR="00296E56" w:rsidRPr="00F916E7">
        <w:rPr>
          <w:rFonts w:cs="Times New Roman"/>
          <w:szCs w:val="28"/>
        </w:rPr>
        <w:t>Сведения о структурных подразделениях Администрации города, муниципальных учреждениях, а также работниках Администрации города, участвующих в разработке проекта муниципального нормативного правового акта:</w:t>
      </w:r>
      <w:r w:rsidR="00D561AC" w:rsidRPr="00F916E7">
        <w:rPr>
          <w:rFonts w:cs="Times New Roman"/>
          <w:szCs w:val="28"/>
        </w:rPr>
        <w:t xml:space="preserve"> </w:t>
      </w:r>
      <w:r w:rsidR="00D561AC" w:rsidRPr="00F916E7">
        <w:rPr>
          <w:rFonts w:cs="Times New Roman"/>
          <w:color w:val="000000" w:themeColor="text1"/>
          <w:szCs w:val="28"/>
        </w:rPr>
        <w:t>отсутствует</w:t>
      </w:r>
      <w:r w:rsidR="00BF5451" w:rsidRPr="00F916E7">
        <w:rPr>
          <w:rFonts w:cs="Times New Roman"/>
          <w:szCs w:val="28"/>
        </w:rPr>
        <w:t>.</w:t>
      </w:r>
    </w:p>
    <w:p w:rsidR="00892FEF" w:rsidRPr="00F916E7" w:rsidRDefault="00C51215" w:rsidP="00827F59">
      <w:pPr>
        <w:ind w:firstLine="720"/>
        <w:contextualSpacing/>
        <w:jc w:val="both"/>
        <w:rPr>
          <w:rFonts w:cs="Times New Roman"/>
          <w:szCs w:val="28"/>
        </w:rPr>
      </w:pPr>
      <w:r w:rsidRPr="00F916E7">
        <w:rPr>
          <w:rFonts w:cs="Times New Roman"/>
          <w:szCs w:val="28"/>
        </w:rPr>
        <w:t>1.3. Вид и наименование проекта нормативного правового акта:</w:t>
      </w:r>
      <w:r w:rsidR="00BF5451" w:rsidRPr="00F916E7">
        <w:rPr>
          <w:rFonts w:cs="Times New Roman"/>
          <w:szCs w:val="28"/>
        </w:rPr>
        <w:t xml:space="preserve"> Проект </w:t>
      </w:r>
      <w:r w:rsidR="003E6B03" w:rsidRPr="00F916E7">
        <w:rPr>
          <w:rFonts w:cs="Times New Roman"/>
          <w:szCs w:val="28"/>
        </w:rPr>
        <w:t>решения Думы города «О внесении изменений в решение Думы города от 26.12.2017 № 206-VI ДГ «О Правилах благоустройства территории города Сургута».</w:t>
      </w:r>
    </w:p>
    <w:p w:rsidR="00C51215" w:rsidRPr="00F916E7" w:rsidRDefault="00C51215" w:rsidP="00827F59">
      <w:pPr>
        <w:ind w:firstLine="720"/>
        <w:contextualSpacing/>
        <w:jc w:val="both"/>
        <w:rPr>
          <w:rFonts w:cs="Times New Roman"/>
          <w:szCs w:val="28"/>
        </w:rPr>
      </w:pPr>
      <w:r w:rsidRPr="00F916E7">
        <w:rPr>
          <w:rFonts w:cs="Times New Roman"/>
          <w:szCs w:val="28"/>
        </w:rPr>
        <w:t>1.4. Основания для разработки проекта муниципального нормативного                       правового акта:</w:t>
      </w:r>
    </w:p>
    <w:p w:rsidR="00296E56" w:rsidRPr="00F916E7" w:rsidRDefault="00BF5451" w:rsidP="00827F59">
      <w:pPr>
        <w:ind w:firstLine="720"/>
        <w:contextualSpacing/>
        <w:jc w:val="both"/>
        <w:rPr>
          <w:rFonts w:eastAsia="Calibri" w:cs="Times New Roman"/>
          <w:szCs w:val="28"/>
        </w:rPr>
      </w:pPr>
      <w:r w:rsidRPr="00F916E7">
        <w:rPr>
          <w:rFonts w:cs="Times New Roman"/>
          <w:szCs w:val="28"/>
        </w:rPr>
        <w:t xml:space="preserve">- </w:t>
      </w:r>
      <w:r w:rsidR="0067768B" w:rsidRPr="00F916E7">
        <w:rPr>
          <w:rFonts w:eastAsia="Calibri" w:cs="Times New Roman"/>
          <w:szCs w:val="28"/>
        </w:rPr>
        <w:t>Федеральный закон от 06.10.2003 № 131-ФЗ «Об общих принципах организации местного самоуправления в Российской Федерации»</w:t>
      </w:r>
      <w:r w:rsidR="00296E56" w:rsidRPr="00F916E7">
        <w:rPr>
          <w:rFonts w:eastAsia="Calibri" w:cs="Times New Roman"/>
          <w:szCs w:val="28"/>
        </w:rPr>
        <w:t>;</w:t>
      </w:r>
    </w:p>
    <w:p w:rsidR="00917847" w:rsidRPr="00F916E7" w:rsidRDefault="00917847" w:rsidP="00827F59">
      <w:pPr>
        <w:ind w:firstLine="720"/>
        <w:contextualSpacing/>
        <w:jc w:val="both"/>
        <w:rPr>
          <w:rFonts w:eastAsia="Calibri" w:cs="Times New Roman"/>
          <w:szCs w:val="28"/>
        </w:rPr>
      </w:pPr>
      <w:r w:rsidRPr="00F916E7">
        <w:rPr>
          <w:rFonts w:eastAsia="Calibri" w:cs="Times New Roman"/>
          <w:szCs w:val="28"/>
        </w:rPr>
        <w:t xml:space="preserve">- Федеральный закон </w:t>
      </w:r>
      <w:r w:rsidRPr="00F916E7">
        <w:rPr>
          <w:szCs w:val="28"/>
        </w:rPr>
        <w:t>от 20.03.2025 № 33-ФЗ «Об общих принципах организации местного самоуправления в единой системе публичной власти»;</w:t>
      </w:r>
    </w:p>
    <w:p w:rsidR="00EF1369" w:rsidRPr="00F916E7" w:rsidRDefault="00EF1369" w:rsidP="00EF1369">
      <w:pPr>
        <w:ind w:firstLine="720"/>
        <w:contextualSpacing/>
        <w:jc w:val="both"/>
        <w:rPr>
          <w:rFonts w:eastAsia="Calibri" w:cs="Times New Roman"/>
          <w:szCs w:val="28"/>
        </w:rPr>
      </w:pPr>
      <w:r w:rsidRPr="00F916E7">
        <w:rPr>
          <w:rFonts w:eastAsia="Calibri" w:cs="Times New Roman"/>
          <w:szCs w:val="28"/>
        </w:rPr>
        <w:t>- Федеральный закон от 31.07.2020 № 247-ФЗ «Об обязательных требованиях в Российской Федерации»;</w:t>
      </w:r>
    </w:p>
    <w:p w:rsidR="00EF1369" w:rsidRPr="00F916E7" w:rsidRDefault="00EF1369" w:rsidP="00EF1369">
      <w:pPr>
        <w:ind w:firstLine="720"/>
        <w:contextualSpacing/>
        <w:jc w:val="both"/>
        <w:rPr>
          <w:rFonts w:eastAsia="Calibri" w:cs="Times New Roman"/>
          <w:szCs w:val="28"/>
        </w:rPr>
      </w:pPr>
      <w:r w:rsidRPr="00F916E7">
        <w:rPr>
          <w:szCs w:val="28"/>
        </w:rPr>
        <w:t xml:space="preserve">- </w:t>
      </w:r>
      <w:r w:rsidRPr="00F916E7">
        <w:rPr>
          <w:szCs w:val="28"/>
        </w:rPr>
        <w:t>стать</w:t>
      </w:r>
      <w:r w:rsidRPr="00F916E7">
        <w:rPr>
          <w:szCs w:val="28"/>
        </w:rPr>
        <w:t>я</w:t>
      </w:r>
      <w:r w:rsidRPr="00F916E7">
        <w:rPr>
          <w:szCs w:val="28"/>
        </w:rPr>
        <w:t xml:space="preserve"> 31 Устава муниципального образования городской округ Сургут Ханты-Мансийского автономного округа – Югры</w:t>
      </w:r>
      <w:r w:rsidRPr="00F916E7">
        <w:rPr>
          <w:szCs w:val="28"/>
        </w:rPr>
        <w:t>;</w:t>
      </w:r>
    </w:p>
    <w:p w:rsidR="00EF1369" w:rsidRPr="00F916E7" w:rsidRDefault="00EF1369" w:rsidP="00EF1369">
      <w:pPr>
        <w:ind w:firstLine="720"/>
        <w:contextualSpacing/>
        <w:jc w:val="both"/>
        <w:rPr>
          <w:rFonts w:eastAsia="Calibri" w:cs="Times New Roman"/>
          <w:szCs w:val="28"/>
        </w:rPr>
      </w:pPr>
      <w:r w:rsidRPr="00F916E7">
        <w:rPr>
          <w:rFonts w:eastAsia="Calibri" w:cs="Times New Roman"/>
          <w:szCs w:val="28"/>
        </w:rPr>
        <w:t>- постановление Главы города от 11.02.2022 № 25 «Об утверждении порядка установления и оценки применения обязательных требований, устанавливаемых муниципальными нормативными правовыми актами».</w:t>
      </w:r>
    </w:p>
    <w:p w:rsidR="0094757B" w:rsidRPr="00F916E7" w:rsidRDefault="00296E56" w:rsidP="00827F59">
      <w:pPr>
        <w:ind w:firstLine="720"/>
        <w:contextualSpacing/>
        <w:jc w:val="both"/>
        <w:rPr>
          <w:rFonts w:eastAsia="Calibri" w:cs="Times New Roman"/>
          <w:szCs w:val="28"/>
        </w:rPr>
      </w:pPr>
      <w:r w:rsidRPr="00F916E7">
        <w:rPr>
          <w:rFonts w:eastAsia="Calibri" w:cs="Times New Roman"/>
          <w:szCs w:val="28"/>
        </w:rPr>
        <w:t xml:space="preserve">- требование прокурора города Сургута от 25.03.2025 </w:t>
      </w:r>
      <w:r w:rsidRPr="00F916E7">
        <w:rPr>
          <w:rFonts w:eastAsia="Calibri" w:cs="Times New Roman"/>
          <w:szCs w:val="28"/>
        </w:rPr>
        <w:br/>
        <w:t>№ 07-03-2025/Прдп174-25-20711004</w:t>
      </w:r>
      <w:r w:rsidR="00EF1369" w:rsidRPr="00F916E7">
        <w:rPr>
          <w:rFonts w:eastAsia="Calibri" w:cs="Times New Roman"/>
          <w:szCs w:val="28"/>
        </w:rPr>
        <w:t>.</w:t>
      </w:r>
    </w:p>
    <w:p w:rsidR="001F3348" w:rsidRPr="00F916E7" w:rsidRDefault="00C51215" w:rsidP="00827F59">
      <w:pPr>
        <w:ind w:firstLine="720"/>
        <w:contextualSpacing/>
        <w:jc w:val="both"/>
        <w:rPr>
          <w:rFonts w:cs="Times New Roman"/>
          <w:szCs w:val="28"/>
        </w:rPr>
      </w:pPr>
      <w:r w:rsidRPr="00F916E7">
        <w:rPr>
          <w:rFonts w:cs="Times New Roman"/>
          <w:szCs w:val="28"/>
        </w:rPr>
        <w:t>1.5. Перечень действующих муниципальных нормативных правовых актов (их положений), устанавливающих правовое регулирование:</w:t>
      </w:r>
      <w:r w:rsidR="003E6B03" w:rsidRPr="00F916E7">
        <w:rPr>
          <w:rFonts w:cs="Times New Roman"/>
          <w:szCs w:val="28"/>
        </w:rPr>
        <w:t xml:space="preserve"> </w:t>
      </w:r>
    </w:p>
    <w:p w:rsidR="001F3348" w:rsidRPr="00F916E7" w:rsidRDefault="001F3348" w:rsidP="00827F59">
      <w:pPr>
        <w:ind w:firstLine="720"/>
        <w:contextualSpacing/>
        <w:jc w:val="both"/>
        <w:rPr>
          <w:rFonts w:cs="Times New Roman"/>
          <w:color w:val="000000" w:themeColor="text1"/>
          <w:szCs w:val="28"/>
        </w:rPr>
      </w:pPr>
      <w:r w:rsidRPr="00F916E7">
        <w:rPr>
          <w:rFonts w:cs="Times New Roman"/>
          <w:szCs w:val="28"/>
        </w:rPr>
        <w:t xml:space="preserve">- </w:t>
      </w:r>
      <w:r w:rsidR="00875DF4" w:rsidRPr="00F916E7">
        <w:rPr>
          <w:rFonts w:cs="Times New Roman"/>
          <w:color w:val="000000" w:themeColor="text1"/>
          <w:szCs w:val="28"/>
        </w:rPr>
        <w:t>решение Думы города «О внесении изменений в решение Думы города от 26.12.2017 № 206-VI ДГ «О Правилах благоустройства территории города Сургута»</w:t>
      </w:r>
      <w:r w:rsidR="0094757B" w:rsidRPr="00F916E7">
        <w:rPr>
          <w:rFonts w:cs="Times New Roman"/>
          <w:color w:val="000000" w:themeColor="text1"/>
          <w:szCs w:val="28"/>
        </w:rPr>
        <w:t xml:space="preserve">; </w:t>
      </w:r>
    </w:p>
    <w:p w:rsidR="003E6B03" w:rsidRPr="00F916E7" w:rsidRDefault="001F3348" w:rsidP="00827F59">
      <w:pPr>
        <w:ind w:firstLine="720"/>
        <w:contextualSpacing/>
        <w:jc w:val="both"/>
        <w:rPr>
          <w:rFonts w:cs="Times New Roman"/>
          <w:szCs w:val="28"/>
        </w:rPr>
      </w:pPr>
      <w:r w:rsidRPr="00F916E7">
        <w:rPr>
          <w:rFonts w:cs="Times New Roman"/>
          <w:color w:val="000000" w:themeColor="text1"/>
          <w:szCs w:val="28"/>
        </w:rPr>
        <w:t xml:space="preserve">- </w:t>
      </w:r>
      <w:r w:rsidR="0094757B" w:rsidRPr="00F916E7">
        <w:rPr>
          <w:szCs w:val="28"/>
        </w:rPr>
        <w:t xml:space="preserve">постановление Администрации города от 12.12.2022 № 10040 </w:t>
      </w:r>
      <w:r w:rsidRPr="00F916E7">
        <w:rPr>
          <w:szCs w:val="28"/>
        </w:rPr>
        <w:br/>
      </w:r>
      <w:r w:rsidR="0094757B" w:rsidRPr="00F916E7">
        <w:rPr>
          <w:szCs w:val="28"/>
        </w:rPr>
        <w:t>«Об утверждении административного регламента предоставления муниципальной услуги «Установка информационной вывески, согласование дизайн-проекта размещения вывески»</w:t>
      </w:r>
      <w:r w:rsidR="003E6B03" w:rsidRPr="00F916E7">
        <w:rPr>
          <w:rFonts w:cs="Times New Roman"/>
          <w:szCs w:val="28"/>
        </w:rPr>
        <w:t>.</w:t>
      </w:r>
    </w:p>
    <w:p w:rsidR="00C51215" w:rsidRPr="00F916E7" w:rsidRDefault="00C51215" w:rsidP="00EF1369">
      <w:pPr>
        <w:ind w:firstLine="720"/>
        <w:contextualSpacing/>
        <w:jc w:val="both"/>
        <w:rPr>
          <w:rFonts w:cs="Times New Roman"/>
          <w:sz w:val="22"/>
        </w:rPr>
      </w:pPr>
      <w:r w:rsidRPr="00F916E7">
        <w:rPr>
          <w:rFonts w:cs="Times New Roman"/>
          <w:szCs w:val="28"/>
        </w:rPr>
        <w:t xml:space="preserve">1.6. Планируемый срок вступления в силу предлагаемого правового регулирования: </w:t>
      </w:r>
      <w:r w:rsidR="00296E56" w:rsidRPr="00F916E7">
        <w:rPr>
          <w:rFonts w:cs="Times New Roman"/>
          <w:szCs w:val="28"/>
        </w:rPr>
        <w:t>после официального опубликования</w:t>
      </w:r>
      <w:r w:rsidR="00EF1369" w:rsidRPr="00F916E7">
        <w:rPr>
          <w:rFonts w:cs="Times New Roman"/>
          <w:szCs w:val="28"/>
        </w:rPr>
        <w:t xml:space="preserve">, за исключением </w:t>
      </w:r>
      <w:r w:rsidR="00EF1369" w:rsidRPr="00F916E7">
        <w:rPr>
          <w:rFonts w:cs="Times New Roman"/>
          <w:szCs w:val="28"/>
        </w:rPr>
        <w:t xml:space="preserve">подпункта 30 пункта 1 </w:t>
      </w:r>
      <w:r w:rsidR="00EF1369" w:rsidRPr="00F916E7">
        <w:rPr>
          <w:rFonts w:cs="Times New Roman"/>
          <w:szCs w:val="28"/>
        </w:rPr>
        <w:t xml:space="preserve">проекта </w:t>
      </w:r>
      <w:r w:rsidR="00EF1369" w:rsidRPr="00F916E7">
        <w:rPr>
          <w:rFonts w:cs="Times New Roman"/>
          <w:szCs w:val="28"/>
        </w:rPr>
        <w:t>решения</w:t>
      </w:r>
      <w:r w:rsidR="00EF1369" w:rsidRPr="00F916E7">
        <w:rPr>
          <w:rFonts w:cs="Times New Roman"/>
          <w:szCs w:val="28"/>
        </w:rPr>
        <w:t xml:space="preserve"> вступающего в силу </w:t>
      </w:r>
      <w:r w:rsidR="00EF1369" w:rsidRPr="00F916E7">
        <w:rPr>
          <w:rFonts w:cs="Times New Roman"/>
          <w:szCs w:val="28"/>
        </w:rPr>
        <w:t>с 01.03.2027</w:t>
      </w:r>
      <w:r w:rsidR="00296E56" w:rsidRPr="00F916E7">
        <w:rPr>
          <w:rFonts w:cs="Times New Roman"/>
          <w:szCs w:val="28"/>
        </w:rPr>
        <w:t>.</w:t>
      </w:r>
    </w:p>
    <w:p w:rsidR="00C51215" w:rsidRPr="00F916E7" w:rsidRDefault="00C51215" w:rsidP="00827F59">
      <w:pPr>
        <w:ind w:firstLine="720"/>
        <w:contextualSpacing/>
        <w:jc w:val="both"/>
        <w:rPr>
          <w:rFonts w:cs="Times New Roman"/>
          <w:sz w:val="22"/>
        </w:rPr>
      </w:pPr>
      <w:r w:rsidRPr="00F916E7">
        <w:rPr>
          <w:rFonts w:cs="Times New Roman"/>
          <w:szCs w:val="28"/>
        </w:rPr>
        <w:t>1.7. Сведения о необходимости или отсутствии необходимости установления переходного периода</w:t>
      </w:r>
      <w:r w:rsidR="00FF1D66" w:rsidRPr="00F916E7">
        <w:rPr>
          <w:rFonts w:cs="Times New Roman"/>
          <w:szCs w:val="28"/>
        </w:rPr>
        <w:t>: не требуется.</w:t>
      </w:r>
    </w:p>
    <w:p w:rsidR="008E3C72" w:rsidRPr="00F916E7" w:rsidRDefault="008E3C72" w:rsidP="00827F59">
      <w:pPr>
        <w:ind w:firstLine="720"/>
        <w:contextualSpacing/>
        <w:jc w:val="both"/>
        <w:rPr>
          <w:rFonts w:cs="Times New Roman"/>
          <w:szCs w:val="28"/>
        </w:rPr>
      </w:pPr>
      <w:r w:rsidRPr="00F916E7">
        <w:rPr>
          <w:rFonts w:cs="Times New Roman"/>
          <w:szCs w:val="28"/>
        </w:rPr>
        <w:t xml:space="preserve">1.8. Дата размещения уведомления о проведении публичных консультаций по проекту муниципального нормативного правового акта: «13» мая 2026 г. и срок, в течение </w:t>
      </w:r>
      <w:r w:rsidRPr="00F916E7">
        <w:rPr>
          <w:rFonts w:cs="Times New Roman"/>
          <w:szCs w:val="28"/>
        </w:rPr>
        <w:lastRenderedPageBreak/>
        <w:t>которого принимались предложения в связи с размещением уведомления о проведении публичных консультаций по проекту нормативного правового акта: начало: «13» мая 2026.; окончание: «26» мая 2026.</w:t>
      </w:r>
    </w:p>
    <w:p w:rsidR="008E3C72" w:rsidRPr="00F916E7" w:rsidRDefault="008E3C72" w:rsidP="00827F59">
      <w:pPr>
        <w:ind w:firstLine="720"/>
        <w:contextualSpacing/>
        <w:jc w:val="both"/>
        <w:rPr>
          <w:rFonts w:cs="Times New Roman"/>
          <w:szCs w:val="28"/>
        </w:rPr>
      </w:pPr>
      <w:r w:rsidRPr="00F916E7">
        <w:rPr>
          <w:rFonts w:cs="Times New Roman"/>
          <w:szCs w:val="28"/>
        </w:rPr>
        <w:t>1.9. Сведения о количестве замечаний и предложений, полученных в ходе публичных консультаций по проекту нормативного правового акта:</w:t>
      </w:r>
    </w:p>
    <w:p w:rsidR="008E3C72" w:rsidRPr="00F916E7" w:rsidRDefault="008E3C72" w:rsidP="00827F59">
      <w:pPr>
        <w:contextualSpacing/>
        <w:jc w:val="both"/>
        <w:rPr>
          <w:rFonts w:cs="Times New Roman"/>
          <w:szCs w:val="28"/>
        </w:rPr>
      </w:pPr>
      <w:r w:rsidRPr="00F916E7">
        <w:rPr>
          <w:rFonts w:cs="Times New Roman"/>
          <w:szCs w:val="28"/>
        </w:rPr>
        <w:t xml:space="preserve">Всего замечаний и предложений: </w:t>
      </w:r>
      <w:r w:rsidR="006B6FB9" w:rsidRPr="00F916E7">
        <w:rPr>
          <w:rFonts w:cs="Times New Roman"/>
          <w:szCs w:val="28"/>
        </w:rPr>
        <w:t>0</w:t>
      </w:r>
      <w:r w:rsidRPr="00F916E7">
        <w:rPr>
          <w:rFonts w:cs="Times New Roman"/>
          <w:szCs w:val="28"/>
        </w:rPr>
        <w:t>, из них:</w:t>
      </w:r>
    </w:p>
    <w:p w:rsidR="008E3C72" w:rsidRPr="00F916E7" w:rsidRDefault="008E3C72" w:rsidP="00827F59">
      <w:pPr>
        <w:contextualSpacing/>
        <w:jc w:val="both"/>
        <w:rPr>
          <w:rFonts w:cs="Times New Roman"/>
          <w:szCs w:val="28"/>
        </w:rPr>
      </w:pPr>
      <w:r w:rsidRPr="00F916E7">
        <w:rPr>
          <w:rFonts w:cs="Times New Roman"/>
          <w:szCs w:val="28"/>
        </w:rPr>
        <w:t xml:space="preserve">учтено полностью: </w:t>
      </w:r>
      <w:r w:rsidR="006B6FB9" w:rsidRPr="00F916E7">
        <w:rPr>
          <w:rFonts w:cs="Times New Roman"/>
          <w:szCs w:val="28"/>
        </w:rPr>
        <w:t>0</w:t>
      </w:r>
      <w:r w:rsidRPr="00F916E7">
        <w:rPr>
          <w:rFonts w:cs="Times New Roman"/>
          <w:szCs w:val="28"/>
        </w:rPr>
        <w:t>, учтено частично: 0, не учтено: 0.</w:t>
      </w:r>
    </w:p>
    <w:p w:rsidR="008E3C72" w:rsidRPr="00F916E7" w:rsidRDefault="008E3C72" w:rsidP="00827F59">
      <w:pPr>
        <w:ind w:firstLine="708"/>
        <w:contextualSpacing/>
        <w:jc w:val="both"/>
        <w:rPr>
          <w:szCs w:val="28"/>
        </w:rPr>
      </w:pPr>
      <w:r w:rsidRPr="00F916E7">
        <w:rPr>
          <w:szCs w:val="28"/>
        </w:rPr>
        <w:t>Кроме того, получено 2 отзыва, содержащих информацию</w:t>
      </w:r>
      <w:r w:rsidR="006B6FB9" w:rsidRPr="00F916E7">
        <w:rPr>
          <w:szCs w:val="28"/>
        </w:rPr>
        <w:t xml:space="preserve"> </w:t>
      </w:r>
      <w:r w:rsidRPr="00F916E7">
        <w:rPr>
          <w:szCs w:val="28"/>
        </w:rPr>
        <w:t>об одобрении текущей редакции проекта нормативного правового акта</w:t>
      </w:r>
      <w:r w:rsidR="006B6FB9" w:rsidRPr="00F916E7">
        <w:rPr>
          <w:szCs w:val="28"/>
        </w:rPr>
        <w:t xml:space="preserve"> </w:t>
      </w:r>
      <w:r w:rsidRPr="00F916E7">
        <w:rPr>
          <w:szCs w:val="28"/>
        </w:rPr>
        <w:t>(об отсутствии замечаний и (или) предложений).</w:t>
      </w:r>
    </w:p>
    <w:p w:rsidR="00C51215" w:rsidRPr="00F916E7" w:rsidRDefault="0031445C" w:rsidP="00827F59">
      <w:pPr>
        <w:ind w:firstLine="720"/>
        <w:contextualSpacing/>
        <w:jc w:val="both"/>
        <w:rPr>
          <w:rFonts w:cs="Times New Roman"/>
          <w:szCs w:val="28"/>
        </w:rPr>
      </w:pPr>
      <w:r w:rsidRPr="00F916E7">
        <w:rPr>
          <w:rFonts w:cs="Times New Roman"/>
          <w:szCs w:val="28"/>
        </w:rPr>
        <w:t xml:space="preserve">1.10. </w:t>
      </w:r>
      <w:r w:rsidR="00C51215" w:rsidRPr="00F916E7">
        <w:rPr>
          <w:rFonts w:cs="Times New Roman"/>
          <w:szCs w:val="28"/>
        </w:rPr>
        <w:t>Контактная информация ответственного исполнителя проекта:</w:t>
      </w:r>
    </w:p>
    <w:p w:rsidR="001375D8" w:rsidRPr="00F916E7" w:rsidRDefault="001375D8" w:rsidP="00827F59">
      <w:pPr>
        <w:contextualSpacing/>
        <w:jc w:val="both"/>
        <w:rPr>
          <w:szCs w:val="28"/>
        </w:rPr>
      </w:pPr>
      <w:r w:rsidRPr="00F916E7">
        <w:rPr>
          <w:szCs w:val="28"/>
        </w:rPr>
        <w:t xml:space="preserve">Фамилия, имя, отчество (при наличии): </w:t>
      </w:r>
      <w:r w:rsidR="003E6B03" w:rsidRPr="00F916E7">
        <w:rPr>
          <w:szCs w:val="28"/>
        </w:rPr>
        <w:t>Беленец Оксана Викторовна</w:t>
      </w:r>
      <w:r w:rsidR="001664B0" w:rsidRPr="00F916E7">
        <w:rPr>
          <w:szCs w:val="28"/>
        </w:rPr>
        <w:t>,</w:t>
      </w:r>
    </w:p>
    <w:p w:rsidR="00C51215" w:rsidRPr="00F916E7" w:rsidRDefault="00C51215" w:rsidP="00827F59">
      <w:pPr>
        <w:contextualSpacing/>
        <w:jc w:val="both"/>
        <w:rPr>
          <w:rFonts w:cs="Times New Roman"/>
          <w:szCs w:val="28"/>
        </w:rPr>
      </w:pPr>
      <w:r w:rsidRPr="00F916E7">
        <w:rPr>
          <w:rFonts w:cs="Times New Roman"/>
          <w:szCs w:val="28"/>
        </w:rPr>
        <w:t>Должность</w:t>
      </w:r>
      <w:r w:rsidR="00FF1D66" w:rsidRPr="00F916E7">
        <w:rPr>
          <w:rFonts w:cs="Times New Roman"/>
          <w:szCs w:val="28"/>
        </w:rPr>
        <w:t xml:space="preserve">: </w:t>
      </w:r>
      <w:r w:rsidR="003E6B03" w:rsidRPr="00F916E7">
        <w:rPr>
          <w:rFonts w:cs="Times New Roman"/>
          <w:szCs w:val="28"/>
        </w:rPr>
        <w:t>специалист</w:t>
      </w:r>
      <w:r w:rsidR="002D73B1" w:rsidRPr="00F916E7">
        <w:rPr>
          <w:rFonts w:cs="Times New Roman"/>
          <w:szCs w:val="28"/>
        </w:rPr>
        <w:t>-эксперт</w:t>
      </w:r>
      <w:r w:rsidR="003E6B03" w:rsidRPr="00F916E7">
        <w:rPr>
          <w:rFonts w:cs="Times New Roman"/>
          <w:szCs w:val="28"/>
        </w:rPr>
        <w:t xml:space="preserve"> отдела архитектуры, художественного оформления и регулирования рекламной деятельности департамента архитектуры и градостроительства Администрации города</w:t>
      </w:r>
      <w:r w:rsidR="001664B0" w:rsidRPr="00F916E7">
        <w:rPr>
          <w:rFonts w:cs="Times New Roman"/>
          <w:szCs w:val="28"/>
        </w:rPr>
        <w:t>,</w:t>
      </w:r>
    </w:p>
    <w:p w:rsidR="00F90D4F" w:rsidRPr="00F916E7" w:rsidRDefault="001664B0" w:rsidP="00827F59">
      <w:pPr>
        <w:contextualSpacing/>
        <w:jc w:val="both"/>
        <w:rPr>
          <w:rFonts w:cs="Times New Roman"/>
          <w:szCs w:val="28"/>
        </w:rPr>
      </w:pPr>
      <w:r w:rsidRPr="00F916E7">
        <w:rPr>
          <w:rFonts w:cs="Times New Roman"/>
          <w:szCs w:val="28"/>
        </w:rPr>
        <w:t xml:space="preserve">Тел.: </w:t>
      </w:r>
      <w:r w:rsidR="002D73B1" w:rsidRPr="00F916E7">
        <w:rPr>
          <w:rFonts w:cs="Times New Roman"/>
          <w:szCs w:val="28"/>
        </w:rPr>
        <w:t>8 (3462) 20-25-10 (доб. 36253)</w:t>
      </w:r>
      <w:r w:rsidRPr="00F916E7">
        <w:rPr>
          <w:rFonts w:cs="Times New Roman"/>
          <w:szCs w:val="28"/>
        </w:rPr>
        <w:t>,</w:t>
      </w:r>
    </w:p>
    <w:tbl>
      <w:tblPr>
        <w:tblW w:w="9923" w:type="dxa"/>
        <w:tblLayout w:type="fixed"/>
        <w:tblCellMar>
          <w:left w:w="28" w:type="dxa"/>
          <w:right w:w="28" w:type="dxa"/>
        </w:tblCellMar>
        <w:tblLook w:val="0000" w:firstRow="0" w:lastRow="0" w:firstColumn="0" w:lastColumn="0" w:noHBand="0" w:noVBand="0"/>
      </w:tblPr>
      <w:tblGrid>
        <w:gridCol w:w="9776"/>
        <w:gridCol w:w="147"/>
      </w:tblGrid>
      <w:tr w:rsidR="00F90D4F" w:rsidRPr="00F916E7" w:rsidTr="001664B0">
        <w:tc>
          <w:tcPr>
            <w:tcW w:w="9776" w:type="dxa"/>
            <w:vAlign w:val="bottom"/>
          </w:tcPr>
          <w:p w:rsidR="00F90D4F" w:rsidRPr="00F916E7" w:rsidRDefault="00F90D4F" w:rsidP="00827F59">
            <w:pPr>
              <w:contextualSpacing/>
              <w:jc w:val="both"/>
              <w:rPr>
                <w:rFonts w:cs="Times New Roman"/>
                <w:szCs w:val="28"/>
              </w:rPr>
            </w:pPr>
            <w:r w:rsidRPr="00F916E7">
              <w:rPr>
                <w:rFonts w:cs="Times New Roman"/>
                <w:szCs w:val="28"/>
              </w:rPr>
              <w:t>Адрес электронной почты:</w:t>
            </w:r>
            <w:r w:rsidR="001664B0" w:rsidRPr="00F916E7">
              <w:rPr>
                <w:rFonts w:cs="Times New Roman"/>
                <w:szCs w:val="28"/>
              </w:rPr>
              <w:t xml:space="preserve"> </w:t>
            </w:r>
            <w:r w:rsidR="003E6B03" w:rsidRPr="00F916E7">
              <w:rPr>
                <w:rFonts w:cs="Times New Roman"/>
                <w:szCs w:val="28"/>
                <w:lang w:val="en-US"/>
              </w:rPr>
              <w:t>Belenets</w:t>
            </w:r>
            <w:r w:rsidR="003E6B03" w:rsidRPr="00F916E7">
              <w:rPr>
                <w:rFonts w:cs="Times New Roman"/>
                <w:szCs w:val="28"/>
              </w:rPr>
              <w:t>_</w:t>
            </w:r>
            <w:r w:rsidR="003E6B03" w:rsidRPr="00F916E7">
              <w:rPr>
                <w:rFonts w:cs="Times New Roman"/>
                <w:szCs w:val="28"/>
                <w:lang w:val="en-US"/>
              </w:rPr>
              <w:t>ov</w:t>
            </w:r>
            <w:r w:rsidR="003E6B03" w:rsidRPr="00F916E7">
              <w:rPr>
                <w:rFonts w:cs="Times New Roman"/>
                <w:szCs w:val="28"/>
              </w:rPr>
              <w:t>@</w:t>
            </w:r>
            <w:r w:rsidR="003E6B03" w:rsidRPr="00F916E7">
              <w:rPr>
                <w:rFonts w:cs="Times New Roman"/>
                <w:szCs w:val="28"/>
                <w:lang w:val="en-US"/>
              </w:rPr>
              <w:t>admsurgut</w:t>
            </w:r>
            <w:r w:rsidR="003E6B03" w:rsidRPr="00F916E7">
              <w:rPr>
                <w:rFonts w:cs="Times New Roman"/>
                <w:szCs w:val="28"/>
              </w:rPr>
              <w:t>.</w:t>
            </w:r>
            <w:r w:rsidR="003E6B03" w:rsidRPr="00F916E7">
              <w:rPr>
                <w:rFonts w:cs="Times New Roman"/>
                <w:szCs w:val="28"/>
                <w:lang w:val="en-US"/>
              </w:rPr>
              <w:t>ru</w:t>
            </w:r>
            <w:r w:rsidR="001664B0" w:rsidRPr="00F916E7">
              <w:rPr>
                <w:rFonts w:cs="Times New Roman"/>
                <w:szCs w:val="28"/>
              </w:rPr>
              <w:t>.</w:t>
            </w:r>
          </w:p>
        </w:tc>
        <w:tc>
          <w:tcPr>
            <w:tcW w:w="147" w:type="dxa"/>
            <w:tcBorders>
              <w:top w:val="nil"/>
              <w:left w:val="nil"/>
              <w:right w:val="nil"/>
            </w:tcBorders>
            <w:vAlign w:val="bottom"/>
          </w:tcPr>
          <w:p w:rsidR="00F90D4F" w:rsidRPr="00F916E7" w:rsidRDefault="00F90D4F" w:rsidP="00827F59">
            <w:pPr>
              <w:contextualSpacing/>
              <w:jc w:val="both"/>
              <w:rPr>
                <w:rFonts w:cs="Times New Roman"/>
                <w:szCs w:val="28"/>
              </w:rPr>
            </w:pPr>
          </w:p>
        </w:tc>
      </w:tr>
    </w:tbl>
    <w:p w:rsidR="00C51215" w:rsidRPr="00F916E7" w:rsidRDefault="00C51215" w:rsidP="00827F59">
      <w:pPr>
        <w:contextualSpacing/>
        <w:jc w:val="both"/>
        <w:rPr>
          <w:rFonts w:cs="Times New Roman"/>
          <w:b/>
          <w:bCs/>
          <w:szCs w:val="28"/>
        </w:rPr>
      </w:pPr>
    </w:p>
    <w:p w:rsidR="00C51215" w:rsidRPr="00F916E7" w:rsidRDefault="00C51215" w:rsidP="00827F59">
      <w:pPr>
        <w:ind w:firstLine="720"/>
        <w:contextualSpacing/>
        <w:jc w:val="both"/>
        <w:rPr>
          <w:rFonts w:cs="Times New Roman"/>
          <w:bCs/>
          <w:szCs w:val="28"/>
        </w:rPr>
      </w:pPr>
      <w:r w:rsidRPr="00F916E7">
        <w:rPr>
          <w:rFonts w:cs="Times New Roman"/>
          <w:bCs/>
          <w:szCs w:val="28"/>
        </w:rPr>
        <w:t>2. Степень регулирующего воздействия проекта муниципального нормативного правового акта:</w:t>
      </w:r>
    </w:p>
    <w:p w:rsidR="00252819" w:rsidRPr="00F916E7" w:rsidRDefault="00C51215" w:rsidP="00827F59">
      <w:pPr>
        <w:ind w:firstLine="720"/>
        <w:contextualSpacing/>
        <w:jc w:val="both"/>
        <w:rPr>
          <w:rFonts w:cs="Times New Roman"/>
          <w:bCs/>
          <w:szCs w:val="28"/>
        </w:rPr>
      </w:pPr>
      <w:r w:rsidRPr="00F916E7">
        <w:rPr>
          <w:rFonts w:cs="Times New Roman"/>
          <w:bCs/>
          <w:szCs w:val="28"/>
        </w:rPr>
        <w:t>2.1. Степень регулирующего воздействия проекта муниципального правового акта (высокая/средняя)</w:t>
      </w:r>
      <w:r w:rsidR="00F90D4F" w:rsidRPr="00F916E7">
        <w:rPr>
          <w:rFonts w:cs="Times New Roman"/>
          <w:bCs/>
          <w:szCs w:val="28"/>
        </w:rPr>
        <w:t xml:space="preserve">: </w:t>
      </w:r>
      <w:r w:rsidR="002D73B1" w:rsidRPr="00F916E7">
        <w:rPr>
          <w:rFonts w:cs="Times New Roman"/>
          <w:bCs/>
          <w:szCs w:val="28"/>
        </w:rPr>
        <w:t>средняя</w:t>
      </w:r>
      <w:r w:rsidR="00F90D4F" w:rsidRPr="00F916E7">
        <w:rPr>
          <w:rFonts w:cs="Times New Roman"/>
          <w:bCs/>
          <w:szCs w:val="28"/>
        </w:rPr>
        <w:t>.</w:t>
      </w:r>
    </w:p>
    <w:p w:rsidR="00C51215" w:rsidRPr="00F916E7" w:rsidRDefault="00C51215" w:rsidP="00827F59">
      <w:pPr>
        <w:ind w:firstLine="720"/>
        <w:contextualSpacing/>
        <w:jc w:val="both"/>
        <w:rPr>
          <w:rFonts w:cs="Times New Roman"/>
          <w:bCs/>
          <w:szCs w:val="28"/>
        </w:rPr>
      </w:pPr>
      <w:r w:rsidRPr="00F916E7">
        <w:rPr>
          <w:rFonts w:cs="Times New Roman"/>
          <w:bCs/>
          <w:szCs w:val="28"/>
        </w:rPr>
        <w:t>2.2. Обоснование отнесения проекта муниципального нормативного правового акта к определенной степени регулирующего воздействия:</w:t>
      </w:r>
    </w:p>
    <w:p w:rsidR="00252819" w:rsidRPr="00F916E7" w:rsidRDefault="00F90D4F" w:rsidP="00827F59">
      <w:pPr>
        <w:ind w:firstLine="720"/>
        <w:contextualSpacing/>
        <w:jc w:val="both"/>
        <w:rPr>
          <w:rFonts w:cs="Times New Roman"/>
          <w:bCs/>
          <w:szCs w:val="28"/>
        </w:rPr>
      </w:pPr>
      <w:r w:rsidRPr="00F916E7">
        <w:rPr>
          <w:rFonts w:cs="Times New Roman"/>
          <w:bCs/>
          <w:szCs w:val="28"/>
        </w:rPr>
        <w:t xml:space="preserve">Проект </w:t>
      </w:r>
      <w:r w:rsidR="00292BE7" w:rsidRPr="00F916E7">
        <w:rPr>
          <w:rFonts w:cs="Times New Roman"/>
          <w:bCs/>
          <w:szCs w:val="28"/>
        </w:rPr>
        <w:t>решения Думы города «О внесении изменений в решение Думы города от 26.12.2017 № 206-VI ДГ «О Правилах благоустройства территории города Сургута»</w:t>
      </w:r>
      <w:r w:rsidRPr="00F916E7">
        <w:rPr>
          <w:rFonts w:cs="Times New Roman"/>
          <w:bCs/>
          <w:szCs w:val="28"/>
        </w:rPr>
        <w:t xml:space="preserve"> </w:t>
      </w:r>
      <w:r w:rsidR="00107FB6" w:rsidRPr="00F916E7">
        <w:rPr>
          <w:rFonts w:cs="Times New Roman"/>
          <w:bCs/>
          <w:szCs w:val="28"/>
        </w:rPr>
        <w:t xml:space="preserve">содержит положения, изменяющие ранее предусмотренные муниципальными правовыми актами </w:t>
      </w:r>
      <w:r w:rsidR="006B6FB9" w:rsidRPr="00F916E7">
        <w:rPr>
          <w:rFonts w:cs="Times New Roman"/>
          <w:bCs/>
          <w:szCs w:val="28"/>
        </w:rPr>
        <w:t>обязательные требования</w:t>
      </w:r>
      <w:r w:rsidR="00107FB6" w:rsidRPr="00F916E7">
        <w:rPr>
          <w:rFonts w:cs="Times New Roman"/>
          <w:bCs/>
          <w:szCs w:val="28"/>
        </w:rPr>
        <w:t xml:space="preserve"> для субъектов предпринимательской и иной экономической деятельности</w:t>
      </w:r>
      <w:r w:rsidR="006B6FB9" w:rsidRPr="00F916E7">
        <w:rPr>
          <w:rFonts w:cs="Times New Roman"/>
          <w:bCs/>
          <w:szCs w:val="28"/>
        </w:rPr>
        <w:t>, обязанности для субъектов инвестиционной деятельности</w:t>
      </w:r>
      <w:r w:rsidR="00107FB6" w:rsidRPr="00F916E7">
        <w:rPr>
          <w:rFonts w:cs="Times New Roman"/>
          <w:bCs/>
          <w:szCs w:val="28"/>
        </w:rPr>
        <w:t>.</w:t>
      </w:r>
    </w:p>
    <w:p w:rsidR="00C51215" w:rsidRPr="00F916E7" w:rsidRDefault="00C51215" w:rsidP="00827F59">
      <w:pPr>
        <w:ind w:firstLine="720"/>
        <w:contextualSpacing/>
        <w:jc w:val="both"/>
        <w:rPr>
          <w:rFonts w:cs="Times New Roman"/>
          <w:bCs/>
          <w:szCs w:val="28"/>
        </w:rPr>
      </w:pPr>
      <w:r w:rsidRPr="00F916E7">
        <w:rPr>
          <w:rFonts w:cs="Times New Roman"/>
          <w:bCs/>
          <w:szCs w:val="28"/>
        </w:rPr>
        <w:t>3. Описание проблемы, на решение которой направлено предлагаемое                      правовое регулирование</w:t>
      </w:r>
      <w:r w:rsidR="00DE386F" w:rsidRPr="00F916E7">
        <w:rPr>
          <w:rFonts w:cs="Times New Roman"/>
          <w:bCs/>
          <w:szCs w:val="28"/>
        </w:rPr>
        <w:t>.</w:t>
      </w:r>
    </w:p>
    <w:p w:rsidR="00875DF4" w:rsidRPr="00F916E7" w:rsidRDefault="00C51215" w:rsidP="00827F59">
      <w:pPr>
        <w:ind w:firstLine="720"/>
        <w:contextualSpacing/>
        <w:jc w:val="both"/>
        <w:rPr>
          <w:rFonts w:cs="Times New Roman"/>
          <w:szCs w:val="28"/>
        </w:rPr>
      </w:pPr>
      <w:r w:rsidRPr="00F916E7">
        <w:rPr>
          <w:rFonts w:cs="Times New Roman"/>
          <w:szCs w:val="28"/>
        </w:rPr>
        <w:t>3.1. Описание содержания проблемной ситуации, на решение которой направлено принятие проекта муниципального нормативного правового акта:</w:t>
      </w:r>
      <w:r w:rsidR="00292BE7" w:rsidRPr="00F916E7">
        <w:rPr>
          <w:rFonts w:cs="Times New Roman"/>
          <w:szCs w:val="28"/>
        </w:rPr>
        <w:t xml:space="preserve"> </w:t>
      </w:r>
    </w:p>
    <w:p w:rsidR="00EC6214" w:rsidRPr="00F916E7" w:rsidRDefault="00EC6214" w:rsidP="00827F59">
      <w:pPr>
        <w:ind w:firstLine="709"/>
        <w:jc w:val="both"/>
        <w:rPr>
          <w:szCs w:val="28"/>
        </w:rPr>
      </w:pPr>
      <w:r w:rsidRPr="00F916E7">
        <w:rPr>
          <w:szCs w:val="28"/>
        </w:rPr>
        <w:t xml:space="preserve">В требовании прокурора города Сургута от 25.03.2025 </w:t>
      </w:r>
      <w:r w:rsidRPr="00F916E7">
        <w:rPr>
          <w:szCs w:val="28"/>
        </w:rPr>
        <w:br/>
        <w:t xml:space="preserve">№ 07-03-2025/Прдп174-25-20711004 отмечено, что решение Думы города </w:t>
      </w:r>
      <w:r w:rsidRPr="00F916E7">
        <w:rPr>
          <w:szCs w:val="28"/>
        </w:rPr>
        <w:br/>
        <w:t xml:space="preserve">«О внесении изменений в решение Думы города от 26.12.2017 № 206-VI ДГ </w:t>
      </w:r>
      <w:r w:rsidRPr="00F916E7">
        <w:rPr>
          <w:szCs w:val="28"/>
        </w:rPr>
        <w:br/>
        <w:t>«О Правилах благоустройства территории города Сургута» (далее – Правила благоустройства), а именно в статье 18 и приложении 3 Правил благоустройства не содержит определение «комплексного проекта», а также порядок разработки такого проекта, в части распределения роли владельцев вывесок при его разработке и направлении на согласование в департамент.</w:t>
      </w:r>
    </w:p>
    <w:p w:rsidR="00EC6214" w:rsidRPr="00F916E7" w:rsidRDefault="00EC6214" w:rsidP="00827F59">
      <w:pPr>
        <w:ind w:firstLine="709"/>
        <w:jc w:val="both"/>
        <w:rPr>
          <w:szCs w:val="28"/>
        </w:rPr>
      </w:pPr>
      <w:r w:rsidRPr="00F916E7">
        <w:rPr>
          <w:szCs w:val="28"/>
        </w:rPr>
        <w:lastRenderedPageBreak/>
        <w:t xml:space="preserve">Порядок разработки дизайн-проекта комплексного размещения вывесок, </w:t>
      </w:r>
      <w:r w:rsidRPr="00F916E7">
        <w:rPr>
          <w:szCs w:val="28"/>
        </w:rPr>
        <w:br/>
        <w:t xml:space="preserve">в части распределения роли владельцев вывесок при его разработке и направлении на согласование в департамент определен частями 10 – 12 статьи 18 Правил благоустройства (действующей редакция). </w:t>
      </w:r>
    </w:p>
    <w:p w:rsidR="00EC6214" w:rsidRPr="00F916E7" w:rsidRDefault="00EC6214" w:rsidP="00827F59">
      <w:pPr>
        <w:ind w:firstLine="709"/>
        <w:jc w:val="both"/>
        <w:rPr>
          <w:szCs w:val="28"/>
        </w:rPr>
      </w:pPr>
      <w:r w:rsidRPr="00F916E7">
        <w:rPr>
          <w:szCs w:val="28"/>
        </w:rPr>
        <w:t>Порядок согласования дизайн-проектов, в том числе дизайн-проектов комплексного размещения вывесок определен административным регламентом предоставления муниципальной услуги «Установка информационной вывески, согласование дизайн-проекта размещения вывески» утвержденным постановлением Администрации города от 12.12.2022 № 10040. Проектом решения предусмотрена отсылка на данный муниципальный правовой акт.</w:t>
      </w:r>
    </w:p>
    <w:p w:rsidR="00EC6214" w:rsidRPr="00F916E7" w:rsidRDefault="00EC6214" w:rsidP="00827F59">
      <w:pPr>
        <w:ind w:firstLine="709"/>
        <w:jc w:val="both"/>
        <w:rPr>
          <w:szCs w:val="28"/>
        </w:rPr>
      </w:pPr>
      <w:r w:rsidRPr="00F916E7">
        <w:rPr>
          <w:szCs w:val="28"/>
        </w:rPr>
        <w:t>Частью 12 статьи 18 Правил благоустройства установлено, что  для введённых в эксплуатацию (существующих) объектов капитального строительства собственники и иные законные владельцы, заинтересованные в изменении архитектурно-градостроительного облика объекта капитального строительства, в том числе в размещении на фасадах рекламных и (или) информационных конструкций, разрабатывают соответствующие разделы проектов совместно за счёт собственных средств, учитывая при этом права других законных владельцев помещений, расположенных в данных объектах (в том числе права владельцев жилых помещений в многоквартирных домах в соответствии с Жилищным кодексом Российской Федерации).</w:t>
      </w:r>
    </w:p>
    <w:p w:rsidR="00EC6214" w:rsidRPr="00F916E7" w:rsidRDefault="00EC6214" w:rsidP="00827F59">
      <w:pPr>
        <w:ind w:firstLine="709"/>
        <w:jc w:val="both"/>
        <w:rPr>
          <w:szCs w:val="28"/>
        </w:rPr>
      </w:pPr>
      <w:r w:rsidRPr="00F916E7">
        <w:rPr>
          <w:szCs w:val="28"/>
        </w:rPr>
        <w:t>Исходя из данной нормы, если собственник одного из помещений планирует изменить архитектурно‑градостроительный облик здания путём размещения на его фасаде информационной конструкции (вывески), он обязан:</w:t>
      </w:r>
    </w:p>
    <w:p w:rsidR="00EC6214" w:rsidRPr="00F916E7" w:rsidRDefault="00EC6214" w:rsidP="00827F59">
      <w:pPr>
        <w:ind w:firstLine="709"/>
        <w:jc w:val="both"/>
        <w:rPr>
          <w:szCs w:val="28"/>
        </w:rPr>
      </w:pPr>
      <w:r w:rsidRPr="00F916E7">
        <w:rPr>
          <w:szCs w:val="28"/>
        </w:rPr>
        <w:t>- разработать проектную документацию за свой счёт;</w:t>
      </w:r>
    </w:p>
    <w:p w:rsidR="00EC6214" w:rsidRPr="00F916E7" w:rsidRDefault="00EC6214" w:rsidP="00827F59">
      <w:pPr>
        <w:ind w:firstLine="709"/>
        <w:jc w:val="both"/>
        <w:rPr>
          <w:szCs w:val="28"/>
        </w:rPr>
      </w:pPr>
      <w:r w:rsidRPr="00F916E7">
        <w:rPr>
          <w:szCs w:val="28"/>
        </w:rPr>
        <w:t>- учитывать права других владельцев помещений в объекте.</w:t>
      </w:r>
    </w:p>
    <w:p w:rsidR="00EC6214" w:rsidRPr="00F916E7" w:rsidRDefault="00EC6214" w:rsidP="00827F59">
      <w:pPr>
        <w:ind w:firstLine="709"/>
        <w:jc w:val="both"/>
        <w:rPr>
          <w:szCs w:val="28"/>
        </w:rPr>
      </w:pPr>
      <w:r w:rsidRPr="00F916E7">
        <w:rPr>
          <w:szCs w:val="28"/>
        </w:rPr>
        <w:t xml:space="preserve">В случае наличия нескольких собственников помещений в здании решение </w:t>
      </w:r>
      <w:r w:rsidRPr="00F916E7">
        <w:rPr>
          <w:szCs w:val="28"/>
        </w:rPr>
        <w:br/>
        <w:t>о внесении изменений в архитектурно‑градостроительный облик объекта капитального строительства подлежит обязательному согласованию со всеми собственниками. Порядок такого согласования определяется положениями Гражданского кодекса Российской Федерации.</w:t>
      </w:r>
    </w:p>
    <w:p w:rsidR="00EC6214" w:rsidRPr="00F916E7" w:rsidRDefault="00EC6214" w:rsidP="00827F59">
      <w:pPr>
        <w:ind w:firstLine="709"/>
        <w:jc w:val="both"/>
        <w:rPr>
          <w:szCs w:val="28"/>
        </w:rPr>
      </w:pPr>
      <w:r w:rsidRPr="00F916E7">
        <w:rPr>
          <w:szCs w:val="28"/>
        </w:rPr>
        <w:t>Для многоквартирных домов дополнительно предусматривается соблюдение норм Жилищного кодекса Российской Федерации, устанавливающих специальные требования к принятию подобных решений. В частности, размещение рекламных или информационных конструкций на фасадах, а также иные изменения внешнего облика здания возможны только при наличии согласия собственников помещений, полученного в установленном порядке – путём проведения общего собрания собственников помещений многоквартирного дома и оформления соответствующего протокола.</w:t>
      </w:r>
    </w:p>
    <w:p w:rsidR="00EC6214" w:rsidRPr="00F916E7" w:rsidRDefault="00EC6214" w:rsidP="00827F59">
      <w:pPr>
        <w:ind w:firstLine="709"/>
        <w:jc w:val="both"/>
        <w:rPr>
          <w:szCs w:val="28"/>
        </w:rPr>
      </w:pPr>
      <w:r w:rsidRPr="00F916E7">
        <w:rPr>
          <w:szCs w:val="28"/>
        </w:rPr>
        <w:t>Таким образом, действующая редакция Правил благоустройства чётко определяет распределение обязанностей владельцев вывесок в процессе разработки соответствующей документации для последующего направления его на согласование в департамент. В связи с этим внесение каких‑либо изменений в указанную часть нормативного акта не требуется.</w:t>
      </w:r>
    </w:p>
    <w:p w:rsidR="00EC6214" w:rsidRPr="00F916E7" w:rsidRDefault="00EC6214" w:rsidP="00827F59">
      <w:pPr>
        <w:ind w:firstLine="709"/>
        <w:jc w:val="both"/>
        <w:rPr>
          <w:szCs w:val="28"/>
        </w:rPr>
      </w:pPr>
      <w:r w:rsidRPr="00F916E7">
        <w:rPr>
          <w:szCs w:val="28"/>
        </w:rPr>
        <w:lastRenderedPageBreak/>
        <w:t xml:space="preserve">Проектом решения: </w:t>
      </w:r>
    </w:p>
    <w:p w:rsidR="00EC6214" w:rsidRPr="00F916E7" w:rsidRDefault="00EC6214" w:rsidP="00827F59">
      <w:pPr>
        <w:ind w:firstLine="709"/>
        <w:jc w:val="both"/>
        <w:rPr>
          <w:szCs w:val="28"/>
        </w:rPr>
      </w:pPr>
      <w:r w:rsidRPr="00F916E7">
        <w:rPr>
          <w:szCs w:val="28"/>
        </w:rPr>
        <w:t xml:space="preserve">1) В соответствии с административным регламентом предоставления муниципальной услуги «Установка информационной вывески, согласование дизайн‑проекта размещения вывески», утверждённым постановлением Администрации города от 12.12.2022 № 10040, произведена унификация терминологии. Понятия «Проект» и «Комплексный проект» заменены единым термином «Дизайн‑проекты». Данная корректировка направлена на обеспечение единообразия нормативной базы, исключение неоднозначности трактовок </w:t>
      </w:r>
      <w:r w:rsidRPr="00F916E7">
        <w:rPr>
          <w:szCs w:val="28"/>
        </w:rPr>
        <w:br/>
        <w:t>и упрощение взаимодействия заявителей с органами местного самоуправления.</w:t>
      </w:r>
    </w:p>
    <w:p w:rsidR="00EC6214" w:rsidRPr="00F916E7" w:rsidRDefault="00EC6214" w:rsidP="00827F59">
      <w:pPr>
        <w:ind w:firstLine="709"/>
        <w:jc w:val="both"/>
        <w:rPr>
          <w:szCs w:val="28"/>
        </w:rPr>
      </w:pPr>
      <w:r w:rsidRPr="00F916E7">
        <w:rPr>
          <w:szCs w:val="28"/>
        </w:rPr>
        <w:t xml:space="preserve">Проектом решения закреплены следующие понятия, сформированные </w:t>
      </w:r>
      <w:r w:rsidRPr="00F916E7">
        <w:rPr>
          <w:szCs w:val="28"/>
        </w:rPr>
        <w:br/>
        <w:t>на основе действующей редакции Правил благоустройства:</w:t>
      </w:r>
    </w:p>
    <w:p w:rsidR="00EC6214" w:rsidRPr="00F916E7" w:rsidRDefault="00EC6214" w:rsidP="00827F59">
      <w:pPr>
        <w:ind w:firstLine="709"/>
        <w:jc w:val="both"/>
        <w:rPr>
          <w:szCs w:val="28"/>
        </w:rPr>
      </w:pPr>
      <w:r w:rsidRPr="00F916E7">
        <w:rPr>
          <w:szCs w:val="28"/>
        </w:rPr>
        <w:t>- дизайн‑проект единичной вывески;</w:t>
      </w:r>
    </w:p>
    <w:p w:rsidR="00EC6214" w:rsidRPr="00F916E7" w:rsidRDefault="00EC6214" w:rsidP="00827F59">
      <w:pPr>
        <w:ind w:firstLine="709"/>
        <w:jc w:val="both"/>
        <w:rPr>
          <w:szCs w:val="28"/>
        </w:rPr>
      </w:pPr>
      <w:r w:rsidRPr="00F916E7">
        <w:rPr>
          <w:szCs w:val="28"/>
        </w:rPr>
        <w:t>- дизайн‑проект комплексного размещения вывесок;</w:t>
      </w:r>
    </w:p>
    <w:p w:rsidR="00EC6214" w:rsidRPr="00F916E7" w:rsidRDefault="00EC6214" w:rsidP="00827F59">
      <w:pPr>
        <w:ind w:firstLine="709"/>
        <w:jc w:val="both"/>
        <w:rPr>
          <w:szCs w:val="28"/>
        </w:rPr>
      </w:pPr>
      <w:r w:rsidRPr="00F916E7">
        <w:rPr>
          <w:szCs w:val="28"/>
        </w:rPr>
        <w:t>- дизайн‑проект размещения отдельно стоящей информационной конструкции.</w:t>
      </w:r>
    </w:p>
    <w:p w:rsidR="00EC6214" w:rsidRPr="00F916E7" w:rsidRDefault="00EC6214" w:rsidP="00827F59">
      <w:pPr>
        <w:ind w:firstLine="709"/>
        <w:jc w:val="both"/>
        <w:rPr>
          <w:szCs w:val="28"/>
        </w:rPr>
      </w:pPr>
      <w:r w:rsidRPr="00F916E7">
        <w:rPr>
          <w:szCs w:val="28"/>
        </w:rPr>
        <w:t>2) В рамках систематизации требований к дизайн‑проектам размещения информационных конструкций, вывесок обозначены ключевые положения, регламентирующие их содержание и оформление. Данные требования сформированы на основе действующих нормативных актов: Правил благоустройства и постановления Администрации города от 12.12.2022 № 10040 «Об утверждении административного регламента предоставления муниципальной услуги «Установка информационной вывески, согласование дизайн-проекта размещения вывески».</w:t>
      </w:r>
    </w:p>
    <w:p w:rsidR="00EC6214" w:rsidRPr="00F916E7" w:rsidRDefault="00EC6214" w:rsidP="00827F59">
      <w:pPr>
        <w:ind w:firstLine="709"/>
        <w:jc w:val="both"/>
        <w:rPr>
          <w:szCs w:val="28"/>
        </w:rPr>
      </w:pPr>
      <w:r w:rsidRPr="00F916E7">
        <w:rPr>
          <w:szCs w:val="28"/>
        </w:rPr>
        <w:t xml:space="preserve">Ранее требования к оформлению проектов по размещению вывесок </w:t>
      </w:r>
      <w:r w:rsidRPr="00F916E7">
        <w:rPr>
          <w:szCs w:val="28"/>
        </w:rPr>
        <w:br/>
        <w:t xml:space="preserve">и информационных конструкций были рассредоточены по различным статьям Правил благоустройства, что затрудняло их применение и толкование. Проектом решения данные положения систематизированы: все нормы собраны и изложены </w:t>
      </w:r>
      <w:r w:rsidRPr="00F916E7">
        <w:rPr>
          <w:szCs w:val="28"/>
        </w:rPr>
        <w:br/>
        <w:t>в чёткой логической последовательности. Это обеспечивает удобство использования документа, снижает риск разночтений и упрощает процедуру согласования дизайн‑проектов.</w:t>
      </w:r>
    </w:p>
    <w:p w:rsidR="00EC6214" w:rsidRPr="00F916E7" w:rsidRDefault="00EC6214" w:rsidP="00827F59">
      <w:pPr>
        <w:ind w:firstLine="709"/>
        <w:jc w:val="both"/>
        <w:rPr>
          <w:szCs w:val="28"/>
        </w:rPr>
      </w:pPr>
      <w:r w:rsidRPr="00F916E7">
        <w:rPr>
          <w:szCs w:val="28"/>
        </w:rPr>
        <w:t>Проектом решения детально регламентирован состав каждого вида дизайн‑проекта (дизайн‑проекта единичной вывески, дизайн‑проекта комплексного размещения вывесок, дизайн‑проекта размещения отдельно стоящей информационной конструкции). Для каждого типа документа закреплён исчерпывающий перечень обязательных элементов, включая графические материалы, текстовые описания. Такая систематизация обеспечивает единообразие подходов к подготовке проектов, снижает риск субъективной трактовки требований и упрощает процедуру согласования для заявителей и согласующих органов.</w:t>
      </w:r>
    </w:p>
    <w:p w:rsidR="00EC6214" w:rsidRPr="00F916E7" w:rsidRDefault="00EC6214" w:rsidP="00827F59">
      <w:pPr>
        <w:ind w:firstLine="709"/>
        <w:jc w:val="both"/>
        <w:rPr>
          <w:szCs w:val="28"/>
        </w:rPr>
      </w:pPr>
      <w:r w:rsidRPr="00F916E7">
        <w:rPr>
          <w:szCs w:val="28"/>
        </w:rPr>
        <w:t>Проект решения содержит чёткие критерии, определяющие, в каких случаях необходимо разрабатывать тот или иной вид дизайн‑проекта. Это позволяет заявителям заранее понимать требования к документации и избегать ошибок при подаче заявлений предоставления муниципальной услуги.</w:t>
      </w:r>
    </w:p>
    <w:p w:rsidR="00EC6214" w:rsidRPr="00F916E7" w:rsidRDefault="00EC6214" w:rsidP="00827F59">
      <w:pPr>
        <w:ind w:firstLine="709"/>
        <w:jc w:val="both"/>
        <w:rPr>
          <w:szCs w:val="28"/>
        </w:rPr>
      </w:pPr>
      <w:r w:rsidRPr="00F916E7">
        <w:rPr>
          <w:szCs w:val="28"/>
        </w:rPr>
        <w:lastRenderedPageBreak/>
        <w:t>При этом, проектом решения в состав каждого вида дизайн‑проекта (дизайн‑проекта единичной вывески, дизайн‑проекта комплексного размещения вывесок, дизайн‑проекта размещения отдельно стоящей информационной конструкции) внесено важное дополнение –  раздел «Титульный лист».  Титульный лист обязателен для всех типов дизайн‑проектов и выполняет функцию идентификационного документа: позволяет с первого взгляда определить тип проекта, объект размещения, а также</w:t>
      </w:r>
      <w:r w:rsidRPr="00F916E7">
        <w:t xml:space="preserve"> </w:t>
      </w:r>
      <w:r w:rsidRPr="00F916E7">
        <w:rPr>
          <w:szCs w:val="28"/>
        </w:rPr>
        <w:t>местоположение объекта размещения.</w:t>
      </w:r>
    </w:p>
    <w:p w:rsidR="00EC6214" w:rsidRPr="00F916E7" w:rsidRDefault="00EC6214" w:rsidP="00827F59">
      <w:pPr>
        <w:ind w:firstLine="709"/>
        <w:jc w:val="both"/>
        <w:rPr>
          <w:szCs w:val="28"/>
        </w:rPr>
      </w:pPr>
      <w:r w:rsidRPr="00F916E7">
        <w:rPr>
          <w:szCs w:val="28"/>
        </w:rPr>
        <w:t xml:space="preserve">Также, проектом решения из состава дизайн‑проекта исключается раздел «Эскиз вывески». Данное изменение обусловлено наличием в составе проекта раздела «Фотомонтаж проектируемой информационной конструкции (вывески)», который содержит всю необходимую визуальную информацию, ранее представляемую в виде эскиза. </w:t>
      </w:r>
    </w:p>
    <w:p w:rsidR="00EC6214" w:rsidRPr="00F916E7" w:rsidRDefault="00EC6214" w:rsidP="00827F59">
      <w:pPr>
        <w:ind w:firstLine="709"/>
        <w:jc w:val="both"/>
        <w:rPr>
          <w:szCs w:val="28"/>
        </w:rPr>
      </w:pPr>
      <w:r w:rsidRPr="00F916E7">
        <w:rPr>
          <w:szCs w:val="28"/>
        </w:rPr>
        <w:t>Исключение дублирующего раздела направлено на оптимизацию состава дизайн‑проекта, сокращение объёма документации и упрощение процедуры согласования без потери информативности.</w:t>
      </w:r>
    </w:p>
    <w:p w:rsidR="00EC6214" w:rsidRPr="00F916E7" w:rsidRDefault="00EC6214" w:rsidP="00827F59">
      <w:pPr>
        <w:ind w:firstLine="709"/>
        <w:jc w:val="both"/>
        <w:rPr>
          <w:szCs w:val="28"/>
        </w:rPr>
      </w:pPr>
      <w:r w:rsidRPr="00F916E7">
        <w:rPr>
          <w:szCs w:val="28"/>
        </w:rPr>
        <w:t>3) Проектом решения вводится унифицированный подход: исключение для торговых и развлекательных центров, а также кинотеатров отменяется. Требования к размещению вывесок становятся едиными для всех категорий объектов.</w:t>
      </w:r>
    </w:p>
    <w:p w:rsidR="00EC6214" w:rsidRPr="00F916E7" w:rsidRDefault="00EC6214" w:rsidP="00827F59">
      <w:pPr>
        <w:ind w:firstLine="709"/>
        <w:jc w:val="both"/>
        <w:rPr>
          <w:szCs w:val="28"/>
        </w:rPr>
      </w:pPr>
      <w:r w:rsidRPr="00F916E7">
        <w:rPr>
          <w:szCs w:val="28"/>
        </w:rPr>
        <w:t xml:space="preserve">На любых зданиях, в т. ч. на торговых центрах, развлекательных центрах </w:t>
      </w:r>
      <w:r w:rsidRPr="00F916E7">
        <w:rPr>
          <w:szCs w:val="28"/>
        </w:rPr>
        <w:br/>
        <w:t>и кинотеатрах, запрещается размещение вывесок в следующих случаях:</w:t>
      </w:r>
    </w:p>
    <w:p w:rsidR="00EC6214" w:rsidRPr="00F916E7" w:rsidRDefault="00EC6214" w:rsidP="00827F59">
      <w:pPr>
        <w:ind w:firstLine="709"/>
        <w:jc w:val="both"/>
        <w:rPr>
          <w:szCs w:val="28"/>
        </w:rPr>
      </w:pPr>
      <w:r w:rsidRPr="00F916E7">
        <w:rPr>
          <w:szCs w:val="28"/>
        </w:rPr>
        <w:t xml:space="preserve">- при нарушении геометрических параметров (размеров) вывесок; </w:t>
      </w:r>
    </w:p>
    <w:p w:rsidR="00EC6214" w:rsidRPr="00F916E7" w:rsidRDefault="00EC6214" w:rsidP="00827F59">
      <w:pPr>
        <w:ind w:firstLine="709"/>
        <w:jc w:val="both"/>
        <w:rPr>
          <w:szCs w:val="28"/>
        </w:rPr>
      </w:pPr>
      <w:r w:rsidRPr="00F916E7">
        <w:rPr>
          <w:szCs w:val="28"/>
        </w:rPr>
        <w:t>- при нарушении установленных требований к местам размещения вывесок;</w:t>
      </w:r>
    </w:p>
    <w:p w:rsidR="00EC6214" w:rsidRPr="00F916E7" w:rsidRDefault="00EC6214" w:rsidP="00827F59">
      <w:pPr>
        <w:ind w:firstLine="709"/>
        <w:jc w:val="both"/>
        <w:rPr>
          <w:szCs w:val="28"/>
        </w:rPr>
      </w:pPr>
      <w:r w:rsidRPr="00F916E7">
        <w:rPr>
          <w:szCs w:val="28"/>
        </w:rPr>
        <w:t>- при полном или частичном перекрытии оконных и дверных проёмов, а также витражей и витрин;</w:t>
      </w:r>
    </w:p>
    <w:p w:rsidR="00EC6214" w:rsidRPr="00F916E7" w:rsidRDefault="00EC6214" w:rsidP="00827F59">
      <w:pPr>
        <w:ind w:firstLine="709"/>
        <w:jc w:val="both"/>
        <w:rPr>
          <w:szCs w:val="28"/>
        </w:rPr>
      </w:pPr>
      <w:r w:rsidRPr="00F916E7">
        <w:rPr>
          <w:szCs w:val="28"/>
        </w:rPr>
        <w:t xml:space="preserve">- при размещении вывесок на расстоянии ближе чем два метра </w:t>
      </w:r>
      <w:r w:rsidRPr="00F916E7">
        <w:rPr>
          <w:szCs w:val="28"/>
        </w:rPr>
        <w:br/>
        <w:t>от мемориальных досок;</w:t>
      </w:r>
    </w:p>
    <w:p w:rsidR="00EC6214" w:rsidRPr="00F916E7" w:rsidRDefault="00EC6214" w:rsidP="00827F59">
      <w:pPr>
        <w:ind w:firstLine="709"/>
        <w:jc w:val="both"/>
        <w:rPr>
          <w:szCs w:val="28"/>
        </w:rPr>
      </w:pPr>
      <w:r w:rsidRPr="00F916E7">
        <w:rPr>
          <w:szCs w:val="28"/>
        </w:rPr>
        <w:t>- при перекрытии указателей наименований улиц и номеров домов;</w:t>
      </w:r>
    </w:p>
    <w:p w:rsidR="00EC6214" w:rsidRPr="00F916E7" w:rsidRDefault="00EC6214" w:rsidP="00827F59">
      <w:pPr>
        <w:ind w:firstLine="709"/>
        <w:jc w:val="both"/>
        <w:rPr>
          <w:szCs w:val="28"/>
        </w:rPr>
      </w:pPr>
      <w:r w:rsidRPr="00F916E7">
        <w:rPr>
          <w:szCs w:val="28"/>
        </w:rPr>
        <w:t>- при размещении вывесок путём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EC6214" w:rsidRPr="00F916E7" w:rsidRDefault="00EC6214" w:rsidP="00827F59">
      <w:pPr>
        <w:ind w:firstLine="709"/>
        <w:jc w:val="both"/>
        <w:rPr>
          <w:szCs w:val="28"/>
        </w:rPr>
      </w:pPr>
      <w:r w:rsidRPr="00F916E7">
        <w:rPr>
          <w:szCs w:val="28"/>
        </w:rPr>
        <w:t>- при размещении вывесок на ограждающих конструкциях сезонных кафе при стационарных предприятиях общественного питания.</w:t>
      </w:r>
    </w:p>
    <w:p w:rsidR="00EC6214" w:rsidRPr="00F916E7" w:rsidRDefault="00EC6214" w:rsidP="00827F59">
      <w:pPr>
        <w:ind w:firstLine="709"/>
        <w:jc w:val="both"/>
        <w:rPr>
          <w:szCs w:val="28"/>
        </w:rPr>
      </w:pPr>
      <w:r w:rsidRPr="00F916E7">
        <w:rPr>
          <w:szCs w:val="28"/>
        </w:rPr>
        <w:t xml:space="preserve">Цели введения унифицированного подхода: повышение требований </w:t>
      </w:r>
      <w:r w:rsidRPr="00F916E7">
        <w:rPr>
          <w:szCs w:val="28"/>
        </w:rPr>
        <w:br/>
        <w:t>к визуальной среде города – создание более гармоничного облика улиц, снижение визуального шума; предотвращение перегрузки фасадов – исключение ситуаций, когда крупные объекты (торговые центры) становятся источниками избыточного количества вывесок; обеспечение единого архитектурного облика всех районов города, независимо от функционального назначения зданий; сокращение количества разнородных вывесок на ключевых общественных объектах, которые формируют первое впечатление о городе; создание равных условий для всех предпринимателей.</w:t>
      </w:r>
    </w:p>
    <w:p w:rsidR="00EC6214" w:rsidRPr="00F916E7" w:rsidRDefault="00EC6214" w:rsidP="00827F59">
      <w:pPr>
        <w:ind w:firstLine="709"/>
        <w:jc w:val="both"/>
        <w:rPr>
          <w:szCs w:val="28"/>
        </w:rPr>
      </w:pPr>
      <w:r w:rsidRPr="00F916E7">
        <w:rPr>
          <w:szCs w:val="28"/>
        </w:rPr>
        <w:lastRenderedPageBreak/>
        <w:t>Таким образом, унификация требований не только повышает качество городской среды, но и создаёт прозрачную, предсказуемую систему правил для всех участников процесса размещения информационных вывесок.</w:t>
      </w:r>
    </w:p>
    <w:p w:rsidR="00EC6214" w:rsidRPr="00F916E7" w:rsidRDefault="00EC6214" w:rsidP="00827F59">
      <w:pPr>
        <w:ind w:firstLine="709"/>
        <w:jc w:val="both"/>
        <w:rPr>
          <w:szCs w:val="28"/>
        </w:rPr>
      </w:pPr>
      <w:r w:rsidRPr="00F916E7">
        <w:rPr>
          <w:szCs w:val="28"/>
        </w:rPr>
        <w:t xml:space="preserve">4) Проект решения откорректирован в соответствии с принятыми предложениями Думы города по результатам публичных слушаний и предложениями контрольно-счетной палаты города (приведены во взаимное соответствие понятия: проект, комплексный проект, дизайн-проект, вывеска, информационная конструкция). </w:t>
      </w:r>
    </w:p>
    <w:p w:rsidR="00EF1369" w:rsidRPr="00F916E7" w:rsidRDefault="00EF1369" w:rsidP="00EF1369">
      <w:pPr>
        <w:ind w:firstLine="709"/>
        <w:jc w:val="both"/>
        <w:rPr>
          <w:szCs w:val="28"/>
        </w:rPr>
      </w:pPr>
      <w:r w:rsidRPr="00F916E7">
        <w:rPr>
          <w:szCs w:val="28"/>
        </w:rPr>
        <w:t xml:space="preserve">5) В проект решения внесены изменения по замечаниям, изложенным </w:t>
      </w:r>
      <w:r w:rsidRPr="00F916E7">
        <w:rPr>
          <w:szCs w:val="28"/>
        </w:rPr>
        <w:br/>
        <w:t>в отрицательном заключении об оценке регулирующего воздействия уполномоченного органа (Управления инвестиций, развития предпринимательства</w:t>
      </w:r>
      <w:r w:rsidRPr="00F916E7">
        <w:rPr>
          <w:szCs w:val="28"/>
        </w:rPr>
        <w:t xml:space="preserve"> </w:t>
      </w:r>
      <w:r w:rsidRPr="00F916E7">
        <w:rPr>
          <w:szCs w:val="28"/>
        </w:rPr>
        <w:t>и туризма Администрации города), от 10.06.2026 № 55-02-580/6:</w:t>
      </w:r>
    </w:p>
    <w:p w:rsidR="00EF1369" w:rsidRPr="00F916E7" w:rsidRDefault="00EF1369" w:rsidP="00EF1369">
      <w:pPr>
        <w:ind w:firstLine="709"/>
        <w:jc w:val="both"/>
        <w:rPr>
          <w:szCs w:val="28"/>
        </w:rPr>
      </w:pPr>
      <w:r w:rsidRPr="00F916E7">
        <w:rPr>
          <w:szCs w:val="28"/>
        </w:rPr>
        <w:t>- констатирующая часть проекта решения дополнена Федеральным законом</w:t>
      </w:r>
      <w:r w:rsidRPr="00F916E7">
        <w:rPr>
          <w:szCs w:val="28"/>
        </w:rPr>
        <w:t xml:space="preserve"> </w:t>
      </w:r>
      <w:r w:rsidRPr="00F916E7">
        <w:rPr>
          <w:szCs w:val="28"/>
        </w:rPr>
        <w:t>от 31.07.2020 № 247-ФЗ «Об обязательных требованиях в Российской Федерации»</w:t>
      </w:r>
      <w:r w:rsidRPr="00F916E7">
        <w:rPr>
          <w:szCs w:val="28"/>
        </w:rPr>
        <w:t xml:space="preserve"> </w:t>
      </w:r>
      <w:r w:rsidRPr="00F916E7">
        <w:rPr>
          <w:szCs w:val="28"/>
        </w:rPr>
        <w:t>и постановлением Главы города от 11.02.2022 № 25 «Об утверждении порядка установления и оценки применения обязательных требований, устанавливаемых муниципальными нормативными правовыми актами»;</w:t>
      </w:r>
    </w:p>
    <w:p w:rsidR="00EF1369" w:rsidRPr="00F916E7" w:rsidRDefault="00EF1369" w:rsidP="00EF1369">
      <w:pPr>
        <w:ind w:firstLine="709"/>
        <w:jc w:val="both"/>
        <w:rPr>
          <w:szCs w:val="28"/>
        </w:rPr>
      </w:pPr>
      <w:r w:rsidRPr="00F916E7">
        <w:rPr>
          <w:szCs w:val="28"/>
        </w:rPr>
        <w:t>- подпунктом 1 пункта 1 проекта решения установлен срок действия решения Думы города от 26.12.2017 № 206-VI ДГ «О Правилах благоустройства территории города Сургута» в соответствии со статьей 3 Федерального закона от 31.07.2020</w:t>
      </w:r>
      <w:r w:rsidRPr="00F916E7">
        <w:rPr>
          <w:szCs w:val="28"/>
        </w:rPr>
        <w:t xml:space="preserve"> </w:t>
      </w:r>
      <w:r w:rsidRPr="00F916E7">
        <w:rPr>
          <w:szCs w:val="28"/>
        </w:rPr>
        <w:t>№ 247-ФЗ «Об обязательных требованиях в Российской Федерации» до 01.03.2033;</w:t>
      </w:r>
    </w:p>
    <w:p w:rsidR="00EF1369" w:rsidRPr="00F916E7" w:rsidRDefault="00EF1369" w:rsidP="00EF1369">
      <w:pPr>
        <w:ind w:firstLine="709"/>
        <w:jc w:val="both"/>
        <w:rPr>
          <w:szCs w:val="28"/>
        </w:rPr>
      </w:pPr>
      <w:r w:rsidRPr="00F916E7">
        <w:rPr>
          <w:szCs w:val="28"/>
        </w:rPr>
        <w:t>- пунктом 3 проекта решения установлен отлагательный срок вступления в силу подпункта 30 пункта 1 проекта решения (ранее подпункт 29 пункта 1 проекта решения) с 01.03.2027;</w:t>
      </w:r>
    </w:p>
    <w:p w:rsidR="00EF1369" w:rsidRPr="00F916E7" w:rsidRDefault="00EF1369" w:rsidP="00EF1369">
      <w:pPr>
        <w:ind w:firstLine="709"/>
        <w:jc w:val="both"/>
        <w:rPr>
          <w:szCs w:val="28"/>
        </w:rPr>
      </w:pPr>
      <w:r w:rsidRPr="00F916E7">
        <w:rPr>
          <w:szCs w:val="28"/>
        </w:rPr>
        <w:t>- предусмотрена норма, что установленные требования в подпункте 30 пункта 1 проекта решения (ранее подпункт 29 пункта 1 проекта решения) не будут распространяться на информационные конструкций, размещенные на территории города Сургута, на основании согласованных проектов, в установленном порядке</w:t>
      </w:r>
      <w:r w:rsidRPr="00F916E7">
        <w:rPr>
          <w:szCs w:val="28"/>
        </w:rPr>
        <w:t xml:space="preserve"> </w:t>
      </w:r>
      <w:r w:rsidRPr="00F916E7">
        <w:rPr>
          <w:szCs w:val="28"/>
        </w:rPr>
        <w:t>до вступления в силу предлагаемого проекта решения, срок действия которых</w:t>
      </w:r>
      <w:r w:rsidRPr="00F916E7">
        <w:rPr>
          <w:szCs w:val="28"/>
        </w:rPr>
        <w:t xml:space="preserve"> </w:t>
      </w:r>
      <w:r w:rsidRPr="00F916E7">
        <w:rPr>
          <w:szCs w:val="28"/>
        </w:rPr>
        <w:t>не истёк.</w:t>
      </w:r>
    </w:p>
    <w:p w:rsidR="00EF1369" w:rsidRPr="00F916E7" w:rsidRDefault="00EF1369" w:rsidP="00EF1369">
      <w:pPr>
        <w:ind w:firstLine="709"/>
        <w:jc w:val="both"/>
        <w:rPr>
          <w:szCs w:val="28"/>
        </w:rPr>
      </w:pPr>
      <w:r w:rsidRPr="00F916E7">
        <w:rPr>
          <w:szCs w:val="28"/>
        </w:rPr>
        <w:t>По иным изменениям, предусмотренным проектом решения, предусматривается срок вступления в силу после официального опубликования (согласно части 3 статьи 57 Устава муниципального образования городской округ Сургут Ханты-Мансийского автономного округа – Югры), поскольку они                                      не устанавливают новые и не изменяют ранее предусмотренные обязательные требования (уточнение понятий, терминов, ссылок, состава документов).</w:t>
      </w:r>
    </w:p>
    <w:p w:rsidR="00DE386F" w:rsidRPr="00F916E7" w:rsidRDefault="00C51215" w:rsidP="00827F59">
      <w:pPr>
        <w:ind w:firstLine="720"/>
        <w:contextualSpacing/>
        <w:jc w:val="both"/>
        <w:rPr>
          <w:rFonts w:cs="Times New Roman"/>
          <w:szCs w:val="28"/>
        </w:rPr>
      </w:pPr>
      <w:r w:rsidRPr="00F916E7">
        <w:rPr>
          <w:rFonts w:cs="Times New Roman"/>
          <w:szCs w:val="28"/>
        </w:rPr>
        <w:t>3.2. Информация о возникновении, выявлении проблемы и мерах, принятых ранее для ее решения, достигнутых результатах:</w:t>
      </w:r>
      <w:r w:rsidR="00DE386F" w:rsidRPr="00F916E7">
        <w:rPr>
          <w:rFonts w:cs="Times New Roman"/>
          <w:szCs w:val="28"/>
        </w:rPr>
        <w:t xml:space="preserve"> отсутствует.</w:t>
      </w:r>
    </w:p>
    <w:p w:rsidR="00C51215" w:rsidRPr="00F916E7" w:rsidRDefault="00C51215" w:rsidP="00827F59">
      <w:pPr>
        <w:ind w:firstLine="720"/>
        <w:contextualSpacing/>
        <w:jc w:val="both"/>
        <w:rPr>
          <w:rFonts w:cs="Times New Roman"/>
          <w:szCs w:val="28"/>
        </w:rPr>
      </w:pPr>
      <w:r w:rsidRPr="00F916E7">
        <w:rPr>
          <w:rFonts w:cs="Times New Roman"/>
          <w:szCs w:val="28"/>
        </w:rPr>
        <w:t>3.3. Опыт решения аналогичных проблем в муниципальных образованиях Ханты-Мансийского автономного округа – Югры, других муниципальных образованиях Российской Федерации:</w:t>
      </w:r>
      <w:r w:rsidR="00DE386F" w:rsidRPr="00F916E7">
        <w:rPr>
          <w:rFonts w:cs="Times New Roman"/>
          <w:szCs w:val="28"/>
        </w:rPr>
        <w:t xml:space="preserve"> </w:t>
      </w:r>
      <w:r w:rsidR="00DE386F" w:rsidRPr="00F916E7">
        <w:rPr>
          <w:rFonts w:cs="Times New Roman"/>
          <w:color w:val="000000" w:themeColor="text1"/>
          <w:szCs w:val="28"/>
        </w:rPr>
        <w:t>отсутствует</w:t>
      </w:r>
      <w:r w:rsidR="00DE386F" w:rsidRPr="00F916E7">
        <w:rPr>
          <w:rFonts w:cs="Times New Roman"/>
          <w:szCs w:val="28"/>
        </w:rPr>
        <w:t>.</w:t>
      </w:r>
    </w:p>
    <w:p w:rsidR="00C51215" w:rsidRPr="00F916E7" w:rsidRDefault="00C51215" w:rsidP="00827F59">
      <w:pPr>
        <w:ind w:firstLine="720"/>
        <w:contextualSpacing/>
        <w:jc w:val="both"/>
        <w:rPr>
          <w:rFonts w:cs="Times New Roman"/>
          <w:szCs w:val="28"/>
        </w:rPr>
      </w:pPr>
      <w:r w:rsidRPr="00F916E7">
        <w:rPr>
          <w:rFonts w:cs="Times New Roman"/>
          <w:szCs w:val="28"/>
        </w:rPr>
        <w:t>3.4. Источники данных:</w:t>
      </w:r>
    </w:p>
    <w:p w:rsidR="00C51215" w:rsidRPr="00F916E7" w:rsidRDefault="00DE386F" w:rsidP="00827F59">
      <w:pPr>
        <w:ind w:firstLine="708"/>
        <w:contextualSpacing/>
        <w:rPr>
          <w:rFonts w:cs="Times New Roman"/>
          <w:szCs w:val="28"/>
        </w:rPr>
      </w:pPr>
      <w:r w:rsidRPr="00F916E7">
        <w:rPr>
          <w:rFonts w:cs="Times New Roman"/>
          <w:szCs w:val="28"/>
        </w:rPr>
        <w:t>- социальная сеть Интернет;</w:t>
      </w:r>
    </w:p>
    <w:p w:rsidR="00DE386F" w:rsidRPr="00F916E7" w:rsidRDefault="00DE386F" w:rsidP="00827F59">
      <w:pPr>
        <w:ind w:firstLine="708"/>
        <w:contextualSpacing/>
        <w:rPr>
          <w:rFonts w:cs="Times New Roman"/>
          <w:szCs w:val="28"/>
        </w:rPr>
      </w:pPr>
      <w:r w:rsidRPr="00F916E7">
        <w:rPr>
          <w:rFonts w:cs="Times New Roman"/>
          <w:szCs w:val="28"/>
        </w:rPr>
        <w:lastRenderedPageBreak/>
        <w:t>- СПС «Гарант»;</w:t>
      </w:r>
    </w:p>
    <w:p w:rsidR="00DE386F" w:rsidRPr="00F916E7" w:rsidRDefault="00DE386F" w:rsidP="00827F59">
      <w:pPr>
        <w:ind w:firstLine="708"/>
        <w:contextualSpacing/>
        <w:rPr>
          <w:rFonts w:cs="Times New Roman"/>
          <w:sz w:val="22"/>
        </w:rPr>
      </w:pPr>
      <w:r w:rsidRPr="00F916E7">
        <w:rPr>
          <w:rFonts w:cs="Times New Roman"/>
          <w:szCs w:val="28"/>
        </w:rPr>
        <w:t>- СПС «КонсультантПлюс».</w:t>
      </w:r>
    </w:p>
    <w:p w:rsidR="00B94119" w:rsidRPr="00F916E7" w:rsidRDefault="00B74AF1" w:rsidP="00827F59">
      <w:pPr>
        <w:ind w:firstLine="720"/>
        <w:contextualSpacing/>
        <w:jc w:val="both"/>
        <w:rPr>
          <w:szCs w:val="28"/>
        </w:rPr>
      </w:pPr>
      <w:r w:rsidRPr="00F916E7">
        <w:rPr>
          <w:szCs w:val="28"/>
        </w:rPr>
        <w:t>3.5. Иная информация о проблеме, в том числе актуальность проблемы</w:t>
      </w:r>
      <w:r w:rsidR="005F3A52" w:rsidRPr="00F916E7">
        <w:rPr>
          <w:szCs w:val="28"/>
        </w:rPr>
        <w:br/>
      </w:r>
      <w:r w:rsidRPr="00F916E7">
        <w:rPr>
          <w:szCs w:val="28"/>
        </w:rPr>
        <w:t>с обоснованием негативных последствий в случае отсутствия предлагаемого правового регулирования, таких как: наличие риска причинения вреда жизни или здоровью граждан, имуществу физических и юридических лиц, причинения экономического ущерба, в том числе бюджетам всех уровней, иные негативные последствия:</w:t>
      </w:r>
      <w:r w:rsidR="00DE386F" w:rsidRPr="00F916E7">
        <w:rPr>
          <w:szCs w:val="28"/>
        </w:rPr>
        <w:t xml:space="preserve"> </w:t>
      </w:r>
    </w:p>
    <w:p w:rsidR="00816DE4" w:rsidRPr="00F916E7" w:rsidRDefault="00B94119" w:rsidP="00827F59">
      <w:pPr>
        <w:ind w:firstLine="720"/>
        <w:contextualSpacing/>
        <w:jc w:val="both"/>
        <w:rPr>
          <w:szCs w:val="28"/>
        </w:rPr>
      </w:pPr>
      <w:r w:rsidRPr="00F916E7">
        <w:rPr>
          <w:szCs w:val="28"/>
        </w:rPr>
        <w:t>- наличие признаков непрозрачности административных процедур (отсутствие единых понятий, ссылки на административный регламент, состава дизайн-проектов по видам, для получения согласования с департаментом архитектуры и градостроительства);</w:t>
      </w:r>
    </w:p>
    <w:p w:rsidR="00B94119" w:rsidRPr="00F916E7" w:rsidRDefault="00B94119" w:rsidP="00827F59">
      <w:pPr>
        <w:ind w:firstLine="720"/>
        <w:contextualSpacing/>
        <w:jc w:val="both"/>
        <w:rPr>
          <w:strike/>
          <w:color w:val="FF0000"/>
          <w:szCs w:val="28"/>
        </w:rPr>
        <w:sectPr w:rsidR="00B94119" w:rsidRPr="00F916E7" w:rsidSect="00343FD2">
          <w:pgSz w:w="11906" w:h="16838" w:code="9"/>
          <w:pgMar w:top="851" w:right="567" w:bottom="1134" w:left="1701" w:header="720" w:footer="720" w:gutter="0"/>
          <w:cols w:space="720"/>
          <w:noEndnote/>
          <w:docGrid w:linePitch="326"/>
        </w:sectPr>
      </w:pPr>
      <w:r w:rsidRPr="00F916E7">
        <w:rPr>
          <w:szCs w:val="28"/>
        </w:rPr>
        <w:t>-  отсутствие единых подходов к запретам на размещение вывесок (информационных конструкций)  для различных категорий объектов.</w:t>
      </w:r>
    </w:p>
    <w:p w:rsidR="006B6FB9" w:rsidRPr="00F916E7" w:rsidRDefault="006B6FB9" w:rsidP="00C51215">
      <w:pPr>
        <w:ind w:firstLine="720"/>
        <w:contextualSpacing/>
        <w:jc w:val="both"/>
        <w:rPr>
          <w:rFonts w:cs="Times New Roman"/>
          <w:bCs/>
          <w:sz w:val="26"/>
          <w:szCs w:val="26"/>
        </w:rPr>
      </w:pPr>
    </w:p>
    <w:p w:rsidR="006B6FB9" w:rsidRPr="00F916E7" w:rsidRDefault="006B6FB9" w:rsidP="00C51215">
      <w:pPr>
        <w:ind w:firstLine="720"/>
        <w:contextualSpacing/>
        <w:jc w:val="both"/>
        <w:rPr>
          <w:rFonts w:cs="Times New Roman"/>
          <w:bCs/>
          <w:sz w:val="26"/>
          <w:szCs w:val="26"/>
        </w:rPr>
      </w:pPr>
    </w:p>
    <w:p w:rsidR="006B6FB9" w:rsidRPr="00F916E7" w:rsidRDefault="006B6FB9" w:rsidP="00C51215">
      <w:pPr>
        <w:ind w:firstLine="720"/>
        <w:contextualSpacing/>
        <w:jc w:val="both"/>
        <w:rPr>
          <w:rFonts w:cs="Times New Roman"/>
          <w:bCs/>
          <w:sz w:val="26"/>
          <w:szCs w:val="26"/>
        </w:rPr>
      </w:pPr>
    </w:p>
    <w:p w:rsidR="00C51215" w:rsidRPr="00F916E7" w:rsidRDefault="00C51215" w:rsidP="00C51215">
      <w:pPr>
        <w:ind w:firstLine="720"/>
        <w:contextualSpacing/>
        <w:jc w:val="both"/>
        <w:rPr>
          <w:rFonts w:cs="Times New Roman"/>
          <w:bCs/>
          <w:sz w:val="26"/>
          <w:szCs w:val="26"/>
        </w:rPr>
      </w:pPr>
      <w:r w:rsidRPr="00F916E7">
        <w:rPr>
          <w:rFonts w:cs="Times New Roman"/>
          <w:bCs/>
          <w:sz w:val="26"/>
          <w:szCs w:val="26"/>
        </w:rPr>
        <w:t>4. Определение целей предлагаемого правового регулирования и индикаторов для оценки их достижения</w:t>
      </w:r>
    </w:p>
    <w:p w:rsidR="00C51215" w:rsidRPr="00F916E7" w:rsidRDefault="00C51215" w:rsidP="00C51215">
      <w:pPr>
        <w:ind w:firstLine="720"/>
        <w:contextualSpacing/>
        <w:jc w:val="both"/>
        <w:rPr>
          <w:rFonts w:cs="Times New Roman"/>
          <w:bCs/>
          <w:sz w:val="24"/>
          <w:szCs w:val="24"/>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56"/>
        <w:gridCol w:w="2976"/>
        <w:gridCol w:w="3828"/>
        <w:gridCol w:w="1842"/>
        <w:gridCol w:w="2835"/>
      </w:tblGrid>
      <w:tr w:rsidR="00C51215" w:rsidRPr="00F916E7" w:rsidTr="00252819">
        <w:tc>
          <w:tcPr>
            <w:tcW w:w="3256" w:type="dxa"/>
          </w:tcPr>
          <w:p w:rsidR="00C51215" w:rsidRPr="00F916E7" w:rsidRDefault="00C51215" w:rsidP="006B6FB9">
            <w:pPr>
              <w:contextualSpacing/>
              <w:jc w:val="center"/>
              <w:rPr>
                <w:rFonts w:cs="Times New Roman"/>
                <w:sz w:val="24"/>
                <w:szCs w:val="24"/>
              </w:rPr>
            </w:pPr>
            <w:r w:rsidRPr="00F916E7">
              <w:rPr>
                <w:rFonts w:cs="Times New Roman"/>
                <w:sz w:val="24"/>
                <w:szCs w:val="24"/>
              </w:rPr>
              <w:t>4.1. Цели предлагаемого правового регулирования</w:t>
            </w:r>
          </w:p>
        </w:tc>
        <w:tc>
          <w:tcPr>
            <w:tcW w:w="2976" w:type="dxa"/>
          </w:tcPr>
          <w:p w:rsidR="00252819" w:rsidRPr="00F916E7" w:rsidRDefault="00C51215" w:rsidP="006B6FB9">
            <w:pPr>
              <w:contextualSpacing/>
              <w:jc w:val="center"/>
              <w:rPr>
                <w:rFonts w:cs="Times New Roman"/>
                <w:sz w:val="24"/>
                <w:szCs w:val="24"/>
              </w:rPr>
            </w:pPr>
            <w:r w:rsidRPr="00F916E7">
              <w:rPr>
                <w:rFonts w:cs="Times New Roman"/>
                <w:sz w:val="24"/>
                <w:szCs w:val="24"/>
              </w:rPr>
              <w:t xml:space="preserve">4.2. Сроки </w:t>
            </w:r>
          </w:p>
          <w:p w:rsidR="00C51215" w:rsidRPr="00F916E7" w:rsidRDefault="00C51215" w:rsidP="006B6FB9">
            <w:pPr>
              <w:contextualSpacing/>
              <w:jc w:val="center"/>
              <w:rPr>
                <w:rFonts w:cs="Times New Roman"/>
                <w:sz w:val="24"/>
                <w:szCs w:val="24"/>
              </w:rPr>
            </w:pPr>
            <w:r w:rsidRPr="00F916E7">
              <w:rPr>
                <w:rFonts w:cs="Times New Roman"/>
                <w:sz w:val="24"/>
                <w:szCs w:val="24"/>
              </w:rPr>
              <w:t>достижения                   целей предлагаемого</w:t>
            </w:r>
          </w:p>
          <w:p w:rsidR="00C51215" w:rsidRPr="00F916E7" w:rsidRDefault="00C51215" w:rsidP="006B6FB9">
            <w:pPr>
              <w:contextualSpacing/>
              <w:jc w:val="center"/>
              <w:rPr>
                <w:rFonts w:cs="Times New Roman"/>
                <w:sz w:val="24"/>
                <w:szCs w:val="24"/>
              </w:rPr>
            </w:pPr>
            <w:r w:rsidRPr="00F916E7">
              <w:rPr>
                <w:rFonts w:cs="Times New Roman"/>
                <w:sz w:val="24"/>
                <w:szCs w:val="24"/>
              </w:rPr>
              <w:t>правового регулирования</w:t>
            </w:r>
          </w:p>
        </w:tc>
        <w:tc>
          <w:tcPr>
            <w:tcW w:w="3828" w:type="dxa"/>
          </w:tcPr>
          <w:p w:rsidR="00252819" w:rsidRPr="00F916E7" w:rsidRDefault="00C51215" w:rsidP="006B6FB9">
            <w:pPr>
              <w:contextualSpacing/>
              <w:jc w:val="center"/>
              <w:rPr>
                <w:rFonts w:cs="Times New Roman"/>
                <w:sz w:val="24"/>
                <w:szCs w:val="24"/>
              </w:rPr>
            </w:pPr>
            <w:r w:rsidRPr="00F916E7">
              <w:rPr>
                <w:rFonts w:cs="Times New Roman"/>
                <w:sz w:val="24"/>
                <w:szCs w:val="24"/>
              </w:rPr>
              <w:t xml:space="preserve">4.3. Наименование </w:t>
            </w:r>
          </w:p>
          <w:p w:rsidR="00C51215" w:rsidRPr="00F916E7" w:rsidRDefault="00C51215" w:rsidP="006B6FB9">
            <w:pPr>
              <w:contextualSpacing/>
              <w:jc w:val="center"/>
              <w:rPr>
                <w:rFonts w:cs="Times New Roman"/>
                <w:sz w:val="24"/>
                <w:szCs w:val="24"/>
              </w:rPr>
            </w:pPr>
            <w:r w:rsidRPr="00F916E7">
              <w:rPr>
                <w:rFonts w:cs="Times New Roman"/>
                <w:sz w:val="24"/>
                <w:szCs w:val="24"/>
              </w:rPr>
              <w:t>показателей</w:t>
            </w:r>
          </w:p>
          <w:p w:rsidR="00C64BC1" w:rsidRPr="00F916E7" w:rsidRDefault="00C51215" w:rsidP="006B6FB9">
            <w:pPr>
              <w:contextualSpacing/>
              <w:jc w:val="center"/>
              <w:rPr>
                <w:rFonts w:cs="Times New Roman"/>
                <w:sz w:val="24"/>
                <w:szCs w:val="24"/>
              </w:rPr>
            </w:pPr>
            <w:r w:rsidRPr="00F916E7">
              <w:rPr>
                <w:rFonts w:cs="Times New Roman"/>
                <w:sz w:val="24"/>
                <w:szCs w:val="24"/>
              </w:rPr>
              <w:t xml:space="preserve">достижения целей </w:t>
            </w:r>
          </w:p>
          <w:p w:rsidR="00C51215" w:rsidRPr="00F916E7" w:rsidRDefault="00C51215" w:rsidP="006B6FB9">
            <w:pPr>
              <w:contextualSpacing/>
              <w:jc w:val="center"/>
              <w:rPr>
                <w:rFonts w:cs="Times New Roman"/>
                <w:sz w:val="24"/>
                <w:szCs w:val="24"/>
              </w:rPr>
            </w:pPr>
            <w:r w:rsidRPr="00F916E7">
              <w:rPr>
                <w:rFonts w:cs="Times New Roman"/>
                <w:sz w:val="24"/>
                <w:szCs w:val="24"/>
              </w:rPr>
              <w:t>предлагаемого</w:t>
            </w:r>
          </w:p>
          <w:p w:rsidR="00C51215" w:rsidRPr="00F916E7" w:rsidRDefault="00C51215" w:rsidP="006B6FB9">
            <w:pPr>
              <w:contextualSpacing/>
              <w:jc w:val="center"/>
              <w:rPr>
                <w:rFonts w:cs="Times New Roman"/>
                <w:sz w:val="24"/>
                <w:szCs w:val="24"/>
              </w:rPr>
            </w:pPr>
            <w:r w:rsidRPr="00F916E7">
              <w:rPr>
                <w:rFonts w:cs="Times New Roman"/>
                <w:sz w:val="24"/>
                <w:szCs w:val="24"/>
              </w:rPr>
              <w:t xml:space="preserve">правового регулирования </w:t>
            </w:r>
          </w:p>
          <w:p w:rsidR="00C51215" w:rsidRPr="00F916E7" w:rsidRDefault="00C51215" w:rsidP="006B6FB9">
            <w:pPr>
              <w:contextualSpacing/>
              <w:jc w:val="center"/>
              <w:rPr>
                <w:rFonts w:cs="Times New Roman"/>
                <w:sz w:val="24"/>
                <w:szCs w:val="24"/>
              </w:rPr>
            </w:pPr>
            <w:r w:rsidRPr="00F916E7">
              <w:rPr>
                <w:rFonts w:cs="Times New Roman"/>
                <w:sz w:val="24"/>
                <w:szCs w:val="24"/>
              </w:rPr>
              <w:t>(ед. изм.)</w:t>
            </w:r>
          </w:p>
        </w:tc>
        <w:tc>
          <w:tcPr>
            <w:tcW w:w="1842" w:type="dxa"/>
          </w:tcPr>
          <w:p w:rsidR="00C51215" w:rsidRPr="00F916E7" w:rsidRDefault="00C51215" w:rsidP="006B6FB9">
            <w:pPr>
              <w:contextualSpacing/>
              <w:jc w:val="center"/>
              <w:rPr>
                <w:rFonts w:cs="Times New Roman"/>
                <w:sz w:val="24"/>
                <w:szCs w:val="24"/>
              </w:rPr>
            </w:pPr>
            <w:r w:rsidRPr="00F916E7">
              <w:rPr>
                <w:rFonts w:cs="Times New Roman"/>
                <w:sz w:val="24"/>
                <w:szCs w:val="24"/>
              </w:rPr>
              <w:t>4.4. Значения</w:t>
            </w:r>
          </w:p>
          <w:p w:rsidR="00C51215" w:rsidRPr="00F916E7" w:rsidRDefault="00C51215" w:rsidP="006B6FB9">
            <w:pPr>
              <w:contextualSpacing/>
              <w:jc w:val="center"/>
              <w:rPr>
                <w:rFonts w:cs="Times New Roman"/>
                <w:sz w:val="24"/>
                <w:szCs w:val="24"/>
              </w:rPr>
            </w:pPr>
            <w:r w:rsidRPr="00F916E7">
              <w:rPr>
                <w:rFonts w:cs="Times New Roman"/>
                <w:sz w:val="24"/>
                <w:szCs w:val="24"/>
              </w:rPr>
              <w:t>показателей                        по годам</w:t>
            </w:r>
          </w:p>
        </w:tc>
        <w:tc>
          <w:tcPr>
            <w:tcW w:w="2835" w:type="dxa"/>
          </w:tcPr>
          <w:p w:rsidR="00C51215" w:rsidRPr="00F916E7" w:rsidRDefault="00C51215" w:rsidP="006B6FB9">
            <w:pPr>
              <w:contextualSpacing/>
              <w:jc w:val="center"/>
              <w:rPr>
                <w:rFonts w:cs="Times New Roman"/>
                <w:sz w:val="24"/>
                <w:szCs w:val="24"/>
              </w:rPr>
            </w:pPr>
            <w:r w:rsidRPr="00F916E7">
              <w:rPr>
                <w:rFonts w:cs="Times New Roman"/>
                <w:sz w:val="24"/>
                <w:szCs w:val="24"/>
              </w:rPr>
              <w:t>4.5. Источники данных для расчета</w:t>
            </w:r>
          </w:p>
          <w:p w:rsidR="00C51215" w:rsidRPr="00F916E7" w:rsidRDefault="00C51215" w:rsidP="006B6FB9">
            <w:pPr>
              <w:contextualSpacing/>
              <w:jc w:val="center"/>
              <w:rPr>
                <w:rFonts w:cs="Times New Roman"/>
                <w:sz w:val="24"/>
                <w:szCs w:val="24"/>
              </w:rPr>
            </w:pPr>
            <w:r w:rsidRPr="00F916E7">
              <w:rPr>
                <w:rFonts w:cs="Times New Roman"/>
                <w:sz w:val="24"/>
                <w:szCs w:val="24"/>
              </w:rPr>
              <w:t>показателей</w:t>
            </w:r>
          </w:p>
        </w:tc>
      </w:tr>
      <w:tr w:rsidR="004220D8" w:rsidRPr="00F916E7" w:rsidTr="006B6FB9">
        <w:trPr>
          <w:trHeight w:val="654"/>
        </w:trPr>
        <w:tc>
          <w:tcPr>
            <w:tcW w:w="3256" w:type="dxa"/>
          </w:tcPr>
          <w:p w:rsidR="004220D8" w:rsidRPr="00F916E7" w:rsidRDefault="000559E2" w:rsidP="002738FF">
            <w:pPr>
              <w:contextualSpacing/>
              <w:rPr>
                <w:sz w:val="24"/>
                <w:szCs w:val="24"/>
              </w:rPr>
            </w:pPr>
            <w:r w:rsidRPr="00F916E7">
              <w:rPr>
                <w:sz w:val="24"/>
                <w:szCs w:val="24"/>
              </w:rPr>
              <w:t xml:space="preserve">Исключение </w:t>
            </w:r>
            <w:r w:rsidR="002738FF" w:rsidRPr="00F916E7">
              <w:rPr>
                <w:sz w:val="24"/>
                <w:szCs w:val="24"/>
              </w:rPr>
              <w:t>взаимного несоответствия положений;</w:t>
            </w:r>
          </w:p>
          <w:p w:rsidR="002738FF" w:rsidRPr="00F916E7" w:rsidRDefault="002738FF" w:rsidP="002738FF">
            <w:pPr>
              <w:contextualSpacing/>
              <w:rPr>
                <w:rFonts w:cs="Times New Roman"/>
                <w:iCs/>
                <w:sz w:val="24"/>
                <w:szCs w:val="24"/>
              </w:rPr>
            </w:pPr>
            <w:r w:rsidRPr="00F916E7">
              <w:rPr>
                <w:sz w:val="24"/>
                <w:szCs w:val="24"/>
              </w:rPr>
              <w:t xml:space="preserve">Введение единого подхода для размещения вывесок для всех категорий объектов </w:t>
            </w:r>
          </w:p>
        </w:tc>
        <w:tc>
          <w:tcPr>
            <w:tcW w:w="2976" w:type="dxa"/>
          </w:tcPr>
          <w:p w:rsidR="004220D8" w:rsidRPr="00F916E7" w:rsidRDefault="00EF1369" w:rsidP="006B6FB9">
            <w:pPr>
              <w:contextualSpacing/>
              <w:jc w:val="both"/>
              <w:rPr>
                <w:rFonts w:cs="Times New Roman"/>
                <w:sz w:val="24"/>
                <w:szCs w:val="24"/>
              </w:rPr>
            </w:pPr>
            <w:r w:rsidRPr="00F916E7">
              <w:rPr>
                <w:rFonts w:cs="Times New Roman"/>
                <w:sz w:val="24"/>
                <w:szCs w:val="24"/>
              </w:rPr>
              <w:t>после официального опубликования, за исключением подпункта 30 пункта 1 проекта решения вступающего в силу с 01.03.2027</w:t>
            </w:r>
          </w:p>
        </w:tc>
        <w:tc>
          <w:tcPr>
            <w:tcW w:w="3828" w:type="dxa"/>
          </w:tcPr>
          <w:p w:rsidR="004220D8" w:rsidRPr="00F916E7" w:rsidRDefault="00C512D0" w:rsidP="003D7DFA">
            <w:pPr>
              <w:contextualSpacing/>
              <w:jc w:val="both"/>
              <w:rPr>
                <w:rFonts w:cs="Times New Roman"/>
                <w:iCs/>
                <w:sz w:val="24"/>
                <w:szCs w:val="24"/>
              </w:rPr>
            </w:pPr>
            <w:r w:rsidRPr="00F916E7">
              <w:rPr>
                <w:rFonts w:cs="Times New Roman"/>
                <w:iCs/>
                <w:sz w:val="24"/>
                <w:szCs w:val="24"/>
              </w:rPr>
              <w:t xml:space="preserve">Количество согласованных  </w:t>
            </w:r>
            <w:r w:rsidR="002738FF" w:rsidRPr="00F916E7">
              <w:rPr>
                <w:rFonts w:cs="Times New Roman"/>
                <w:iCs/>
                <w:sz w:val="24"/>
                <w:szCs w:val="24"/>
              </w:rPr>
              <w:t>дизайн-</w:t>
            </w:r>
            <w:r w:rsidRPr="00F916E7">
              <w:rPr>
                <w:rFonts w:cs="Times New Roman"/>
                <w:iCs/>
                <w:sz w:val="24"/>
                <w:szCs w:val="24"/>
              </w:rPr>
              <w:t>проектов размещения вывески (информационных конструкций), ед.</w:t>
            </w:r>
          </w:p>
        </w:tc>
        <w:tc>
          <w:tcPr>
            <w:tcW w:w="1842" w:type="dxa"/>
          </w:tcPr>
          <w:p w:rsidR="004220D8" w:rsidRPr="00F916E7" w:rsidRDefault="00C512D0" w:rsidP="006B6FB9">
            <w:pPr>
              <w:contextualSpacing/>
              <w:jc w:val="both"/>
              <w:rPr>
                <w:rFonts w:cs="Times New Roman"/>
                <w:sz w:val="24"/>
                <w:szCs w:val="24"/>
              </w:rPr>
            </w:pPr>
            <w:r w:rsidRPr="00F916E7">
              <w:rPr>
                <w:rFonts w:cs="Times New Roman"/>
                <w:sz w:val="24"/>
                <w:szCs w:val="24"/>
              </w:rPr>
              <w:t>не менее 20 ед. ежегодно</w:t>
            </w:r>
          </w:p>
        </w:tc>
        <w:tc>
          <w:tcPr>
            <w:tcW w:w="2835" w:type="dxa"/>
          </w:tcPr>
          <w:p w:rsidR="00C512D0" w:rsidRPr="00F916E7" w:rsidRDefault="00C512D0" w:rsidP="00C512D0">
            <w:pPr>
              <w:contextualSpacing/>
              <w:jc w:val="both"/>
              <w:rPr>
                <w:rFonts w:cs="Times New Roman"/>
                <w:sz w:val="24"/>
                <w:szCs w:val="24"/>
              </w:rPr>
            </w:pPr>
            <w:r w:rsidRPr="00F916E7">
              <w:rPr>
                <w:rFonts w:cs="Times New Roman"/>
                <w:sz w:val="24"/>
                <w:szCs w:val="24"/>
              </w:rPr>
              <w:t xml:space="preserve">Фактические данные </w:t>
            </w:r>
          </w:p>
          <w:p w:rsidR="004220D8" w:rsidRPr="00F916E7" w:rsidRDefault="00C512D0" w:rsidP="00C512D0">
            <w:pPr>
              <w:contextualSpacing/>
              <w:jc w:val="both"/>
              <w:rPr>
                <w:rFonts w:cs="Times New Roman"/>
                <w:sz w:val="24"/>
                <w:szCs w:val="24"/>
              </w:rPr>
            </w:pPr>
            <w:r w:rsidRPr="00F916E7">
              <w:rPr>
                <w:rFonts w:cs="Times New Roman"/>
                <w:sz w:val="24"/>
                <w:szCs w:val="24"/>
              </w:rPr>
              <w:t>по результатам согласованных дизайн-проектов размещения вывесок</w:t>
            </w:r>
          </w:p>
        </w:tc>
      </w:tr>
    </w:tbl>
    <w:p w:rsidR="00C51215" w:rsidRPr="00F916E7" w:rsidRDefault="00C51215" w:rsidP="00C51215">
      <w:pPr>
        <w:contextualSpacing/>
        <w:jc w:val="both"/>
        <w:rPr>
          <w:rFonts w:cs="Times New Roman"/>
          <w:sz w:val="26"/>
          <w:szCs w:val="26"/>
        </w:rPr>
      </w:pPr>
    </w:p>
    <w:p w:rsidR="00C51215" w:rsidRPr="00F916E7" w:rsidRDefault="00C51215" w:rsidP="00C51215">
      <w:pPr>
        <w:ind w:firstLine="720"/>
        <w:contextualSpacing/>
        <w:jc w:val="both"/>
        <w:rPr>
          <w:rFonts w:cs="Times New Roman"/>
          <w:bCs/>
          <w:sz w:val="26"/>
          <w:szCs w:val="26"/>
        </w:rPr>
      </w:pPr>
      <w:r w:rsidRPr="00F916E7">
        <w:rPr>
          <w:rFonts w:cs="Times New Roman"/>
          <w:bCs/>
          <w:sz w:val="26"/>
          <w:szCs w:val="26"/>
        </w:rPr>
        <w:t>5. Качественная характеристика и оценка численности потенциальных адресатов предлагаемого правового регулирования (их групп)</w:t>
      </w:r>
    </w:p>
    <w:p w:rsidR="00C51215" w:rsidRPr="00F916E7" w:rsidRDefault="00C51215" w:rsidP="00C51215">
      <w:pPr>
        <w:ind w:firstLine="720"/>
        <w:contextualSpacing/>
        <w:jc w:val="both"/>
        <w:rPr>
          <w:rFonts w:cs="Times New Roman"/>
          <w:bCs/>
          <w:sz w:val="24"/>
          <w:szCs w:val="24"/>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7"/>
        <w:gridCol w:w="3685"/>
        <w:gridCol w:w="4305"/>
      </w:tblGrid>
      <w:tr w:rsidR="00C51215" w:rsidRPr="00F916E7" w:rsidTr="006B6FB9">
        <w:trPr>
          <w:cantSplit/>
        </w:trPr>
        <w:tc>
          <w:tcPr>
            <w:tcW w:w="6747" w:type="dxa"/>
          </w:tcPr>
          <w:p w:rsidR="00C51215" w:rsidRPr="00F916E7" w:rsidRDefault="00C51215" w:rsidP="006B6FB9">
            <w:pPr>
              <w:contextualSpacing/>
              <w:jc w:val="center"/>
              <w:rPr>
                <w:rFonts w:cs="Times New Roman"/>
                <w:sz w:val="24"/>
                <w:szCs w:val="24"/>
              </w:rPr>
            </w:pPr>
            <w:r w:rsidRPr="00F916E7">
              <w:rPr>
                <w:rFonts w:cs="Times New Roman"/>
                <w:sz w:val="24"/>
                <w:szCs w:val="24"/>
              </w:rPr>
              <w:t>5.1. Группы потенциальных адресатов предлагаемого правового регулирования</w:t>
            </w:r>
          </w:p>
        </w:tc>
        <w:tc>
          <w:tcPr>
            <w:tcW w:w="3685" w:type="dxa"/>
          </w:tcPr>
          <w:p w:rsidR="00C51215" w:rsidRPr="00F916E7" w:rsidRDefault="00C51215" w:rsidP="006B6FB9">
            <w:pPr>
              <w:contextualSpacing/>
              <w:jc w:val="center"/>
              <w:rPr>
                <w:rFonts w:cs="Times New Roman"/>
                <w:sz w:val="24"/>
                <w:szCs w:val="24"/>
              </w:rPr>
            </w:pPr>
            <w:r w:rsidRPr="00F916E7">
              <w:rPr>
                <w:rFonts w:cs="Times New Roman"/>
                <w:sz w:val="24"/>
                <w:szCs w:val="24"/>
              </w:rPr>
              <w:t>5.2. Количество участников группы</w:t>
            </w:r>
          </w:p>
        </w:tc>
        <w:tc>
          <w:tcPr>
            <w:tcW w:w="4305" w:type="dxa"/>
          </w:tcPr>
          <w:p w:rsidR="00C51215" w:rsidRPr="00F916E7" w:rsidRDefault="00C51215" w:rsidP="006B6FB9">
            <w:pPr>
              <w:contextualSpacing/>
              <w:jc w:val="center"/>
              <w:rPr>
                <w:rFonts w:cs="Times New Roman"/>
                <w:sz w:val="24"/>
                <w:szCs w:val="24"/>
              </w:rPr>
            </w:pPr>
            <w:r w:rsidRPr="00F916E7">
              <w:rPr>
                <w:rFonts w:cs="Times New Roman"/>
                <w:sz w:val="24"/>
                <w:szCs w:val="24"/>
              </w:rPr>
              <w:t>5.3. Источники данных</w:t>
            </w:r>
          </w:p>
        </w:tc>
      </w:tr>
      <w:tr w:rsidR="00C512D0" w:rsidRPr="00F916E7" w:rsidTr="006B6FB9">
        <w:trPr>
          <w:cantSplit/>
          <w:trHeight w:val="399"/>
        </w:trPr>
        <w:tc>
          <w:tcPr>
            <w:tcW w:w="6747" w:type="dxa"/>
          </w:tcPr>
          <w:p w:rsidR="00C512D0" w:rsidRPr="00F916E7" w:rsidRDefault="00C512D0" w:rsidP="00C512D0">
            <w:pPr>
              <w:contextualSpacing/>
              <w:jc w:val="both"/>
              <w:rPr>
                <w:rFonts w:cs="Times New Roman"/>
                <w:iCs/>
                <w:sz w:val="24"/>
                <w:szCs w:val="24"/>
              </w:rPr>
            </w:pPr>
            <w:r w:rsidRPr="00F916E7">
              <w:rPr>
                <w:rFonts w:cs="Times New Roman"/>
                <w:iCs/>
                <w:sz w:val="24"/>
                <w:szCs w:val="24"/>
              </w:rPr>
              <w:t>Юридические и физические лица независимо от форм собственности и ведомственной принадлежности</w:t>
            </w:r>
          </w:p>
        </w:tc>
        <w:tc>
          <w:tcPr>
            <w:tcW w:w="3685" w:type="dxa"/>
          </w:tcPr>
          <w:p w:rsidR="00C512D0" w:rsidRPr="00F916E7" w:rsidRDefault="00C512D0" w:rsidP="00C512D0">
            <w:pPr>
              <w:contextualSpacing/>
              <w:jc w:val="center"/>
              <w:rPr>
                <w:rFonts w:cs="Times New Roman"/>
                <w:sz w:val="24"/>
                <w:szCs w:val="24"/>
              </w:rPr>
            </w:pPr>
            <w:r w:rsidRPr="00F916E7">
              <w:rPr>
                <w:rFonts w:cs="Times New Roman"/>
                <w:sz w:val="24"/>
                <w:szCs w:val="24"/>
              </w:rPr>
              <w:t>не менее 20 субъектов</w:t>
            </w:r>
          </w:p>
        </w:tc>
        <w:tc>
          <w:tcPr>
            <w:tcW w:w="4305" w:type="dxa"/>
          </w:tcPr>
          <w:p w:rsidR="00C512D0" w:rsidRPr="00F916E7" w:rsidRDefault="00C512D0" w:rsidP="00C512D0">
            <w:pPr>
              <w:contextualSpacing/>
              <w:jc w:val="both"/>
              <w:rPr>
                <w:rFonts w:cs="Times New Roman"/>
                <w:sz w:val="24"/>
                <w:szCs w:val="24"/>
              </w:rPr>
            </w:pPr>
            <w:r w:rsidRPr="00F916E7">
              <w:rPr>
                <w:rFonts w:cs="Times New Roman"/>
                <w:sz w:val="24"/>
                <w:szCs w:val="24"/>
              </w:rPr>
              <w:t>Прогнозные данные по результатам анализа прошлых лет</w:t>
            </w:r>
          </w:p>
        </w:tc>
      </w:tr>
    </w:tbl>
    <w:p w:rsidR="00DB11AF" w:rsidRPr="00F916E7" w:rsidRDefault="00DB11AF" w:rsidP="00C51215">
      <w:pPr>
        <w:ind w:firstLine="720"/>
        <w:contextualSpacing/>
        <w:jc w:val="both"/>
        <w:rPr>
          <w:rFonts w:cs="Times New Roman"/>
          <w:bCs/>
          <w:sz w:val="24"/>
          <w:szCs w:val="24"/>
        </w:rPr>
      </w:pPr>
    </w:p>
    <w:p w:rsidR="006B6FB9" w:rsidRPr="00F916E7" w:rsidRDefault="006B6FB9" w:rsidP="00C51215">
      <w:pPr>
        <w:ind w:firstLine="720"/>
        <w:contextualSpacing/>
        <w:jc w:val="both"/>
        <w:rPr>
          <w:rFonts w:cs="Times New Roman"/>
          <w:bCs/>
          <w:sz w:val="26"/>
          <w:szCs w:val="26"/>
        </w:rPr>
      </w:pPr>
    </w:p>
    <w:p w:rsidR="006B6FB9" w:rsidRPr="00F916E7" w:rsidRDefault="006B6FB9" w:rsidP="00C51215">
      <w:pPr>
        <w:ind w:firstLine="720"/>
        <w:contextualSpacing/>
        <w:jc w:val="both"/>
        <w:rPr>
          <w:rFonts w:cs="Times New Roman"/>
          <w:bCs/>
          <w:sz w:val="26"/>
          <w:szCs w:val="26"/>
        </w:rPr>
      </w:pPr>
    </w:p>
    <w:p w:rsidR="006B6FB9" w:rsidRPr="00F916E7" w:rsidRDefault="006B6FB9" w:rsidP="00C51215">
      <w:pPr>
        <w:ind w:firstLine="720"/>
        <w:contextualSpacing/>
        <w:jc w:val="both"/>
        <w:rPr>
          <w:rFonts w:cs="Times New Roman"/>
          <w:bCs/>
          <w:sz w:val="26"/>
          <w:szCs w:val="26"/>
        </w:rPr>
      </w:pPr>
    </w:p>
    <w:p w:rsidR="006B6FB9" w:rsidRPr="00F916E7" w:rsidRDefault="006B6FB9" w:rsidP="00C51215">
      <w:pPr>
        <w:ind w:firstLine="720"/>
        <w:contextualSpacing/>
        <w:jc w:val="both"/>
        <w:rPr>
          <w:rFonts w:cs="Times New Roman"/>
          <w:bCs/>
          <w:sz w:val="26"/>
          <w:szCs w:val="26"/>
        </w:rPr>
      </w:pPr>
    </w:p>
    <w:p w:rsidR="006B6FB9" w:rsidRPr="00F916E7" w:rsidRDefault="006B6FB9" w:rsidP="00C51215">
      <w:pPr>
        <w:ind w:firstLine="720"/>
        <w:contextualSpacing/>
        <w:jc w:val="both"/>
        <w:rPr>
          <w:rFonts w:cs="Times New Roman"/>
          <w:bCs/>
          <w:sz w:val="26"/>
          <w:szCs w:val="26"/>
        </w:rPr>
      </w:pPr>
    </w:p>
    <w:p w:rsidR="006B6FB9" w:rsidRPr="00F916E7" w:rsidRDefault="006B6FB9" w:rsidP="00C51215">
      <w:pPr>
        <w:ind w:firstLine="720"/>
        <w:contextualSpacing/>
        <w:jc w:val="both"/>
        <w:rPr>
          <w:rFonts w:cs="Times New Roman"/>
          <w:bCs/>
          <w:sz w:val="26"/>
          <w:szCs w:val="26"/>
        </w:rPr>
      </w:pPr>
    </w:p>
    <w:p w:rsidR="006B6FB9" w:rsidRPr="00F916E7" w:rsidRDefault="006B6FB9" w:rsidP="00C51215">
      <w:pPr>
        <w:ind w:firstLine="720"/>
        <w:contextualSpacing/>
        <w:jc w:val="both"/>
        <w:rPr>
          <w:rFonts w:cs="Times New Roman"/>
          <w:bCs/>
          <w:sz w:val="26"/>
          <w:szCs w:val="26"/>
        </w:rPr>
      </w:pPr>
    </w:p>
    <w:p w:rsidR="006B6FB9" w:rsidRPr="00F916E7" w:rsidRDefault="006B6FB9" w:rsidP="00C51215">
      <w:pPr>
        <w:ind w:firstLine="720"/>
        <w:contextualSpacing/>
        <w:jc w:val="both"/>
        <w:rPr>
          <w:rFonts w:cs="Times New Roman"/>
          <w:bCs/>
          <w:sz w:val="26"/>
          <w:szCs w:val="26"/>
        </w:rPr>
      </w:pPr>
    </w:p>
    <w:p w:rsidR="006B6FB9" w:rsidRPr="00F916E7" w:rsidRDefault="006B6FB9" w:rsidP="00C51215">
      <w:pPr>
        <w:ind w:firstLine="720"/>
        <w:contextualSpacing/>
        <w:jc w:val="both"/>
        <w:rPr>
          <w:rFonts w:cs="Times New Roman"/>
          <w:bCs/>
          <w:sz w:val="26"/>
          <w:szCs w:val="26"/>
        </w:rPr>
      </w:pPr>
    </w:p>
    <w:p w:rsidR="006B6FB9" w:rsidRPr="00F916E7" w:rsidRDefault="006B6FB9" w:rsidP="00C51215">
      <w:pPr>
        <w:ind w:firstLine="720"/>
        <w:contextualSpacing/>
        <w:jc w:val="both"/>
        <w:rPr>
          <w:rFonts w:cs="Times New Roman"/>
          <w:bCs/>
          <w:sz w:val="26"/>
          <w:szCs w:val="26"/>
        </w:rPr>
      </w:pPr>
    </w:p>
    <w:p w:rsidR="00343FD2" w:rsidRPr="00F916E7" w:rsidRDefault="00343FD2" w:rsidP="00C51215">
      <w:pPr>
        <w:ind w:firstLine="720"/>
        <w:contextualSpacing/>
        <w:jc w:val="both"/>
        <w:rPr>
          <w:rFonts w:cs="Times New Roman"/>
          <w:bCs/>
          <w:sz w:val="26"/>
          <w:szCs w:val="26"/>
        </w:rPr>
      </w:pPr>
    </w:p>
    <w:p w:rsidR="00343FD2" w:rsidRPr="00F916E7" w:rsidRDefault="00343FD2" w:rsidP="00C51215">
      <w:pPr>
        <w:ind w:firstLine="720"/>
        <w:contextualSpacing/>
        <w:jc w:val="both"/>
        <w:rPr>
          <w:rFonts w:cs="Times New Roman"/>
          <w:bCs/>
          <w:sz w:val="26"/>
          <w:szCs w:val="26"/>
        </w:rPr>
      </w:pPr>
    </w:p>
    <w:p w:rsidR="00343FD2" w:rsidRPr="00F916E7" w:rsidRDefault="00343FD2" w:rsidP="00C51215">
      <w:pPr>
        <w:ind w:firstLine="720"/>
        <w:contextualSpacing/>
        <w:jc w:val="both"/>
        <w:rPr>
          <w:rFonts w:cs="Times New Roman"/>
          <w:bCs/>
          <w:sz w:val="26"/>
          <w:szCs w:val="26"/>
        </w:rPr>
      </w:pPr>
    </w:p>
    <w:p w:rsidR="00C51215" w:rsidRPr="00F916E7" w:rsidRDefault="00C51215" w:rsidP="00C51215">
      <w:pPr>
        <w:ind w:firstLine="720"/>
        <w:contextualSpacing/>
        <w:jc w:val="both"/>
        <w:rPr>
          <w:rFonts w:cs="Times New Roman"/>
          <w:bCs/>
          <w:i/>
          <w:sz w:val="26"/>
          <w:szCs w:val="26"/>
        </w:rPr>
      </w:pPr>
      <w:r w:rsidRPr="00F916E7">
        <w:rPr>
          <w:rFonts w:cs="Times New Roman"/>
          <w:bCs/>
          <w:sz w:val="26"/>
          <w:szCs w:val="26"/>
        </w:rPr>
        <w:t>6. Изменение/дополнение функций (полномочий, обязанностей, прав) структурных подразделений Администрации города, муниципальных учреждений (в случае наделения их полномочиями по осуществлению функций) в связи</w:t>
      </w:r>
      <w:r w:rsidR="006B6FB9" w:rsidRPr="00F916E7">
        <w:rPr>
          <w:rFonts w:cs="Times New Roman"/>
          <w:bCs/>
          <w:sz w:val="26"/>
          <w:szCs w:val="26"/>
        </w:rPr>
        <w:t xml:space="preserve"> </w:t>
      </w:r>
      <w:r w:rsidRPr="00F916E7">
        <w:rPr>
          <w:rFonts w:cs="Times New Roman"/>
          <w:bCs/>
          <w:sz w:val="26"/>
          <w:szCs w:val="26"/>
        </w:rPr>
        <w:t>с введением предлагаемого правового регулирования (</w:t>
      </w:r>
      <w:r w:rsidRPr="00F916E7">
        <w:rPr>
          <w:rFonts w:cs="Times New Roman"/>
          <w:bCs/>
          <w:i/>
          <w:sz w:val="26"/>
          <w:szCs w:val="26"/>
        </w:rPr>
        <w:t>раздел заполняется в случае возникновения дополнительных расходов (доходов) бюджета</w:t>
      </w:r>
      <w:r w:rsidR="00D5688D" w:rsidRPr="00F916E7">
        <w:rPr>
          <w:rFonts w:cs="Times New Roman"/>
          <w:bCs/>
          <w:i/>
          <w:sz w:val="26"/>
          <w:szCs w:val="26"/>
        </w:rPr>
        <w:t>)</w:t>
      </w:r>
    </w:p>
    <w:p w:rsidR="006B6FB9" w:rsidRPr="00F916E7" w:rsidRDefault="006B6FB9" w:rsidP="00C51215">
      <w:pPr>
        <w:ind w:firstLine="720"/>
        <w:contextualSpacing/>
        <w:jc w:val="both"/>
        <w:rPr>
          <w:rFonts w:cs="Times New Roman"/>
          <w:bCs/>
          <w:i/>
          <w:sz w:val="26"/>
          <w:szCs w:val="26"/>
        </w:rPr>
      </w:pPr>
      <w:r w:rsidRPr="00F916E7">
        <w:rPr>
          <w:rFonts w:cs="Times New Roman"/>
          <w:bCs/>
          <w:i/>
          <w:sz w:val="26"/>
          <w:szCs w:val="26"/>
        </w:rPr>
        <w:t>Дополнительные расходы (доходы) бюджета отсутствуют</w:t>
      </w:r>
    </w:p>
    <w:p w:rsidR="00C51215" w:rsidRPr="00F916E7" w:rsidRDefault="00C51215" w:rsidP="00C51215">
      <w:pPr>
        <w:ind w:firstLine="720"/>
        <w:contextualSpacing/>
        <w:jc w:val="both"/>
        <w:rPr>
          <w:rFonts w:cs="Times New Roman"/>
          <w:bCs/>
          <w:sz w:val="24"/>
          <w:szCs w:val="24"/>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5"/>
        <w:gridCol w:w="2126"/>
        <w:gridCol w:w="4962"/>
        <w:gridCol w:w="2551"/>
        <w:gridCol w:w="2693"/>
      </w:tblGrid>
      <w:tr w:rsidR="00C51215" w:rsidRPr="00F916E7" w:rsidTr="006B6FB9">
        <w:tc>
          <w:tcPr>
            <w:tcW w:w="2405" w:type="dxa"/>
          </w:tcPr>
          <w:p w:rsidR="00C51215" w:rsidRPr="00F916E7" w:rsidRDefault="00C51215" w:rsidP="006B6FB9">
            <w:pPr>
              <w:contextualSpacing/>
              <w:jc w:val="center"/>
              <w:rPr>
                <w:rFonts w:cs="Times New Roman"/>
                <w:sz w:val="24"/>
                <w:szCs w:val="24"/>
              </w:rPr>
            </w:pPr>
            <w:r w:rsidRPr="00F916E7">
              <w:rPr>
                <w:rFonts w:cs="Times New Roman"/>
                <w:sz w:val="24"/>
                <w:szCs w:val="24"/>
              </w:rPr>
              <w:t>6.1. Наименование функции</w:t>
            </w:r>
          </w:p>
          <w:p w:rsidR="00C51215" w:rsidRPr="00F916E7" w:rsidRDefault="00C51215" w:rsidP="006B6FB9">
            <w:pPr>
              <w:contextualSpacing/>
              <w:jc w:val="center"/>
              <w:rPr>
                <w:rFonts w:cs="Times New Roman"/>
                <w:sz w:val="24"/>
                <w:szCs w:val="24"/>
              </w:rPr>
            </w:pPr>
            <w:r w:rsidRPr="00F916E7">
              <w:rPr>
                <w:rFonts w:cs="Times New Roman"/>
                <w:sz w:val="24"/>
                <w:szCs w:val="24"/>
              </w:rPr>
              <w:t>(полномочия/</w:t>
            </w:r>
          </w:p>
          <w:p w:rsidR="00C51215" w:rsidRPr="00F916E7" w:rsidRDefault="00C51215" w:rsidP="006B6FB9">
            <w:pPr>
              <w:contextualSpacing/>
              <w:jc w:val="center"/>
              <w:rPr>
                <w:rFonts w:cs="Times New Roman"/>
                <w:sz w:val="24"/>
                <w:szCs w:val="24"/>
              </w:rPr>
            </w:pPr>
            <w:r w:rsidRPr="00F916E7">
              <w:rPr>
                <w:rFonts w:cs="Times New Roman"/>
                <w:sz w:val="24"/>
                <w:szCs w:val="24"/>
              </w:rPr>
              <w:t>обязанности/права)</w:t>
            </w:r>
          </w:p>
        </w:tc>
        <w:tc>
          <w:tcPr>
            <w:tcW w:w="2126" w:type="dxa"/>
          </w:tcPr>
          <w:p w:rsidR="00C51215" w:rsidRPr="00F916E7" w:rsidRDefault="00C51215" w:rsidP="006B6FB9">
            <w:pPr>
              <w:contextualSpacing/>
              <w:jc w:val="center"/>
              <w:rPr>
                <w:rFonts w:cs="Times New Roman"/>
                <w:sz w:val="24"/>
                <w:szCs w:val="24"/>
              </w:rPr>
            </w:pPr>
            <w:r w:rsidRPr="00F916E7">
              <w:rPr>
                <w:rFonts w:cs="Times New Roman"/>
                <w:sz w:val="24"/>
                <w:szCs w:val="24"/>
              </w:rPr>
              <w:t>6.2. Характер функции</w:t>
            </w:r>
          </w:p>
          <w:p w:rsidR="00C51215" w:rsidRPr="00F916E7" w:rsidRDefault="00C51215" w:rsidP="006B6FB9">
            <w:pPr>
              <w:contextualSpacing/>
              <w:jc w:val="center"/>
              <w:rPr>
                <w:rFonts w:cs="Times New Roman"/>
                <w:sz w:val="24"/>
                <w:szCs w:val="24"/>
              </w:rPr>
            </w:pPr>
            <w:r w:rsidRPr="00F916E7">
              <w:rPr>
                <w:rFonts w:cs="Times New Roman"/>
                <w:sz w:val="24"/>
                <w:szCs w:val="24"/>
              </w:rPr>
              <w:t>(новая/</w:t>
            </w:r>
          </w:p>
          <w:p w:rsidR="00C51215" w:rsidRPr="00F916E7" w:rsidRDefault="00C51215" w:rsidP="006B6FB9">
            <w:pPr>
              <w:contextualSpacing/>
              <w:jc w:val="center"/>
              <w:rPr>
                <w:rFonts w:cs="Times New Roman"/>
                <w:sz w:val="24"/>
                <w:szCs w:val="24"/>
              </w:rPr>
            </w:pPr>
            <w:r w:rsidRPr="00F916E7">
              <w:rPr>
                <w:rFonts w:cs="Times New Roman"/>
                <w:sz w:val="24"/>
                <w:szCs w:val="24"/>
              </w:rPr>
              <w:t>изменяемая)</w:t>
            </w:r>
          </w:p>
        </w:tc>
        <w:tc>
          <w:tcPr>
            <w:tcW w:w="4962" w:type="dxa"/>
          </w:tcPr>
          <w:p w:rsidR="00C51215" w:rsidRPr="00F916E7" w:rsidRDefault="00C51215" w:rsidP="006B6FB9">
            <w:pPr>
              <w:contextualSpacing/>
              <w:jc w:val="center"/>
              <w:rPr>
                <w:rFonts w:cs="Times New Roman"/>
                <w:sz w:val="24"/>
                <w:szCs w:val="24"/>
              </w:rPr>
            </w:pPr>
            <w:r w:rsidRPr="00F916E7">
              <w:rPr>
                <w:rFonts w:cs="Times New Roman"/>
                <w:sz w:val="24"/>
                <w:szCs w:val="24"/>
              </w:rPr>
              <w:t>6.3. Виды расходов (доходов)</w:t>
            </w:r>
          </w:p>
          <w:p w:rsidR="00C51215" w:rsidRPr="00F916E7" w:rsidRDefault="00C51215" w:rsidP="006B6FB9">
            <w:pPr>
              <w:contextualSpacing/>
              <w:jc w:val="center"/>
              <w:rPr>
                <w:rFonts w:cs="Times New Roman"/>
                <w:sz w:val="24"/>
                <w:szCs w:val="24"/>
              </w:rPr>
            </w:pPr>
            <w:r w:rsidRPr="00F916E7">
              <w:rPr>
                <w:rFonts w:cs="Times New Roman"/>
                <w:sz w:val="24"/>
                <w:szCs w:val="24"/>
              </w:rPr>
              <w:t>бюджета города</w:t>
            </w:r>
          </w:p>
        </w:tc>
        <w:tc>
          <w:tcPr>
            <w:tcW w:w="2551" w:type="dxa"/>
          </w:tcPr>
          <w:p w:rsidR="00C51215" w:rsidRPr="00F916E7" w:rsidRDefault="00C51215" w:rsidP="006B6FB9">
            <w:pPr>
              <w:contextualSpacing/>
              <w:jc w:val="center"/>
              <w:rPr>
                <w:rFonts w:cs="Times New Roman"/>
                <w:sz w:val="24"/>
                <w:szCs w:val="24"/>
              </w:rPr>
            </w:pPr>
            <w:r w:rsidRPr="00F916E7">
              <w:rPr>
                <w:rFonts w:cs="Times New Roman"/>
                <w:sz w:val="24"/>
                <w:szCs w:val="24"/>
              </w:rPr>
              <w:t>6.4. Количественная оценка расходов</w:t>
            </w:r>
          </w:p>
          <w:p w:rsidR="00C51215" w:rsidRPr="00F916E7" w:rsidRDefault="00C51215" w:rsidP="006B6FB9">
            <w:pPr>
              <w:contextualSpacing/>
              <w:jc w:val="center"/>
              <w:rPr>
                <w:rFonts w:cs="Times New Roman"/>
                <w:sz w:val="24"/>
                <w:szCs w:val="24"/>
              </w:rPr>
            </w:pPr>
            <w:r w:rsidRPr="00F916E7">
              <w:rPr>
                <w:rFonts w:cs="Times New Roman"/>
                <w:sz w:val="24"/>
                <w:szCs w:val="24"/>
              </w:rPr>
              <w:t>и доходов</w:t>
            </w:r>
          </w:p>
          <w:p w:rsidR="00C51215" w:rsidRPr="00F916E7" w:rsidRDefault="00C51215" w:rsidP="006B6FB9">
            <w:pPr>
              <w:contextualSpacing/>
              <w:jc w:val="center"/>
              <w:rPr>
                <w:rFonts w:cs="Times New Roman"/>
                <w:sz w:val="24"/>
                <w:szCs w:val="24"/>
              </w:rPr>
            </w:pPr>
            <w:r w:rsidRPr="00F916E7">
              <w:rPr>
                <w:rFonts w:cs="Times New Roman"/>
                <w:sz w:val="24"/>
                <w:szCs w:val="24"/>
              </w:rPr>
              <w:t>(руб.)</w:t>
            </w:r>
          </w:p>
        </w:tc>
        <w:tc>
          <w:tcPr>
            <w:tcW w:w="2693" w:type="dxa"/>
          </w:tcPr>
          <w:p w:rsidR="00C51215" w:rsidRPr="00F916E7" w:rsidRDefault="00C51215" w:rsidP="006B6FB9">
            <w:pPr>
              <w:contextualSpacing/>
              <w:jc w:val="center"/>
              <w:rPr>
                <w:rFonts w:cs="Times New Roman"/>
                <w:sz w:val="24"/>
                <w:szCs w:val="24"/>
              </w:rPr>
            </w:pPr>
            <w:r w:rsidRPr="00F916E7">
              <w:rPr>
                <w:rFonts w:cs="Times New Roman"/>
                <w:sz w:val="24"/>
                <w:szCs w:val="24"/>
              </w:rPr>
              <w:t>6.5. Источники</w:t>
            </w:r>
          </w:p>
          <w:p w:rsidR="00C51215" w:rsidRPr="00F916E7" w:rsidRDefault="00C51215" w:rsidP="006B6FB9">
            <w:pPr>
              <w:contextualSpacing/>
              <w:jc w:val="center"/>
              <w:rPr>
                <w:rFonts w:cs="Times New Roman"/>
                <w:sz w:val="24"/>
                <w:szCs w:val="24"/>
              </w:rPr>
            </w:pPr>
            <w:r w:rsidRPr="00F916E7">
              <w:rPr>
                <w:rFonts w:cs="Times New Roman"/>
                <w:sz w:val="24"/>
                <w:szCs w:val="24"/>
              </w:rPr>
              <w:t>данных</w:t>
            </w:r>
          </w:p>
          <w:p w:rsidR="00C51215" w:rsidRPr="00F916E7" w:rsidRDefault="00C51215" w:rsidP="006B6FB9">
            <w:pPr>
              <w:contextualSpacing/>
              <w:jc w:val="center"/>
              <w:rPr>
                <w:rFonts w:cs="Times New Roman"/>
                <w:sz w:val="24"/>
                <w:szCs w:val="24"/>
              </w:rPr>
            </w:pPr>
            <w:r w:rsidRPr="00F916E7">
              <w:rPr>
                <w:rFonts w:cs="Times New Roman"/>
                <w:sz w:val="24"/>
                <w:szCs w:val="24"/>
              </w:rPr>
              <w:t>для расчетов</w:t>
            </w:r>
          </w:p>
        </w:tc>
      </w:tr>
      <w:tr w:rsidR="00C51215" w:rsidRPr="00F916E7" w:rsidTr="006B6FB9">
        <w:trPr>
          <w:cantSplit/>
        </w:trPr>
        <w:tc>
          <w:tcPr>
            <w:tcW w:w="12044" w:type="dxa"/>
            <w:gridSpan w:val="4"/>
          </w:tcPr>
          <w:p w:rsidR="00C51215" w:rsidRPr="00F916E7" w:rsidRDefault="00C51215" w:rsidP="006B6FB9">
            <w:pPr>
              <w:contextualSpacing/>
              <w:jc w:val="both"/>
              <w:rPr>
                <w:rFonts w:cs="Times New Roman"/>
                <w:iCs/>
                <w:sz w:val="24"/>
                <w:szCs w:val="24"/>
              </w:rPr>
            </w:pPr>
          </w:p>
          <w:p w:rsidR="00C51215" w:rsidRPr="00F916E7" w:rsidRDefault="00C51215" w:rsidP="006B6FB9">
            <w:pPr>
              <w:contextualSpacing/>
              <w:jc w:val="both"/>
              <w:rPr>
                <w:rFonts w:cs="Times New Roman"/>
                <w:iCs/>
                <w:sz w:val="24"/>
                <w:szCs w:val="24"/>
              </w:rPr>
            </w:pPr>
            <w:r w:rsidRPr="00F916E7">
              <w:rPr>
                <w:rFonts w:cs="Times New Roman"/>
                <w:iCs/>
                <w:sz w:val="24"/>
                <w:szCs w:val="24"/>
              </w:rPr>
              <w:t>Наименование структурного подразделения, муниципального учреждения:</w:t>
            </w:r>
          </w:p>
          <w:p w:rsidR="00C51215" w:rsidRPr="00F916E7" w:rsidRDefault="00C51215" w:rsidP="006B6FB9">
            <w:pPr>
              <w:contextualSpacing/>
              <w:jc w:val="both"/>
              <w:rPr>
                <w:rFonts w:cs="Times New Roman"/>
                <w:iCs/>
                <w:sz w:val="24"/>
                <w:szCs w:val="24"/>
              </w:rPr>
            </w:pPr>
          </w:p>
        </w:tc>
        <w:tc>
          <w:tcPr>
            <w:tcW w:w="2693" w:type="dxa"/>
          </w:tcPr>
          <w:p w:rsidR="00C51215" w:rsidRPr="00F916E7" w:rsidRDefault="00C51215" w:rsidP="006B6FB9">
            <w:pPr>
              <w:contextualSpacing/>
              <w:jc w:val="both"/>
              <w:rPr>
                <w:rFonts w:cs="Times New Roman"/>
                <w:iCs/>
                <w:sz w:val="24"/>
                <w:szCs w:val="24"/>
              </w:rPr>
            </w:pPr>
          </w:p>
        </w:tc>
      </w:tr>
      <w:tr w:rsidR="00C51215" w:rsidRPr="00F916E7" w:rsidTr="006B6FB9">
        <w:trPr>
          <w:trHeight w:val="350"/>
        </w:trPr>
        <w:tc>
          <w:tcPr>
            <w:tcW w:w="2405" w:type="dxa"/>
            <w:vMerge w:val="restart"/>
          </w:tcPr>
          <w:p w:rsidR="00C51215" w:rsidRPr="00F916E7" w:rsidRDefault="00C51215" w:rsidP="006B6FB9">
            <w:pPr>
              <w:contextualSpacing/>
              <w:jc w:val="both"/>
              <w:rPr>
                <w:rFonts w:cs="Times New Roman"/>
                <w:iCs/>
                <w:sz w:val="24"/>
                <w:szCs w:val="24"/>
              </w:rPr>
            </w:pPr>
            <w:r w:rsidRPr="00F916E7">
              <w:rPr>
                <w:rFonts w:cs="Times New Roman"/>
                <w:iCs/>
                <w:sz w:val="24"/>
                <w:szCs w:val="24"/>
              </w:rPr>
              <w:lastRenderedPageBreak/>
              <w:t xml:space="preserve">Функция </w:t>
            </w:r>
          </w:p>
          <w:p w:rsidR="00C51215" w:rsidRPr="00F916E7" w:rsidRDefault="00C51215" w:rsidP="006B6FB9">
            <w:pPr>
              <w:contextualSpacing/>
              <w:jc w:val="both"/>
              <w:rPr>
                <w:rFonts w:cs="Times New Roman"/>
                <w:iCs/>
                <w:sz w:val="24"/>
                <w:szCs w:val="24"/>
              </w:rPr>
            </w:pPr>
            <w:r w:rsidRPr="00F916E7">
              <w:rPr>
                <w:rFonts w:cs="Times New Roman"/>
                <w:iCs/>
                <w:sz w:val="24"/>
                <w:szCs w:val="24"/>
              </w:rPr>
              <w:t xml:space="preserve">(полномочие/ </w:t>
            </w:r>
          </w:p>
          <w:p w:rsidR="00C51215" w:rsidRPr="00F916E7" w:rsidRDefault="00C51215" w:rsidP="006B6FB9">
            <w:pPr>
              <w:contextualSpacing/>
              <w:jc w:val="both"/>
              <w:rPr>
                <w:rFonts w:cs="Times New Roman"/>
                <w:iCs/>
                <w:sz w:val="24"/>
                <w:szCs w:val="24"/>
              </w:rPr>
            </w:pPr>
            <w:r w:rsidRPr="00F916E7">
              <w:rPr>
                <w:rFonts w:cs="Times New Roman"/>
                <w:iCs/>
                <w:sz w:val="24"/>
                <w:szCs w:val="24"/>
              </w:rPr>
              <w:t>обязанность/</w:t>
            </w:r>
          </w:p>
          <w:p w:rsidR="00C51215" w:rsidRPr="00F916E7" w:rsidRDefault="00C51215" w:rsidP="006B6FB9">
            <w:pPr>
              <w:contextualSpacing/>
              <w:jc w:val="both"/>
              <w:rPr>
                <w:rFonts w:cs="Times New Roman"/>
                <w:iCs/>
                <w:sz w:val="24"/>
                <w:szCs w:val="24"/>
              </w:rPr>
            </w:pPr>
            <w:r w:rsidRPr="00F916E7">
              <w:rPr>
                <w:rFonts w:cs="Times New Roman"/>
                <w:iCs/>
                <w:sz w:val="24"/>
                <w:szCs w:val="24"/>
              </w:rPr>
              <w:t>право) 1.1</w:t>
            </w:r>
          </w:p>
        </w:tc>
        <w:tc>
          <w:tcPr>
            <w:tcW w:w="2126" w:type="dxa"/>
            <w:vMerge w:val="restart"/>
          </w:tcPr>
          <w:p w:rsidR="00C51215" w:rsidRPr="00F916E7" w:rsidRDefault="00C51215" w:rsidP="006B6FB9">
            <w:pPr>
              <w:contextualSpacing/>
              <w:jc w:val="both"/>
              <w:rPr>
                <w:rFonts w:cs="Times New Roman"/>
                <w:sz w:val="24"/>
                <w:szCs w:val="24"/>
              </w:rPr>
            </w:pPr>
          </w:p>
        </w:tc>
        <w:tc>
          <w:tcPr>
            <w:tcW w:w="4962" w:type="dxa"/>
          </w:tcPr>
          <w:p w:rsidR="00C51215" w:rsidRPr="00F916E7" w:rsidRDefault="00C51215" w:rsidP="006B6FB9">
            <w:pPr>
              <w:contextualSpacing/>
              <w:jc w:val="both"/>
              <w:rPr>
                <w:rFonts w:cs="Times New Roman"/>
                <w:sz w:val="24"/>
                <w:szCs w:val="24"/>
              </w:rPr>
            </w:pPr>
            <w:r w:rsidRPr="00F916E7">
              <w:rPr>
                <w:rFonts w:cs="Times New Roman"/>
                <w:iCs/>
                <w:sz w:val="24"/>
                <w:szCs w:val="24"/>
              </w:rPr>
              <w:t>Единовременные расходы в _____ году.:</w:t>
            </w:r>
          </w:p>
        </w:tc>
        <w:tc>
          <w:tcPr>
            <w:tcW w:w="2551" w:type="dxa"/>
          </w:tcPr>
          <w:p w:rsidR="00C51215" w:rsidRPr="00F916E7" w:rsidRDefault="00C51215" w:rsidP="006B6FB9">
            <w:pPr>
              <w:contextualSpacing/>
              <w:jc w:val="both"/>
              <w:rPr>
                <w:rFonts w:cs="Times New Roman"/>
                <w:sz w:val="24"/>
                <w:szCs w:val="24"/>
              </w:rPr>
            </w:pPr>
          </w:p>
        </w:tc>
        <w:tc>
          <w:tcPr>
            <w:tcW w:w="2693" w:type="dxa"/>
          </w:tcPr>
          <w:p w:rsidR="00C51215" w:rsidRPr="00F916E7" w:rsidRDefault="00C51215" w:rsidP="006B6FB9">
            <w:pPr>
              <w:contextualSpacing/>
              <w:jc w:val="both"/>
              <w:rPr>
                <w:rFonts w:cs="Times New Roman"/>
                <w:sz w:val="24"/>
                <w:szCs w:val="24"/>
              </w:rPr>
            </w:pPr>
          </w:p>
        </w:tc>
      </w:tr>
      <w:tr w:rsidR="00C51215" w:rsidRPr="00F916E7" w:rsidTr="006B6FB9">
        <w:trPr>
          <w:trHeight w:val="669"/>
        </w:trPr>
        <w:tc>
          <w:tcPr>
            <w:tcW w:w="2405" w:type="dxa"/>
            <w:vMerge/>
          </w:tcPr>
          <w:p w:rsidR="00C51215" w:rsidRPr="00F916E7" w:rsidRDefault="00C51215" w:rsidP="006B6FB9">
            <w:pPr>
              <w:contextualSpacing/>
              <w:jc w:val="both"/>
              <w:rPr>
                <w:rFonts w:cs="Times New Roman"/>
                <w:iCs/>
                <w:sz w:val="24"/>
                <w:szCs w:val="24"/>
              </w:rPr>
            </w:pPr>
          </w:p>
        </w:tc>
        <w:tc>
          <w:tcPr>
            <w:tcW w:w="2126" w:type="dxa"/>
            <w:vMerge/>
          </w:tcPr>
          <w:p w:rsidR="00C51215" w:rsidRPr="00F916E7" w:rsidRDefault="00C51215" w:rsidP="006B6FB9">
            <w:pPr>
              <w:contextualSpacing/>
              <w:jc w:val="both"/>
              <w:rPr>
                <w:rFonts w:cs="Times New Roman"/>
                <w:sz w:val="24"/>
                <w:szCs w:val="24"/>
              </w:rPr>
            </w:pPr>
          </w:p>
        </w:tc>
        <w:tc>
          <w:tcPr>
            <w:tcW w:w="4962" w:type="dxa"/>
          </w:tcPr>
          <w:p w:rsidR="00C51215" w:rsidRPr="00F916E7" w:rsidRDefault="00C51215" w:rsidP="006B6FB9">
            <w:pPr>
              <w:contextualSpacing/>
              <w:jc w:val="both"/>
              <w:rPr>
                <w:rFonts w:cs="Times New Roman"/>
                <w:iCs/>
                <w:sz w:val="24"/>
                <w:szCs w:val="24"/>
              </w:rPr>
            </w:pPr>
            <w:r w:rsidRPr="00F916E7">
              <w:rPr>
                <w:rFonts w:cs="Times New Roman"/>
                <w:iCs/>
                <w:sz w:val="24"/>
                <w:szCs w:val="24"/>
              </w:rPr>
              <w:t>Периодические расходы за период</w:t>
            </w:r>
          </w:p>
          <w:p w:rsidR="00C51215" w:rsidRPr="00F916E7" w:rsidRDefault="00C51215" w:rsidP="006B6FB9">
            <w:pPr>
              <w:contextualSpacing/>
              <w:jc w:val="both"/>
              <w:rPr>
                <w:rFonts w:cs="Times New Roman"/>
                <w:sz w:val="24"/>
                <w:szCs w:val="24"/>
              </w:rPr>
            </w:pPr>
            <w:r w:rsidRPr="00F916E7">
              <w:rPr>
                <w:rFonts w:cs="Times New Roman"/>
                <w:iCs/>
                <w:sz w:val="24"/>
                <w:szCs w:val="24"/>
              </w:rPr>
              <w:t xml:space="preserve">_____ </w:t>
            </w:r>
            <w:r w:rsidRPr="00F916E7">
              <w:rPr>
                <w:rFonts w:cs="Times New Roman"/>
                <w:iCs/>
                <w:sz w:val="24"/>
                <w:szCs w:val="24"/>
              </w:rPr>
              <w:softHyphen/>
              <w:t xml:space="preserve"> _____ г.:</w:t>
            </w:r>
          </w:p>
        </w:tc>
        <w:tc>
          <w:tcPr>
            <w:tcW w:w="2551" w:type="dxa"/>
          </w:tcPr>
          <w:p w:rsidR="00C51215" w:rsidRPr="00F916E7" w:rsidRDefault="00C51215" w:rsidP="006B6FB9">
            <w:pPr>
              <w:contextualSpacing/>
              <w:jc w:val="both"/>
              <w:rPr>
                <w:rFonts w:cs="Times New Roman"/>
                <w:sz w:val="24"/>
                <w:szCs w:val="24"/>
              </w:rPr>
            </w:pPr>
          </w:p>
        </w:tc>
        <w:tc>
          <w:tcPr>
            <w:tcW w:w="2693" w:type="dxa"/>
          </w:tcPr>
          <w:p w:rsidR="00C51215" w:rsidRPr="00F916E7" w:rsidRDefault="00C51215" w:rsidP="006B6FB9">
            <w:pPr>
              <w:contextualSpacing/>
              <w:jc w:val="both"/>
              <w:rPr>
                <w:rFonts w:cs="Times New Roman"/>
                <w:sz w:val="24"/>
                <w:szCs w:val="24"/>
              </w:rPr>
            </w:pPr>
          </w:p>
        </w:tc>
      </w:tr>
      <w:tr w:rsidR="00C51215" w:rsidRPr="00F916E7" w:rsidTr="006B6FB9">
        <w:trPr>
          <w:trHeight w:val="438"/>
        </w:trPr>
        <w:tc>
          <w:tcPr>
            <w:tcW w:w="2405" w:type="dxa"/>
            <w:vMerge/>
          </w:tcPr>
          <w:p w:rsidR="00C51215" w:rsidRPr="00F916E7" w:rsidRDefault="00C51215" w:rsidP="006B6FB9">
            <w:pPr>
              <w:contextualSpacing/>
              <w:jc w:val="both"/>
              <w:rPr>
                <w:rFonts w:cs="Times New Roman"/>
                <w:iCs/>
                <w:sz w:val="24"/>
                <w:szCs w:val="24"/>
              </w:rPr>
            </w:pPr>
          </w:p>
        </w:tc>
        <w:tc>
          <w:tcPr>
            <w:tcW w:w="2126" w:type="dxa"/>
            <w:vMerge/>
          </w:tcPr>
          <w:p w:rsidR="00C51215" w:rsidRPr="00F916E7" w:rsidRDefault="00C51215" w:rsidP="006B6FB9">
            <w:pPr>
              <w:contextualSpacing/>
              <w:jc w:val="both"/>
              <w:rPr>
                <w:rFonts w:cs="Times New Roman"/>
                <w:sz w:val="24"/>
                <w:szCs w:val="24"/>
              </w:rPr>
            </w:pPr>
          </w:p>
        </w:tc>
        <w:tc>
          <w:tcPr>
            <w:tcW w:w="4962" w:type="dxa"/>
          </w:tcPr>
          <w:p w:rsidR="00C51215" w:rsidRPr="00F916E7" w:rsidRDefault="00C51215" w:rsidP="006B6FB9">
            <w:pPr>
              <w:contextualSpacing/>
              <w:jc w:val="both"/>
              <w:rPr>
                <w:rFonts w:cs="Times New Roman"/>
                <w:sz w:val="24"/>
                <w:szCs w:val="24"/>
              </w:rPr>
            </w:pPr>
            <w:r w:rsidRPr="00F916E7">
              <w:rPr>
                <w:rFonts w:cs="Times New Roman"/>
                <w:iCs/>
                <w:sz w:val="24"/>
                <w:szCs w:val="24"/>
              </w:rPr>
              <w:t>Возможные доходы за период ___г.:</w:t>
            </w:r>
          </w:p>
        </w:tc>
        <w:tc>
          <w:tcPr>
            <w:tcW w:w="2551" w:type="dxa"/>
          </w:tcPr>
          <w:p w:rsidR="00C51215" w:rsidRPr="00F916E7" w:rsidRDefault="00C51215" w:rsidP="006B6FB9">
            <w:pPr>
              <w:contextualSpacing/>
              <w:jc w:val="both"/>
              <w:rPr>
                <w:rFonts w:cs="Times New Roman"/>
                <w:sz w:val="24"/>
                <w:szCs w:val="24"/>
              </w:rPr>
            </w:pPr>
          </w:p>
        </w:tc>
        <w:tc>
          <w:tcPr>
            <w:tcW w:w="2693" w:type="dxa"/>
          </w:tcPr>
          <w:p w:rsidR="00C51215" w:rsidRPr="00F916E7" w:rsidRDefault="00C51215" w:rsidP="006B6FB9">
            <w:pPr>
              <w:contextualSpacing/>
              <w:jc w:val="both"/>
              <w:rPr>
                <w:rFonts w:cs="Times New Roman"/>
                <w:sz w:val="24"/>
                <w:szCs w:val="24"/>
              </w:rPr>
            </w:pPr>
          </w:p>
        </w:tc>
      </w:tr>
      <w:tr w:rsidR="00C51215" w:rsidRPr="00F916E7" w:rsidTr="006B6FB9">
        <w:trPr>
          <w:trHeight w:val="385"/>
        </w:trPr>
        <w:tc>
          <w:tcPr>
            <w:tcW w:w="2405" w:type="dxa"/>
            <w:vMerge w:val="restart"/>
          </w:tcPr>
          <w:p w:rsidR="00C51215" w:rsidRPr="00F916E7" w:rsidRDefault="00C51215" w:rsidP="006B6FB9">
            <w:pPr>
              <w:contextualSpacing/>
              <w:jc w:val="both"/>
              <w:rPr>
                <w:rFonts w:cs="Times New Roman"/>
                <w:iCs/>
                <w:sz w:val="24"/>
                <w:szCs w:val="24"/>
              </w:rPr>
            </w:pPr>
            <w:r w:rsidRPr="00F916E7">
              <w:rPr>
                <w:rFonts w:cs="Times New Roman"/>
                <w:iCs/>
                <w:sz w:val="24"/>
                <w:szCs w:val="24"/>
              </w:rPr>
              <w:t xml:space="preserve">Функция </w:t>
            </w:r>
          </w:p>
          <w:p w:rsidR="00C51215" w:rsidRPr="00F916E7" w:rsidRDefault="00C51215" w:rsidP="006B6FB9">
            <w:pPr>
              <w:contextualSpacing/>
              <w:jc w:val="both"/>
              <w:rPr>
                <w:rFonts w:cs="Times New Roman"/>
                <w:iCs/>
                <w:sz w:val="24"/>
                <w:szCs w:val="24"/>
              </w:rPr>
            </w:pPr>
            <w:r w:rsidRPr="00F916E7">
              <w:rPr>
                <w:rFonts w:cs="Times New Roman"/>
                <w:iCs/>
                <w:sz w:val="24"/>
                <w:szCs w:val="24"/>
              </w:rPr>
              <w:t xml:space="preserve">(полномочие/ </w:t>
            </w:r>
          </w:p>
          <w:p w:rsidR="00C51215" w:rsidRPr="00F916E7" w:rsidRDefault="00C51215" w:rsidP="006B6FB9">
            <w:pPr>
              <w:contextualSpacing/>
              <w:jc w:val="both"/>
              <w:rPr>
                <w:rFonts w:cs="Times New Roman"/>
                <w:iCs/>
                <w:sz w:val="24"/>
                <w:szCs w:val="24"/>
              </w:rPr>
            </w:pPr>
            <w:r w:rsidRPr="00F916E7">
              <w:rPr>
                <w:rFonts w:cs="Times New Roman"/>
                <w:iCs/>
                <w:sz w:val="24"/>
                <w:szCs w:val="24"/>
              </w:rPr>
              <w:t>обязанность/</w:t>
            </w:r>
          </w:p>
          <w:p w:rsidR="00C51215" w:rsidRPr="00F916E7" w:rsidRDefault="00C51215" w:rsidP="006B6FB9">
            <w:pPr>
              <w:contextualSpacing/>
              <w:jc w:val="both"/>
              <w:rPr>
                <w:rFonts w:cs="Times New Roman"/>
                <w:iCs/>
                <w:sz w:val="24"/>
                <w:szCs w:val="24"/>
              </w:rPr>
            </w:pPr>
            <w:r w:rsidRPr="00F916E7">
              <w:rPr>
                <w:rFonts w:cs="Times New Roman"/>
                <w:iCs/>
                <w:sz w:val="24"/>
                <w:szCs w:val="24"/>
              </w:rPr>
              <w:t>право) 1.</w:t>
            </w:r>
            <w:r w:rsidRPr="00F916E7">
              <w:rPr>
                <w:rFonts w:cs="Times New Roman"/>
                <w:iCs/>
                <w:sz w:val="24"/>
                <w:szCs w:val="24"/>
                <w:lang w:val="en-US"/>
              </w:rPr>
              <w:t>N</w:t>
            </w:r>
          </w:p>
        </w:tc>
        <w:tc>
          <w:tcPr>
            <w:tcW w:w="2126" w:type="dxa"/>
            <w:vMerge w:val="restart"/>
          </w:tcPr>
          <w:p w:rsidR="00C51215" w:rsidRPr="00F916E7" w:rsidRDefault="00C51215" w:rsidP="006B6FB9">
            <w:pPr>
              <w:contextualSpacing/>
              <w:jc w:val="both"/>
              <w:rPr>
                <w:rFonts w:cs="Times New Roman"/>
                <w:sz w:val="24"/>
                <w:szCs w:val="24"/>
              </w:rPr>
            </w:pPr>
          </w:p>
        </w:tc>
        <w:tc>
          <w:tcPr>
            <w:tcW w:w="4962" w:type="dxa"/>
          </w:tcPr>
          <w:p w:rsidR="00C51215" w:rsidRPr="00F916E7" w:rsidRDefault="00C51215" w:rsidP="006B6FB9">
            <w:pPr>
              <w:contextualSpacing/>
              <w:jc w:val="both"/>
              <w:rPr>
                <w:rFonts w:cs="Times New Roman"/>
                <w:sz w:val="24"/>
                <w:szCs w:val="24"/>
              </w:rPr>
            </w:pPr>
            <w:r w:rsidRPr="00F916E7">
              <w:rPr>
                <w:rFonts w:cs="Times New Roman"/>
                <w:iCs/>
                <w:sz w:val="24"/>
                <w:szCs w:val="24"/>
              </w:rPr>
              <w:t>Единовременные расходы в _____ году.:</w:t>
            </w:r>
          </w:p>
        </w:tc>
        <w:tc>
          <w:tcPr>
            <w:tcW w:w="2551" w:type="dxa"/>
          </w:tcPr>
          <w:p w:rsidR="00C51215" w:rsidRPr="00F916E7" w:rsidRDefault="00C51215" w:rsidP="006B6FB9">
            <w:pPr>
              <w:contextualSpacing/>
              <w:jc w:val="both"/>
              <w:rPr>
                <w:rFonts w:cs="Times New Roman"/>
                <w:sz w:val="24"/>
                <w:szCs w:val="24"/>
              </w:rPr>
            </w:pPr>
          </w:p>
        </w:tc>
        <w:tc>
          <w:tcPr>
            <w:tcW w:w="2693" w:type="dxa"/>
          </w:tcPr>
          <w:p w:rsidR="00C51215" w:rsidRPr="00F916E7" w:rsidRDefault="00C51215" w:rsidP="006B6FB9">
            <w:pPr>
              <w:contextualSpacing/>
              <w:jc w:val="both"/>
              <w:rPr>
                <w:rFonts w:cs="Times New Roman"/>
                <w:sz w:val="24"/>
                <w:szCs w:val="24"/>
              </w:rPr>
            </w:pPr>
          </w:p>
        </w:tc>
      </w:tr>
      <w:tr w:rsidR="00C51215" w:rsidRPr="00F916E7" w:rsidTr="006B6FB9">
        <w:trPr>
          <w:trHeight w:val="759"/>
        </w:trPr>
        <w:tc>
          <w:tcPr>
            <w:tcW w:w="2405" w:type="dxa"/>
            <w:vMerge/>
          </w:tcPr>
          <w:p w:rsidR="00C51215" w:rsidRPr="00F916E7" w:rsidRDefault="00C51215" w:rsidP="006B6FB9">
            <w:pPr>
              <w:contextualSpacing/>
              <w:jc w:val="both"/>
              <w:rPr>
                <w:rFonts w:cs="Times New Roman"/>
                <w:iCs/>
                <w:sz w:val="24"/>
                <w:szCs w:val="24"/>
              </w:rPr>
            </w:pPr>
          </w:p>
        </w:tc>
        <w:tc>
          <w:tcPr>
            <w:tcW w:w="2126" w:type="dxa"/>
            <w:vMerge/>
          </w:tcPr>
          <w:p w:rsidR="00C51215" w:rsidRPr="00F916E7" w:rsidRDefault="00C51215" w:rsidP="006B6FB9">
            <w:pPr>
              <w:contextualSpacing/>
              <w:jc w:val="both"/>
              <w:rPr>
                <w:rFonts w:cs="Times New Roman"/>
                <w:sz w:val="24"/>
                <w:szCs w:val="24"/>
              </w:rPr>
            </w:pPr>
          </w:p>
        </w:tc>
        <w:tc>
          <w:tcPr>
            <w:tcW w:w="4962" w:type="dxa"/>
          </w:tcPr>
          <w:p w:rsidR="00C51215" w:rsidRPr="00F916E7" w:rsidRDefault="00C51215" w:rsidP="006B6FB9">
            <w:pPr>
              <w:contextualSpacing/>
              <w:jc w:val="both"/>
              <w:rPr>
                <w:rFonts w:cs="Times New Roman"/>
                <w:iCs/>
                <w:sz w:val="24"/>
                <w:szCs w:val="24"/>
              </w:rPr>
            </w:pPr>
            <w:r w:rsidRPr="00F916E7">
              <w:rPr>
                <w:rFonts w:cs="Times New Roman"/>
                <w:iCs/>
                <w:sz w:val="24"/>
                <w:szCs w:val="24"/>
              </w:rPr>
              <w:t xml:space="preserve">Периодические расходы </w:t>
            </w:r>
          </w:p>
          <w:p w:rsidR="00C51215" w:rsidRPr="00F916E7" w:rsidRDefault="00C51215" w:rsidP="006B6FB9">
            <w:pPr>
              <w:contextualSpacing/>
              <w:jc w:val="both"/>
              <w:rPr>
                <w:rFonts w:cs="Times New Roman"/>
                <w:sz w:val="24"/>
                <w:szCs w:val="24"/>
              </w:rPr>
            </w:pPr>
            <w:r w:rsidRPr="00F916E7">
              <w:rPr>
                <w:rFonts w:cs="Times New Roman"/>
                <w:iCs/>
                <w:sz w:val="24"/>
                <w:szCs w:val="24"/>
              </w:rPr>
              <w:t>за период _____  – _____ г.:</w:t>
            </w:r>
          </w:p>
        </w:tc>
        <w:tc>
          <w:tcPr>
            <w:tcW w:w="2551" w:type="dxa"/>
          </w:tcPr>
          <w:p w:rsidR="00C51215" w:rsidRPr="00F916E7" w:rsidRDefault="00C51215" w:rsidP="006B6FB9">
            <w:pPr>
              <w:contextualSpacing/>
              <w:jc w:val="both"/>
              <w:rPr>
                <w:rFonts w:cs="Times New Roman"/>
                <w:sz w:val="24"/>
                <w:szCs w:val="24"/>
              </w:rPr>
            </w:pPr>
          </w:p>
        </w:tc>
        <w:tc>
          <w:tcPr>
            <w:tcW w:w="2693" w:type="dxa"/>
          </w:tcPr>
          <w:p w:rsidR="00C51215" w:rsidRPr="00F916E7" w:rsidRDefault="00C51215" w:rsidP="006B6FB9">
            <w:pPr>
              <w:contextualSpacing/>
              <w:jc w:val="both"/>
              <w:rPr>
                <w:rFonts w:cs="Times New Roman"/>
                <w:sz w:val="24"/>
                <w:szCs w:val="24"/>
              </w:rPr>
            </w:pPr>
          </w:p>
        </w:tc>
      </w:tr>
      <w:tr w:rsidR="00C51215" w:rsidRPr="00F916E7" w:rsidTr="006B6FB9">
        <w:trPr>
          <w:trHeight w:val="415"/>
        </w:trPr>
        <w:tc>
          <w:tcPr>
            <w:tcW w:w="2405" w:type="dxa"/>
            <w:vMerge/>
          </w:tcPr>
          <w:p w:rsidR="00C51215" w:rsidRPr="00F916E7" w:rsidRDefault="00C51215" w:rsidP="006B6FB9">
            <w:pPr>
              <w:contextualSpacing/>
              <w:jc w:val="both"/>
              <w:rPr>
                <w:rFonts w:cs="Times New Roman"/>
                <w:iCs/>
                <w:sz w:val="24"/>
                <w:szCs w:val="24"/>
              </w:rPr>
            </w:pPr>
          </w:p>
        </w:tc>
        <w:tc>
          <w:tcPr>
            <w:tcW w:w="2126" w:type="dxa"/>
            <w:vMerge/>
          </w:tcPr>
          <w:p w:rsidR="00C51215" w:rsidRPr="00F916E7" w:rsidRDefault="00C51215" w:rsidP="006B6FB9">
            <w:pPr>
              <w:contextualSpacing/>
              <w:jc w:val="both"/>
              <w:rPr>
                <w:rFonts w:cs="Times New Roman"/>
                <w:sz w:val="24"/>
                <w:szCs w:val="24"/>
              </w:rPr>
            </w:pPr>
          </w:p>
        </w:tc>
        <w:tc>
          <w:tcPr>
            <w:tcW w:w="4962" w:type="dxa"/>
          </w:tcPr>
          <w:p w:rsidR="00C51215" w:rsidRPr="00F916E7" w:rsidRDefault="00C51215" w:rsidP="006B6FB9">
            <w:pPr>
              <w:contextualSpacing/>
              <w:jc w:val="both"/>
              <w:rPr>
                <w:rFonts w:cs="Times New Roman"/>
                <w:sz w:val="24"/>
                <w:szCs w:val="24"/>
              </w:rPr>
            </w:pPr>
            <w:r w:rsidRPr="00F916E7">
              <w:rPr>
                <w:rFonts w:cs="Times New Roman"/>
                <w:iCs/>
                <w:sz w:val="24"/>
                <w:szCs w:val="24"/>
              </w:rPr>
              <w:t>Возможные доходы за период ______г.:</w:t>
            </w:r>
          </w:p>
        </w:tc>
        <w:tc>
          <w:tcPr>
            <w:tcW w:w="2551" w:type="dxa"/>
          </w:tcPr>
          <w:p w:rsidR="00C51215" w:rsidRPr="00F916E7" w:rsidRDefault="00C51215" w:rsidP="006B6FB9">
            <w:pPr>
              <w:contextualSpacing/>
              <w:jc w:val="both"/>
              <w:rPr>
                <w:rFonts w:cs="Times New Roman"/>
                <w:sz w:val="24"/>
                <w:szCs w:val="24"/>
              </w:rPr>
            </w:pPr>
          </w:p>
        </w:tc>
        <w:tc>
          <w:tcPr>
            <w:tcW w:w="2693" w:type="dxa"/>
          </w:tcPr>
          <w:p w:rsidR="00C51215" w:rsidRPr="00F916E7" w:rsidRDefault="00C51215" w:rsidP="006B6FB9">
            <w:pPr>
              <w:contextualSpacing/>
              <w:jc w:val="both"/>
              <w:rPr>
                <w:rFonts w:cs="Times New Roman"/>
                <w:sz w:val="24"/>
                <w:szCs w:val="24"/>
              </w:rPr>
            </w:pPr>
          </w:p>
        </w:tc>
      </w:tr>
      <w:tr w:rsidR="00C51215" w:rsidRPr="00F916E7" w:rsidTr="006B6FB9">
        <w:tc>
          <w:tcPr>
            <w:tcW w:w="9493" w:type="dxa"/>
            <w:gridSpan w:val="3"/>
          </w:tcPr>
          <w:p w:rsidR="00C51215" w:rsidRPr="00F916E7" w:rsidRDefault="00C51215" w:rsidP="006B6FB9">
            <w:pPr>
              <w:contextualSpacing/>
              <w:jc w:val="both"/>
              <w:rPr>
                <w:rFonts w:cs="Times New Roman"/>
                <w:iCs/>
                <w:sz w:val="24"/>
                <w:szCs w:val="24"/>
              </w:rPr>
            </w:pPr>
            <w:r w:rsidRPr="00F916E7">
              <w:rPr>
                <w:rFonts w:cs="Times New Roman"/>
                <w:iCs/>
                <w:sz w:val="24"/>
                <w:szCs w:val="24"/>
              </w:rPr>
              <w:t>Итого единовременные расходы за период __________________ гг.:</w:t>
            </w:r>
          </w:p>
          <w:p w:rsidR="00C51215" w:rsidRPr="00F916E7" w:rsidRDefault="00C51215" w:rsidP="006B6FB9">
            <w:pPr>
              <w:contextualSpacing/>
              <w:jc w:val="both"/>
              <w:rPr>
                <w:rFonts w:cs="Times New Roman"/>
                <w:sz w:val="24"/>
                <w:szCs w:val="24"/>
              </w:rPr>
            </w:pPr>
          </w:p>
        </w:tc>
        <w:tc>
          <w:tcPr>
            <w:tcW w:w="2551" w:type="dxa"/>
          </w:tcPr>
          <w:p w:rsidR="00C51215" w:rsidRPr="00F916E7" w:rsidRDefault="00C51215" w:rsidP="006B6FB9">
            <w:pPr>
              <w:contextualSpacing/>
              <w:jc w:val="both"/>
              <w:rPr>
                <w:rFonts w:cs="Times New Roman"/>
                <w:sz w:val="24"/>
                <w:szCs w:val="24"/>
              </w:rPr>
            </w:pPr>
          </w:p>
        </w:tc>
        <w:tc>
          <w:tcPr>
            <w:tcW w:w="2693" w:type="dxa"/>
          </w:tcPr>
          <w:p w:rsidR="00C51215" w:rsidRPr="00F916E7" w:rsidRDefault="00C51215" w:rsidP="006B6FB9">
            <w:pPr>
              <w:contextualSpacing/>
              <w:jc w:val="both"/>
              <w:rPr>
                <w:rFonts w:cs="Times New Roman"/>
                <w:sz w:val="24"/>
                <w:szCs w:val="24"/>
              </w:rPr>
            </w:pPr>
          </w:p>
        </w:tc>
      </w:tr>
      <w:tr w:rsidR="00C51215" w:rsidRPr="00F916E7" w:rsidTr="006B6FB9">
        <w:trPr>
          <w:trHeight w:val="406"/>
        </w:trPr>
        <w:tc>
          <w:tcPr>
            <w:tcW w:w="9493" w:type="dxa"/>
            <w:gridSpan w:val="3"/>
            <w:tcBorders>
              <w:top w:val="single" w:sz="4" w:space="0" w:color="auto"/>
              <w:left w:val="single" w:sz="4" w:space="0" w:color="auto"/>
              <w:bottom w:val="single" w:sz="4" w:space="0" w:color="auto"/>
              <w:right w:val="single" w:sz="4" w:space="0" w:color="auto"/>
            </w:tcBorders>
          </w:tcPr>
          <w:p w:rsidR="00C51215" w:rsidRPr="00F916E7" w:rsidRDefault="00C51215" w:rsidP="006B6FB9">
            <w:pPr>
              <w:contextualSpacing/>
              <w:jc w:val="both"/>
              <w:rPr>
                <w:rFonts w:cs="Times New Roman"/>
                <w:iCs/>
                <w:sz w:val="24"/>
                <w:szCs w:val="24"/>
              </w:rPr>
            </w:pPr>
            <w:r w:rsidRPr="00F916E7">
              <w:rPr>
                <w:rFonts w:cs="Times New Roman"/>
                <w:iCs/>
                <w:sz w:val="24"/>
                <w:szCs w:val="24"/>
              </w:rPr>
              <w:t>Итого периодические расходы за период __________________ гг.:</w:t>
            </w:r>
          </w:p>
          <w:p w:rsidR="00C51215" w:rsidRPr="00F916E7" w:rsidRDefault="00C51215" w:rsidP="006B6FB9">
            <w:pPr>
              <w:contextualSpacing/>
              <w:jc w:val="both"/>
              <w:rPr>
                <w:rFonts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C51215" w:rsidRPr="00F916E7" w:rsidRDefault="00C51215" w:rsidP="006B6FB9">
            <w:pPr>
              <w:contextualSpacing/>
              <w:jc w:val="both"/>
              <w:rPr>
                <w:rFonts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C51215" w:rsidRPr="00F916E7" w:rsidRDefault="00C51215" w:rsidP="006B6FB9">
            <w:pPr>
              <w:contextualSpacing/>
              <w:jc w:val="both"/>
              <w:rPr>
                <w:rFonts w:cs="Times New Roman"/>
                <w:sz w:val="24"/>
                <w:szCs w:val="24"/>
              </w:rPr>
            </w:pPr>
          </w:p>
        </w:tc>
      </w:tr>
      <w:tr w:rsidR="00C51215" w:rsidRPr="00F916E7" w:rsidTr="006B6FB9">
        <w:trPr>
          <w:trHeight w:val="472"/>
        </w:trPr>
        <w:tc>
          <w:tcPr>
            <w:tcW w:w="9493" w:type="dxa"/>
            <w:gridSpan w:val="3"/>
            <w:tcBorders>
              <w:top w:val="single" w:sz="4" w:space="0" w:color="auto"/>
              <w:left w:val="single" w:sz="4" w:space="0" w:color="auto"/>
              <w:bottom w:val="single" w:sz="4" w:space="0" w:color="auto"/>
              <w:right w:val="single" w:sz="4" w:space="0" w:color="auto"/>
            </w:tcBorders>
          </w:tcPr>
          <w:p w:rsidR="00C51215" w:rsidRPr="00F916E7" w:rsidRDefault="00C51215" w:rsidP="006B6FB9">
            <w:pPr>
              <w:contextualSpacing/>
              <w:jc w:val="both"/>
              <w:rPr>
                <w:rFonts w:cs="Times New Roman"/>
                <w:sz w:val="24"/>
                <w:szCs w:val="24"/>
              </w:rPr>
            </w:pPr>
            <w:r w:rsidRPr="00F916E7">
              <w:rPr>
                <w:rFonts w:cs="Times New Roman"/>
                <w:iCs/>
                <w:sz w:val="24"/>
                <w:szCs w:val="24"/>
              </w:rPr>
              <w:t>Итого возможные доходы за период __________________ гг.:</w:t>
            </w:r>
          </w:p>
        </w:tc>
        <w:tc>
          <w:tcPr>
            <w:tcW w:w="2551" w:type="dxa"/>
            <w:tcBorders>
              <w:top w:val="single" w:sz="4" w:space="0" w:color="auto"/>
              <w:left w:val="single" w:sz="4" w:space="0" w:color="auto"/>
              <w:bottom w:val="single" w:sz="4" w:space="0" w:color="auto"/>
              <w:right w:val="single" w:sz="4" w:space="0" w:color="auto"/>
            </w:tcBorders>
          </w:tcPr>
          <w:p w:rsidR="00C51215" w:rsidRPr="00F916E7" w:rsidRDefault="00C51215" w:rsidP="006B6FB9">
            <w:pPr>
              <w:contextualSpacing/>
              <w:jc w:val="both"/>
              <w:rPr>
                <w:rFonts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C51215" w:rsidRPr="00F916E7" w:rsidRDefault="00C51215" w:rsidP="006B6FB9">
            <w:pPr>
              <w:contextualSpacing/>
              <w:jc w:val="both"/>
              <w:rPr>
                <w:rFonts w:cs="Times New Roman"/>
                <w:sz w:val="24"/>
                <w:szCs w:val="24"/>
              </w:rPr>
            </w:pPr>
          </w:p>
        </w:tc>
      </w:tr>
    </w:tbl>
    <w:p w:rsidR="00C51215" w:rsidRPr="00F916E7" w:rsidRDefault="00C51215" w:rsidP="00C51215">
      <w:pPr>
        <w:contextualSpacing/>
        <w:jc w:val="both"/>
        <w:rPr>
          <w:rFonts w:cs="Times New Roman"/>
          <w:bCs/>
          <w:sz w:val="24"/>
          <w:szCs w:val="24"/>
        </w:rPr>
      </w:pPr>
    </w:p>
    <w:p w:rsidR="006B6FB9" w:rsidRPr="00F916E7" w:rsidRDefault="006B6FB9" w:rsidP="00C51215">
      <w:pPr>
        <w:ind w:firstLine="720"/>
        <w:contextualSpacing/>
        <w:jc w:val="both"/>
        <w:rPr>
          <w:rFonts w:cs="Times New Roman"/>
          <w:bCs/>
          <w:sz w:val="26"/>
          <w:szCs w:val="26"/>
        </w:rPr>
      </w:pPr>
    </w:p>
    <w:p w:rsidR="006B6FB9" w:rsidRPr="00F916E7" w:rsidRDefault="006B6FB9" w:rsidP="00C51215">
      <w:pPr>
        <w:ind w:firstLine="720"/>
        <w:contextualSpacing/>
        <w:jc w:val="both"/>
        <w:rPr>
          <w:rFonts w:cs="Times New Roman"/>
          <w:bCs/>
          <w:sz w:val="26"/>
          <w:szCs w:val="26"/>
        </w:rPr>
      </w:pPr>
    </w:p>
    <w:p w:rsidR="006B6FB9" w:rsidRPr="00F916E7" w:rsidRDefault="006B6FB9" w:rsidP="00C51215">
      <w:pPr>
        <w:ind w:firstLine="720"/>
        <w:contextualSpacing/>
        <w:jc w:val="both"/>
        <w:rPr>
          <w:rFonts w:cs="Times New Roman"/>
          <w:bCs/>
          <w:sz w:val="26"/>
          <w:szCs w:val="26"/>
        </w:rPr>
      </w:pPr>
    </w:p>
    <w:p w:rsidR="006B6FB9" w:rsidRPr="00F916E7" w:rsidRDefault="006B6FB9" w:rsidP="00C51215">
      <w:pPr>
        <w:ind w:firstLine="720"/>
        <w:contextualSpacing/>
        <w:jc w:val="both"/>
        <w:rPr>
          <w:rFonts w:cs="Times New Roman"/>
          <w:bCs/>
          <w:sz w:val="26"/>
          <w:szCs w:val="26"/>
        </w:rPr>
      </w:pPr>
    </w:p>
    <w:p w:rsidR="006B6FB9" w:rsidRPr="00F916E7" w:rsidRDefault="006B6FB9" w:rsidP="00C51215">
      <w:pPr>
        <w:ind w:firstLine="720"/>
        <w:contextualSpacing/>
        <w:jc w:val="both"/>
        <w:rPr>
          <w:rFonts w:cs="Times New Roman"/>
          <w:bCs/>
          <w:sz w:val="26"/>
          <w:szCs w:val="26"/>
        </w:rPr>
      </w:pPr>
    </w:p>
    <w:p w:rsidR="006B6FB9" w:rsidRPr="00F916E7" w:rsidRDefault="006B6FB9" w:rsidP="00C51215">
      <w:pPr>
        <w:ind w:firstLine="720"/>
        <w:contextualSpacing/>
        <w:jc w:val="both"/>
        <w:rPr>
          <w:rFonts w:cs="Times New Roman"/>
          <w:bCs/>
          <w:sz w:val="26"/>
          <w:szCs w:val="26"/>
        </w:rPr>
      </w:pPr>
    </w:p>
    <w:p w:rsidR="006B6FB9" w:rsidRPr="00F916E7" w:rsidRDefault="006B6FB9" w:rsidP="00C51215">
      <w:pPr>
        <w:ind w:firstLine="720"/>
        <w:contextualSpacing/>
        <w:jc w:val="both"/>
        <w:rPr>
          <w:rFonts w:cs="Times New Roman"/>
          <w:bCs/>
          <w:sz w:val="26"/>
          <w:szCs w:val="26"/>
        </w:rPr>
      </w:pPr>
    </w:p>
    <w:p w:rsidR="00C51215" w:rsidRPr="00F916E7" w:rsidRDefault="00C51215" w:rsidP="00C51215">
      <w:pPr>
        <w:ind w:firstLine="720"/>
        <w:contextualSpacing/>
        <w:jc w:val="both"/>
        <w:rPr>
          <w:rFonts w:cs="Times New Roman"/>
          <w:bCs/>
          <w:sz w:val="26"/>
          <w:szCs w:val="26"/>
        </w:rPr>
      </w:pPr>
      <w:r w:rsidRPr="00F916E7">
        <w:rPr>
          <w:rFonts w:cs="Times New Roman"/>
          <w:bCs/>
          <w:sz w:val="26"/>
          <w:szCs w:val="26"/>
        </w:rPr>
        <w:t xml:space="preserve">7. </w:t>
      </w:r>
      <w:r w:rsidR="001375D8" w:rsidRPr="00F916E7">
        <w:rPr>
          <w:rFonts w:cs="Times New Roman"/>
          <w:bCs/>
          <w:sz w:val="26"/>
          <w:szCs w:val="26"/>
        </w:rPr>
        <w:t>Установление/изменение обязательных требований и (или) обязанностей потенциальных адресатов предлагаемого правового регулирования и связанные с ними расходы (доходы)</w:t>
      </w:r>
    </w:p>
    <w:p w:rsidR="00C51215" w:rsidRPr="00F916E7" w:rsidRDefault="00C51215" w:rsidP="00C51215">
      <w:pPr>
        <w:ind w:firstLine="720"/>
        <w:contextualSpacing/>
        <w:jc w:val="both"/>
        <w:rPr>
          <w:rFonts w:cs="Times New Roman"/>
          <w:bCs/>
          <w:sz w:val="24"/>
          <w:szCs w:val="24"/>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74"/>
        <w:gridCol w:w="3260"/>
        <w:gridCol w:w="2640"/>
        <w:gridCol w:w="2463"/>
      </w:tblGrid>
      <w:tr w:rsidR="00C51215" w:rsidRPr="00F916E7" w:rsidTr="006B6FB9">
        <w:tc>
          <w:tcPr>
            <w:tcW w:w="6374" w:type="dxa"/>
          </w:tcPr>
          <w:p w:rsidR="001375D8" w:rsidRPr="00F916E7" w:rsidRDefault="00C51215" w:rsidP="001375D8">
            <w:pPr>
              <w:contextualSpacing/>
              <w:jc w:val="center"/>
              <w:rPr>
                <w:rFonts w:cs="Times New Roman"/>
                <w:sz w:val="24"/>
                <w:szCs w:val="24"/>
              </w:rPr>
            </w:pPr>
            <w:r w:rsidRPr="00F916E7">
              <w:rPr>
                <w:rFonts w:cs="Times New Roman"/>
                <w:sz w:val="24"/>
                <w:szCs w:val="24"/>
              </w:rPr>
              <w:t xml:space="preserve">7.1. </w:t>
            </w:r>
            <w:r w:rsidR="001375D8" w:rsidRPr="00F916E7">
              <w:rPr>
                <w:rFonts w:cs="Times New Roman"/>
                <w:sz w:val="24"/>
                <w:szCs w:val="24"/>
              </w:rPr>
              <w:t>Новые обязательные требования</w:t>
            </w:r>
          </w:p>
          <w:p w:rsidR="001375D8" w:rsidRPr="00F916E7" w:rsidRDefault="001375D8" w:rsidP="001375D8">
            <w:pPr>
              <w:contextualSpacing/>
              <w:jc w:val="center"/>
              <w:rPr>
                <w:rFonts w:cs="Times New Roman"/>
                <w:sz w:val="24"/>
                <w:szCs w:val="24"/>
              </w:rPr>
            </w:pPr>
            <w:r w:rsidRPr="00F916E7">
              <w:rPr>
                <w:rFonts w:cs="Times New Roman"/>
                <w:sz w:val="24"/>
                <w:szCs w:val="24"/>
              </w:rPr>
              <w:t xml:space="preserve"> и (или) обязанности, </w:t>
            </w:r>
          </w:p>
          <w:p w:rsidR="001375D8" w:rsidRPr="00F916E7" w:rsidRDefault="001375D8" w:rsidP="001375D8">
            <w:pPr>
              <w:contextualSpacing/>
              <w:jc w:val="center"/>
              <w:rPr>
                <w:rFonts w:cs="Times New Roman"/>
                <w:sz w:val="24"/>
                <w:szCs w:val="24"/>
              </w:rPr>
            </w:pPr>
            <w:r w:rsidRPr="00F916E7">
              <w:rPr>
                <w:rFonts w:cs="Times New Roman"/>
                <w:sz w:val="24"/>
                <w:szCs w:val="24"/>
              </w:rPr>
              <w:t xml:space="preserve">изменение существующих обязательных требований и (или) обязанностей, </w:t>
            </w:r>
          </w:p>
          <w:p w:rsidR="001375D8" w:rsidRPr="00F916E7" w:rsidRDefault="001375D8" w:rsidP="001375D8">
            <w:pPr>
              <w:contextualSpacing/>
              <w:jc w:val="center"/>
              <w:rPr>
                <w:rFonts w:cs="Times New Roman"/>
                <w:sz w:val="24"/>
                <w:szCs w:val="24"/>
              </w:rPr>
            </w:pPr>
            <w:r w:rsidRPr="00F916E7">
              <w:rPr>
                <w:rFonts w:cs="Times New Roman"/>
                <w:sz w:val="24"/>
                <w:szCs w:val="24"/>
              </w:rPr>
              <w:t>вводимых предлагаемым правовым регулированием, для потенциальных                          адресатов правового регулирования</w:t>
            </w:r>
          </w:p>
          <w:p w:rsidR="00C51215" w:rsidRPr="00F916E7" w:rsidRDefault="001375D8" w:rsidP="001375D8">
            <w:pPr>
              <w:contextualSpacing/>
              <w:jc w:val="center"/>
              <w:rPr>
                <w:rFonts w:cs="Times New Roman"/>
                <w:sz w:val="24"/>
                <w:szCs w:val="24"/>
              </w:rPr>
            </w:pPr>
            <w:r w:rsidRPr="00F916E7">
              <w:rPr>
                <w:rFonts w:cs="Times New Roman"/>
                <w:sz w:val="24"/>
                <w:szCs w:val="24"/>
              </w:rPr>
              <w:t>(с указанием соответствующих положений проекта нормативного правового акта)</w:t>
            </w:r>
          </w:p>
        </w:tc>
        <w:tc>
          <w:tcPr>
            <w:tcW w:w="3260" w:type="dxa"/>
          </w:tcPr>
          <w:p w:rsidR="00C51215" w:rsidRPr="00F916E7" w:rsidRDefault="00C51215" w:rsidP="006B6FB9">
            <w:pPr>
              <w:contextualSpacing/>
              <w:jc w:val="center"/>
              <w:rPr>
                <w:rFonts w:cs="Times New Roman"/>
                <w:sz w:val="24"/>
                <w:szCs w:val="24"/>
              </w:rPr>
            </w:pPr>
            <w:r w:rsidRPr="00F916E7">
              <w:rPr>
                <w:rFonts w:cs="Times New Roman"/>
                <w:sz w:val="24"/>
                <w:szCs w:val="24"/>
              </w:rPr>
              <w:t>7.2. Описание</w:t>
            </w:r>
          </w:p>
          <w:p w:rsidR="00C51215" w:rsidRPr="00F916E7" w:rsidRDefault="00C51215" w:rsidP="006B6FB9">
            <w:pPr>
              <w:contextualSpacing/>
              <w:jc w:val="center"/>
              <w:rPr>
                <w:rFonts w:cs="Times New Roman"/>
                <w:sz w:val="24"/>
                <w:szCs w:val="24"/>
              </w:rPr>
            </w:pPr>
            <w:r w:rsidRPr="00F916E7">
              <w:rPr>
                <w:rFonts w:cs="Times New Roman"/>
                <w:sz w:val="24"/>
                <w:szCs w:val="24"/>
              </w:rPr>
              <w:t>расходов и возможных доходов,</w:t>
            </w:r>
          </w:p>
          <w:p w:rsidR="00C51215" w:rsidRPr="00F916E7" w:rsidRDefault="00C51215" w:rsidP="006B6FB9">
            <w:pPr>
              <w:contextualSpacing/>
              <w:jc w:val="center"/>
              <w:rPr>
                <w:rFonts w:cs="Times New Roman"/>
                <w:sz w:val="24"/>
                <w:szCs w:val="24"/>
              </w:rPr>
            </w:pPr>
            <w:r w:rsidRPr="00F916E7">
              <w:rPr>
                <w:rFonts w:cs="Times New Roman"/>
                <w:sz w:val="24"/>
                <w:szCs w:val="24"/>
              </w:rPr>
              <w:t>связанных с введением предлагаемого правового</w:t>
            </w:r>
          </w:p>
          <w:p w:rsidR="00C51215" w:rsidRPr="00F916E7" w:rsidRDefault="00C51215" w:rsidP="006B6FB9">
            <w:pPr>
              <w:contextualSpacing/>
              <w:jc w:val="center"/>
              <w:rPr>
                <w:rFonts w:cs="Times New Roman"/>
                <w:sz w:val="24"/>
                <w:szCs w:val="24"/>
              </w:rPr>
            </w:pPr>
            <w:r w:rsidRPr="00F916E7">
              <w:rPr>
                <w:rFonts w:cs="Times New Roman"/>
                <w:sz w:val="24"/>
                <w:szCs w:val="24"/>
              </w:rPr>
              <w:t>регулирования</w:t>
            </w:r>
          </w:p>
        </w:tc>
        <w:tc>
          <w:tcPr>
            <w:tcW w:w="2640" w:type="dxa"/>
          </w:tcPr>
          <w:p w:rsidR="00C51215" w:rsidRPr="00F916E7" w:rsidRDefault="00C51215" w:rsidP="006B6FB9">
            <w:pPr>
              <w:contextualSpacing/>
              <w:jc w:val="center"/>
              <w:rPr>
                <w:rFonts w:cs="Times New Roman"/>
                <w:sz w:val="24"/>
                <w:szCs w:val="24"/>
              </w:rPr>
            </w:pPr>
            <w:r w:rsidRPr="00F916E7">
              <w:rPr>
                <w:rFonts w:cs="Times New Roman"/>
                <w:sz w:val="24"/>
                <w:szCs w:val="24"/>
              </w:rPr>
              <w:t>7.3. Количественная оценка</w:t>
            </w:r>
          </w:p>
          <w:p w:rsidR="00C51215" w:rsidRPr="00F916E7" w:rsidRDefault="00C51215" w:rsidP="006B6FB9">
            <w:pPr>
              <w:contextualSpacing/>
              <w:jc w:val="center"/>
              <w:rPr>
                <w:rFonts w:cs="Times New Roman"/>
                <w:sz w:val="24"/>
                <w:szCs w:val="24"/>
              </w:rPr>
            </w:pPr>
            <w:r w:rsidRPr="00F916E7">
              <w:rPr>
                <w:rFonts w:cs="Times New Roman"/>
                <w:sz w:val="24"/>
                <w:szCs w:val="24"/>
              </w:rPr>
              <w:t>(руб.)</w:t>
            </w:r>
          </w:p>
        </w:tc>
        <w:tc>
          <w:tcPr>
            <w:tcW w:w="2463" w:type="dxa"/>
          </w:tcPr>
          <w:p w:rsidR="00C51215" w:rsidRPr="00F916E7" w:rsidRDefault="00C51215" w:rsidP="006B6FB9">
            <w:pPr>
              <w:contextualSpacing/>
              <w:jc w:val="center"/>
              <w:rPr>
                <w:rFonts w:cs="Times New Roman"/>
                <w:sz w:val="24"/>
                <w:szCs w:val="24"/>
              </w:rPr>
            </w:pPr>
            <w:r w:rsidRPr="00F916E7">
              <w:rPr>
                <w:rFonts w:cs="Times New Roman"/>
                <w:sz w:val="24"/>
                <w:szCs w:val="24"/>
              </w:rPr>
              <w:t>7.4. Источники</w:t>
            </w:r>
          </w:p>
          <w:p w:rsidR="00C51215" w:rsidRPr="00F916E7" w:rsidRDefault="00C51215" w:rsidP="006B6FB9">
            <w:pPr>
              <w:contextualSpacing/>
              <w:jc w:val="center"/>
              <w:rPr>
                <w:rFonts w:cs="Times New Roman"/>
                <w:sz w:val="24"/>
                <w:szCs w:val="24"/>
              </w:rPr>
            </w:pPr>
            <w:r w:rsidRPr="00F916E7">
              <w:rPr>
                <w:rFonts w:cs="Times New Roman"/>
                <w:sz w:val="24"/>
                <w:szCs w:val="24"/>
              </w:rPr>
              <w:t>данных</w:t>
            </w:r>
          </w:p>
          <w:p w:rsidR="00C51215" w:rsidRPr="00F916E7" w:rsidRDefault="00C51215" w:rsidP="006B6FB9">
            <w:pPr>
              <w:contextualSpacing/>
              <w:jc w:val="center"/>
              <w:rPr>
                <w:rFonts w:cs="Times New Roman"/>
                <w:sz w:val="24"/>
                <w:szCs w:val="24"/>
              </w:rPr>
            </w:pPr>
            <w:r w:rsidRPr="00F916E7">
              <w:rPr>
                <w:rFonts w:cs="Times New Roman"/>
                <w:sz w:val="24"/>
                <w:szCs w:val="24"/>
              </w:rPr>
              <w:t>для</w:t>
            </w:r>
          </w:p>
          <w:p w:rsidR="00C51215" w:rsidRPr="00F916E7" w:rsidRDefault="00C51215" w:rsidP="006B6FB9">
            <w:pPr>
              <w:contextualSpacing/>
              <w:jc w:val="center"/>
              <w:rPr>
                <w:rFonts w:cs="Times New Roman"/>
                <w:sz w:val="24"/>
                <w:szCs w:val="24"/>
              </w:rPr>
            </w:pPr>
            <w:r w:rsidRPr="00F916E7">
              <w:rPr>
                <w:rFonts w:cs="Times New Roman"/>
                <w:sz w:val="24"/>
                <w:szCs w:val="24"/>
              </w:rPr>
              <w:t>расчетов</w:t>
            </w:r>
          </w:p>
        </w:tc>
      </w:tr>
      <w:tr w:rsidR="003B494D" w:rsidRPr="00F916E7" w:rsidTr="006B6FB9">
        <w:tc>
          <w:tcPr>
            <w:tcW w:w="6374" w:type="dxa"/>
          </w:tcPr>
          <w:p w:rsidR="003B494D" w:rsidRPr="00F916E7" w:rsidRDefault="003B494D" w:rsidP="003B494D">
            <w:pPr>
              <w:contextualSpacing/>
              <w:jc w:val="both"/>
              <w:rPr>
                <w:rFonts w:cs="Times New Roman"/>
                <w:iCs/>
                <w:sz w:val="24"/>
                <w:szCs w:val="24"/>
              </w:rPr>
            </w:pPr>
            <w:r w:rsidRPr="00F916E7">
              <w:rPr>
                <w:rFonts w:cs="Times New Roman"/>
                <w:iCs/>
                <w:sz w:val="24"/>
                <w:szCs w:val="24"/>
              </w:rPr>
              <w:t>1. Подготовки дизайн-проекта:</w:t>
            </w:r>
          </w:p>
          <w:p w:rsidR="003B494D" w:rsidRPr="00F916E7" w:rsidRDefault="003B494D" w:rsidP="003B494D">
            <w:pPr>
              <w:contextualSpacing/>
              <w:jc w:val="both"/>
              <w:rPr>
                <w:rFonts w:cs="Times New Roman"/>
                <w:iCs/>
                <w:sz w:val="24"/>
                <w:szCs w:val="24"/>
              </w:rPr>
            </w:pPr>
          </w:p>
          <w:p w:rsidR="003B494D" w:rsidRPr="00F916E7" w:rsidRDefault="003B494D" w:rsidP="003B494D">
            <w:pPr>
              <w:contextualSpacing/>
              <w:jc w:val="both"/>
              <w:rPr>
                <w:rFonts w:cs="Times New Roman"/>
                <w:iCs/>
                <w:sz w:val="24"/>
                <w:szCs w:val="24"/>
              </w:rPr>
            </w:pPr>
            <w:r w:rsidRPr="00F916E7">
              <w:rPr>
                <w:rFonts w:cs="Times New Roman"/>
                <w:iCs/>
                <w:sz w:val="24"/>
                <w:szCs w:val="24"/>
              </w:rPr>
              <w:t>1.1.  Статью 3 приложения 3 к Правилам дополнить частью 4 следующего содержания:</w:t>
            </w:r>
          </w:p>
          <w:p w:rsidR="003B494D" w:rsidRPr="00F916E7" w:rsidRDefault="003B494D" w:rsidP="003B494D">
            <w:pPr>
              <w:contextualSpacing/>
              <w:jc w:val="both"/>
              <w:rPr>
                <w:rFonts w:cs="Times New Roman"/>
                <w:iCs/>
                <w:sz w:val="24"/>
                <w:szCs w:val="24"/>
              </w:rPr>
            </w:pPr>
            <w:r w:rsidRPr="00F916E7">
              <w:rPr>
                <w:rFonts w:cs="Times New Roman"/>
                <w:iCs/>
                <w:sz w:val="24"/>
                <w:szCs w:val="24"/>
              </w:rPr>
              <w:t xml:space="preserve">«4. Дизайн-проект комплексного размещения вывесок, указанных в абзаце втором пункта 3 части 4 статьи 1 настоящего Порядка оформляется в виде альбома форматов А3, А4 и включает в себя: </w:t>
            </w:r>
          </w:p>
          <w:p w:rsidR="003B494D" w:rsidRPr="00F916E7" w:rsidRDefault="003B494D" w:rsidP="003B494D">
            <w:pPr>
              <w:contextualSpacing/>
              <w:jc w:val="both"/>
              <w:rPr>
                <w:rFonts w:cs="Times New Roman"/>
                <w:iCs/>
                <w:sz w:val="24"/>
                <w:szCs w:val="24"/>
              </w:rPr>
            </w:pPr>
            <w:r w:rsidRPr="00F916E7">
              <w:rPr>
                <w:rFonts w:cs="Times New Roman"/>
                <w:iCs/>
                <w:sz w:val="24"/>
                <w:szCs w:val="24"/>
              </w:rPr>
              <w:t>1) титульный лист;</w:t>
            </w:r>
          </w:p>
          <w:p w:rsidR="003B494D" w:rsidRPr="00F916E7" w:rsidRDefault="003B494D" w:rsidP="003B494D">
            <w:pPr>
              <w:contextualSpacing/>
              <w:jc w:val="both"/>
              <w:rPr>
                <w:rFonts w:cs="Times New Roman"/>
                <w:iCs/>
                <w:sz w:val="24"/>
                <w:szCs w:val="24"/>
              </w:rPr>
            </w:pPr>
            <w:r w:rsidRPr="00F916E7">
              <w:rPr>
                <w:rFonts w:cs="Times New Roman"/>
                <w:iCs/>
                <w:sz w:val="24"/>
                <w:szCs w:val="24"/>
              </w:rPr>
              <w:t>2) ситуационную схему;</w:t>
            </w:r>
          </w:p>
          <w:p w:rsidR="003B494D" w:rsidRPr="00F916E7" w:rsidRDefault="003B494D" w:rsidP="003B494D">
            <w:pPr>
              <w:contextualSpacing/>
              <w:jc w:val="both"/>
              <w:rPr>
                <w:rFonts w:cs="Times New Roman"/>
                <w:iCs/>
                <w:sz w:val="24"/>
                <w:szCs w:val="24"/>
              </w:rPr>
            </w:pPr>
            <w:r w:rsidRPr="00F916E7">
              <w:rPr>
                <w:rFonts w:cs="Times New Roman"/>
                <w:iCs/>
                <w:sz w:val="24"/>
                <w:szCs w:val="24"/>
              </w:rPr>
              <w:t>3) фотофиксацию существующего фасада здания;</w:t>
            </w:r>
          </w:p>
          <w:p w:rsidR="003B494D" w:rsidRPr="00F916E7" w:rsidRDefault="003B494D" w:rsidP="003B494D">
            <w:pPr>
              <w:contextualSpacing/>
              <w:jc w:val="both"/>
              <w:rPr>
                <w:rFonts w:cs="Times New Roman"/>
                <w:iCs/>
                <w:sz w:val="24"/>
                <w:szCs w:val="24"/>
              </w:rPr>
            </w:pPr>
            <w:r w:rsidRPr="00F916E7">
              <w:rPr>
                <w:rFonts w:cs="Times New Roman"/>
                <w:iCs/>
                <w:sz w:val="24"/>
                <w:szCs w:val="24"/>
              </w:rPr>
              <w:t>4) фотомонтаж вывесок, характеристики проектируемых вывесок (с указанием всех мест размещения вывесок с обозначением габаритов, материалов, цвета RAL, типов вывесок, внешнего вида вывесок (например, объемные буквы));</w:t>
            </w:r>
          </w:p>
          <w:p w:rsidR="003B494D" w:rsidRPr="00F916E7" w:rsidRDefault="003B494D" w:rsidP="003B494D">
            <w:pPr>
              <w:contextualSpacing/>
              <w:jc w:val="both"/>
              <w:rPr>
                <w:rFonts w:cs="Times New Roman"/>
                <w:iCs/>
                <w:sz w:val="24"/>
                <w:szCs w:val="24"/>
              </w:rPr>
            </w:pPr>
            <w:r w:rsidRPr="00F916E7">
              <w:rPr>
                <w:rFonts w:cs="Times New Roman"/>
                <w:iCs/>
                <w:sz w:val="24"/>
                <w:szCs w:val="24"/>
              </w:rPr>
              <w:t>5) узлы, детали креплений;</w:t>
            </w:r>
          </w:p>
          <w:p w:rsidR="003B494D" w:rsidRPr="00F916E7" w:rsidRDefault="003B494D" w:rsidP="003B494D">
            <w:pPr>
              <w:contextualSpacing/>
              <w:jc w:val="both"/>
              <w:rPr>
                <w:rFonts w:cs="Times New Roman"/>
                <w:iCs/>
                <w:sz w:val="24"/>
                <w:szCs w:val="24"/>
              </w:rPr>
            </w:pPr>
            <w:r w:rsidRPr="00F916E7">
              <w:rPr>
                <w:rFonts w:cs="Times New Roman"/>
                <w:iCs/>
                <w:sz w:val="24"/>
                <w:szCs w:val="24"/>
              </w:rPr>
              <w:t>6) подсветку вывесок (при наличии).</w:t>
            </w:r>
          </w:p>
          <w:p w:rsidR="003B494D" w:rsidRPr="00F916E7" w:rsidRDefault="003B494D" w:rsidP="003B494D">
            <w:pPr>
              <w:contextualSpacing/>
              <w:jc w:val="both"/>
              <w:rPr>
                <w:rFonts w:cs="Times New Roman"/>
                <w:iCs/>
                <w:sz w:val="24"/>
                <w:szCs w:val="24"/>
              </w:rPr>
            </w:pPr>
            <w:r w:rsidRPr="00F916E7">
              <w:rPr>
                <w:rFonts w:cs="Times New Roman"/>
                <w:iCs/>
                <w:sz w:val="24"/>
                <w:szCs w:val="24"/>
              </w:rPr>
              <w:t xml:space="preserve">Варианты оформления дизайн-проектов комплексного размещения вывесок представлены в административном регламенте предоставления муниципальной услуги «Установка информационной вывески, согласование дизайн-проекта размещения вывески», утвержденном муниципальным нормативным правовым актом Администрации города.  </w:t>
            </w:r>
          </w:p>
          <w:p w:rsidR="003B494D" w:rsidRPr="00F916E7" w:rsidRDefault="003B494D" w:rsidP="003B494D">
            <w:pPr>
              <w:contextualSpacing/>
              <w:jc w:val="both"/>
              <w:rPr>
                <w:rFonts w:cs="Times New Roman"/>
                <w:iCs/>
                <w:sz w:val="24"/>
                <w:szCs w:val="24"/>
              </w:rPr>
            </w:pPr>
          </w:p>
          <w:p w:rsidR="003B494D" w:rsidRPr="00F916E7" w:rsidRDefault="003B494D" w:rsidP="003B494D">
            <w:pPr>
              <w:contextualSpacing/>
              <w:jc w:val="both"/>
              <w:rPr>
                <w:rFonts w:cs="Times New Roman"/>
                <w:iCs/>
                <w:sz w:val="24"/>
                <w:szCs w:val="24"/>
              </w:rPr>
            </w:pPr>
            <w:r w:rsidRPr="00F916E7">
              <w:rPr>
                <w:rFonts w:cs="Times New Roman"/>
                <w:iCs/>
                <w:sz w:val="24"/>
                <w:szCs w:val="24"/>
              </w:rPr>
              <w:t>1.2. Статью 5 приложения 3 к Правилам изложить в следующей редакции:</w:t>
            </w:r>
          </w:p>
          <w:p w:rsidR="003B494D" w:rsidRPr="00F916E7" w:rsidRDefault="003B494D" w:rsidP="003B494D">
            <w:pPr>
              <w:contextualSpacing/>
              <w:jc w:val="both"/>
              <w:rPr>
                <w:rFonts w:cs="Times New Roman"/>
                <w:iCs/>
                <w:sz w:val="24"/>
                <w:szCs w:val="24"/>
              </w:rPr>
            </w:pPr>
            <w:r w:rsidRPr="00F916E7">
              <w:rPr>
                <w:rFonts w:cs="Times New Roman"/>
                <w:iCs/>
                <w:sz w:val="24"/>
                <w:szCs w:val="24"/>
              </w:rPr>
              <w:t xml:space="preserve">«Статья 5. Дизайн-проект размещения вывесок </w:t>
            </w:r>
          </w:p>
          <w:p w:rsidR="003B494D" w:rsidRPr="00F916E7" w:rsidRDefault="003B494D" w:rsidP="003B494D">
            <w:pPr>
              <w:contextualSpacing/>
              <w:jc w:val="both"/>
              <w:rPr>
                <w:rFonts w:cs="Times New Roman"/>
                <w:iCs/>
                <w:sz w:val="24"/>
                <w:szCs w:val="24"/>
              </w:rPr>
            </w:pPr>
            <w:r w:rsidRPr="00F916E7">
              <w:rPr>
                <w:rFonts w:cs="Times New Roman"/>
                <w:iCs/>
                <w:sz w:val="24"/>
                <w:szCs w:val="24"/>
              </w:rPr>
              <w:t xml:space="preserve">1. Дизайн-проект размещения на фасаде единичной вывески и дизайн-проект размещения отдельно стоящей информационной конструкции на земельном участке подлежат согласованию с департаментом архитектуры и градостроительства Администрации города в </w:t>
            </w:r>
            <w:r w:rsidRPr="00F916E7">
              <w:rPr>
                <w:rFonts w:cs="Times New Roman"/>
                <w:iCs/>
                <w:sz w:val="24"/>
                <w:szCs w:val="24"/>
              </w:rPr>
              <w:lastRenderedPageBreak/>
              <w:t>соответствии с административным регламентом предоставления муниципальной услуги «Установка информационной вывески, согласование дизайн-проекта размещения вывески», утвержденным муниципальным нормативным правовым актом Администрации города.</w:t>
            </w:r>
          </w:p>
          <w:p w:rsidR="003B494D" w:rsidRPr="00F916E7" w:rsidRDefault="003B494D" w:rsidP="003B494D">
            <w:pPr>
              <w:contextualSpacing/>
              <w:jc w:val="both"/>
              <w:rPr>
                <w:rFonts w:cs="Times New Roman"/>
                <w:iCs/>
                <w:sz w:val="24"/>
                <w:szCs w:val="24"/>
              </w:rPr>
            </w:pPr>
            <w:r w:rsidRPr="00F916E7">
              <w:rPr>
                <w:rFonts w:cs="Times New Roman"/>
                <w:iCs/>
                <w:sz w:val="24"/>
                <w:szCs w:val="24"/>
              </w:rPr>
              <w:t xml:space="preserve">2. Дизайн-проект размещения на фасаде единичной вывески, указанной в абзаце втором пункта 3 части 4 статьи 1 настоящего Порядка оформляется в виде альбома форматов А3, А4 и включает в себя: </w:t>
            </w:r>
          </w:p>
          <w:p w:rsidR="003B494D" w:rsidRPr="00F916E7" w:rsidRDefault="003B494D" w:rsidP="003B494D">
            <w:pPr>
              <w:contextualSpacing/>
              <w:jc w:val="both"/>
              <w:rPr>
                <w:rFonts w:cs="Times New Roman"/>
                <w:iCs/>
                <w:sz w:val="24"/>
                <w:szCs w:val="24"/>
              </w:rPr>
            </w:pPr>
            <w:r w:rsidRPr="00F916E7">
              <w:rPr>
                <w:rFonts w:cs="Times New Roman"/>
                <w:iCs/>
                <w:sz w:val="24"/>
                <w:szCs w:val="24"/>
              </w:rPr>
              <w:t>1) титульный лист;</w:t>
            </w:r>
          </w:p>
          <w:p w:rsidR="003B494D" w:rsidRPr="00F916E7" w:rsidRDefault="003B494D" w:rsidP="003B494D">
            <w:pPr>
              <w:contextualSpacing/>
              <w:jc w:val="both"/>
              <w:rPr>
                <w:rFonts w:cs="Times New Roman"/>
                <w:iCs/>
                <w:sz w:val="24"/>
                <w:szCs w:val="24"/>
              </w:rPr>
            </w:pPr>
            <w:r w:rsidRPr="00F916E7">
              <w:rPr>
                <w:rFonts w:cs="Times New Roman"/>
                <w:iCs/>
                <w:sz w:val="24"/>
                <w:szCs w:val="24"/>
              </w:rPr>
              <w:t>2) ситуационную схему;</w:t>
            </w:r>
          </w:p>
          <w:p w:rsidR="003B494D" w:rsidRPr="00F916E7" w:rsidRDefault="003B494D" w:rsidP="003B494D">
            <w:pPr>
              <w:contextualSpacing/>
              <w:jc w:val="both"/>
              <w:rPr>
                <w:rFonts w:cs="Times New Roman"/>
                <w:iCs/>
                <w:sz w:val="24"/>
                <w:szCs w:val="24"/>
              </w:rPr>
            </w:pPr>
            <w:r w:rsidRPr="00F916E7">
              <w:rPr>
                <w:rFonts w:cs="Times New Roman"/>
                <w:iCs/>
                <w:sz w:val="24"/>
                <w:szCs w:val="24"/>
              </w:rPr>
              <w:t>3) фотофиксацию существующего фасада здания;</w:t>
            </w:r>
          </w:p>
          <w:p w:rsidR="003B494D" w:rsidRPr="00F916E7" w:rsidRDefault="003B494D" w:rsidP="003B494D">
            <w:pPr>
              <w:contextualSpacing/>
              <w:jc w:val="both"/>
              <w:rPr>
                <w:rFonts w:cs="Times New Roman"/>
                <w:iCs/>
                <w:sz w:val="24"/>
                <w:szCs w:val="24"/>
              </w:rPr>
            </w:pPr>
            <w:r w:rsidRPr="00F916E7">
              <w:rPr>
                <w:rFonts w:cs="Times New Roman"/>
                <w:iCs/>
                <w:sz w:val="24"/>
                <w:szCs w:val="24"/>
              </w:rPr>
              <w:t>4) фотомонтаж и характеристики проектируемой вывески с указанием места размещения, с обозначением габаритов, материалов, цвета RAL, типа вывески, внешнего вида вывески (например, объемные буквы));</w:t>
            </w:r>
          </w:p>
          <w:p w:rsidR="003B494D" w:rsidRPr="00F916E7" w:rsidRDefault="003B494D" w:rsidP="003B494D">
            <w:pPr>
              <w:contextualSpacing/>
              <w:jc w:val="both"/>
              <w:rPr>
                <w:rFonts w:cs="Times New Roman"/>
                <w:iCs/>
                <w:sz w:val="24"/>
                <w:szCs w:val="24"/>
              </w:rPr>
            </w:pPr>
            <w:r w:rsidRPr="00F916E7">
              <w:rPr>
                <w:rFonts w:cs="Times New Roman"/>
                <w:iCs/>
                <w:sz w:val="24"/>
                <w:szCs w:val="24"/>
              </w:rPr>
              <w:t>5) узлы, детали креплений;</w:t>
            </w:r>
          </w:p>
          <w:p w:rsidR="003B494D" w:rsidRPr="00F916E7" w:rsidRDefault="003B494D" w:rsidP="003B494D">
            <w:pPr>
              <w:contextualSpacing/>
              <w:jc w:val="both"/>
              <w:rPr>
                <w:rFonts w:cs="Times New Roman"/>
                <w:iCs/>
                <w:sz w:val="24"/>
                <w:szCs w:val="24"/>
              </w:rPr>
            </w:pPr>
            <w:r w:rsidRPr="00F916E7">
              <w:rPr>
                <w:rFonts w:cs="Times New Roman"/>
                <w:iCs/>
                <w:sz w:val="24"/>
                <w:szCs w:val="24"/>
              </w:rPr>
              <w:t>6) подсветку вывески (при наличии).</w:t>
            </w:r>
          </w:p>
          <w:p w:rsidR="003B494D" w:rsidRPr="00F916E7" w:rsidRDefault="003B494D" w:rsidP="003B494D">
            <w:pPr>
              <w:contextualSpacing/>
              <w:jc w:val="both"/>
              <w:rPr>
                <w:rFonts w:cs="Times New Roman"/>
                <w:iCs/>
                <w:sz w:val="24"/>
                <w:szCs w:val="24"/>
              </w:rPr>
            </w:pPr>
            <w:r w:rsidRPr="00F916E7">
              <w:rPr>
                <w:rFonts w:cs="Times New Roman"/>
                <w:iCs/>
                <w:sz w:val="24"/>
                <w:szCs w:val="24"/>
              </w:rPr>
              <w:t>3. Дизайн-проект размещения отдельно стоящей информационной конструкции на земельном участке, указанной в абзаце втором пункта 3 части 4 статьи 1 настоящего Порядка оформляется в соответствии с частью 2 настоящей статьи и частью 7 статьи 1 настоящего Порядка.</w:t>
            </w:r>
          </w:p>
          <w:p w:rsidR="003B494D" w:rsidRPr="00F916E7" w:rsidRDefault="003B494D" w:rsidP="003B494D">
            <w:pPr>
              <w:contextualSpacing/>
              <w:jc w:val="both"/>
              <w:rPr>
                <w:rFonts w:cs="Times New Roman"/>
                <w:iCs/>
                <w:sz w:val="24"/>
                <w:szCs w:val="24"/>
              </w:rPr>
            </w:pPr>
            <w:r w:rsidRPr="00F916E7">
              <w:rPr>
                <w:rFonts w:cs="Times New Roman"/>
                <w:iCs/>
                <w:sz w:val="24"/>
                <w:szCs w:val="24"/>
              </w:rPr>
              <w:t>4. Варианты оформления дизайн-проектов, представлены в административном регламенте предоставления муниципальной услуги «Установка информационной вывески, согласование дизайн-проекта размещения вывески», утвержденном муниципальным нормативным правовым актом Администрации города.»</w:t>
            </w:r>
          </w:p>
        </w:tc>
        <w:tc>
          <w:tcPr>
            <w:tcW w:w="3260" w:type="dxa"/>
          </w:tcPr>
          <w:p w:rsidR="003B494D" w:rsidRPr="00F916E7" w:rsidRDefault="003B494D" w:rsidP="003B494D">
            <w:pPr>
              <w:ind w:left="117"/>
              <w:contextualSpacing/>
              <w:rPr>
                <w:rFonts w:eastAsia="Times New Roman" w:cs="Times New Roman"/>
                <w:sz w:val="24"/>
                <w:szCs w:val="24"/>
                <w:lang w:eastAsia="ru-RU"/>
              </w:rPr>
            </w:pPr>
            <w:r w:rsidRPr="00F916E7">
              <w:rPr>
                <w:rFonts w:eastAsia="Times New Roman" w:cs="Times New Roman"/>
                <w:sz w:val="24"/>
                <w:szCs w:val="24"/>
                <w:lang w:eastAsia="ru-RU"/>
              </w:rPr>
              <w:lastRenderedPageBreak/>
              <w:t>Содержательные издержки:</w:t>
            </w:r>
          </w:p>
          <w:p w:rsidR="003B494D" w:rsidRPr="00F916E7" w:rsidRDefault="003B494D" w:rsidP="003B494D">
            <w:pPr>
              <w:ind w:left="117"/>
              <w:contextualSpacing/>
              <w:rPr>
                <w:rFonts w:eastAsia="Times New Roman" w:cs="Times New Roman"/>
                <w:sz w:val="24"/>
                <w:szCs w:val="24"/>
                <w:lang w:eastAsia="ru-RU"/>
              </w:rPr>
            </w:pPr>
            <w:r w:rsidRPr="00F916E7">
              <w:rPr>
                <w:rFonts w:eastAsia="Times New Roman" w:cs="Times New Roman"/>
                <w:sz w:val="24"/>
                <w:szCs w:val="24"/>
                <w:lang w:eastAsia="ru-RU"/>
              </w:rPr>
              <w:t>Изготовление:</w:t>
            </w:r>
          </w:p>
          <w:p w:rsidR="003B494D" w:rsidRPr="00F916E7" w:rsidRDefault="003B494D" w:rsidP="003B494D">
            <w:pPr>
              <w:ind w:left="117"/>
              <w:contextualSpacing/>
              <w:rPr>
                <w:rFonts w:eastAsia="Times New Roman" w:cs="Times New Roman"/>
                <w:sz w:val="24"/>
                <w:szCs w:val="24"/>
                <w:lang w:eastAsia="ru-RU"/>
              </w:rPr>
            </w:pPr>
          </w:p>
          <w:p w:rsidR="003B494D" w:rsidRPr="00F916E7" w:rsidRDefault="003B494D" w:rsidP="003B494D">
            <w:pPr>
              <w:ind w:left="117"/>
              <w:contextualSpacing/>
              <w:rPr>
                <w:rFonts w:eastAsia="Times New Roman" w:cs="Times New Roman"/>
                <w:sz w:val="24"/>
                <w:szCs w:val="24"/>
                <w:lang w:eastAsia="ru-RU"/>
              </w:rPr>
            </w:pPr>
            <w:r w:rsidRPr="00F916E7">
              <w:rPr>
                <w:rFonts w:eastAsia="Times New Roman" w:cs="Times New Roman"/>
                <w:sz w:val="24"/>
                <w:szCs w:val="24"/>
                <w:lang w:eastAsia="ru-RU"/>
              </w:rPr>
              <w:t xml:space="preserve">дизайн-проекта комплексного размещения вывесок, </w:t>
            </w:r>
          </w:p>
          <w:p w:rsidR="003B494D" w:rsidRPr="00F916E7" w:rsidRDefault="003B494D" w:rsidP="003B494D">
            <w:pPr>
              <w:ind w:left="117"/>
              <w:contextualSpacing/>
              <w:rPr>
                <w:rFonts w:eastAsia="Times New Roman" w:cs="Times New Roman"/>
                <w:sz w:val="24"/>
                <w:szCs w:val="24"/>
                <w:lang w:eastAsia="ru-RU"/>
              </w:rPr>
            </w:pPr>
          </w:p>
          <w:p w:rsidR="003B494D" w:rsidRPr="00F916E7" w:rsidRDefault="003B494D" w:rsidP="003B494D">
            <w:pPr>
              <w:ind w:left="117"/>
              <w:contextualSpacing/>
              <w:rPr>
                <w:rFonts w:eastAsia="Times New Roman" w:cs="Times New Roman"/>
                <w:sz w:val="24"/>
                <w:szCs w:val="24"/>
                <w:lang w:eastAsia="ru-RU"/>
              </w:rPr>
            </w:pPr>
            <w:r w:rsidRPr="00F916E7">
              <w:rPr>
                <w:rFonts w:eastAsia="Times New Roman" w:cs="Times New Roman"/>
                <w:sz w:val="24"/>
                <w:szCs w:val="24"/>
                <w:lang w:eastAsia="ru-RU"/>
              </w:rPr>
              <w:t xml:space="preserve">дизайн-проекта </w:t>
            </w:r>
            <w:r w:rsidRPr="00F916E7">
              <w:rPr>
                <w:rFonts w:cs="Times New Roman"/>
                <w:iCs/>
                <w:sz w:val="24"/>
                <w:szCs w:val="24"/>
              </w:rPr>
              <w:t xml:space="preserve">единичной вывески, </w:t>
            </w:r>
            <w:r w:rsidRPr="00F916E7">
              <w:rPr>
                <w:rFonts w:eastAsia="Times New Roman" w:cs="Times New Roman"/>
                <w:sz w:val="24"/>
                <w:szCs w:val="24"/>
                <w:lang w:eastAsia="ru-RU"/>
              </w:rPr>
              <w:t xml:space="preserve"> </w:t>
            </w:r>
          </w:p>
          <w:p w:rsidR="003B494D" w:rsidRPr="00F916E7" w:rsidRDefault="003B494D" w:rsidP="003B494D">
            <w:pPr>
              <w:ind w:left="117"/>
              <w:contextualSpacing/>
              <w:rPr>
                <w:rFonts w:eastAsia="Times New Roman" w:cs="Times New Roman"/>
                <w:sz w:val="24"/>
                <w:szCs w:val="24"/>
                <w:lang w:eastAsia="ru-RU"/>
              </w:rPr>
            </w:pPr>
          </w:p>
          <w:p w:rsidR="003B494D" w:rsidRPr="00F916E7" w:rsidRDefault="003B494D" w:rsidP="003B494D">
            <w:pPr>
              <w:ind w:left="117"/>
              <w:contextualSpacing/>
              <w:rPr>
                <w:rFonts w:eastAsia="Times New Roman" w:cs="Times New Roman"/>
                <w:sz w:val="24"/>
                <w:szCs w:val="24"/>
                <w:lang w:eastAsia="ru-RU"/>
              </w:rPr>
            </w:pPr>
            <w:r w:rsidRPr="00F916E7">
              <w:rPr>
                <w:rFonts w:cs="Times New Roman"/>
                <w:iCs/>
                <w:sz w:val="24"/>
                <w:szCs w:val="24"/>
              </w:rPr>
              <w:t>дизайн-проект размещения отдельно стоящей информационной конструкции на земельном участке</w:t>
            </w:r>
            <w:r w:rsidRPr="00F916E7">
              <w:rPr>
                <w:rFonts w:eastAsia="Times New Roman" w:cs="Times New Roman"/>
                <w:sz w:val="24"/>
                <w:szCs w:val="24"/>
                <w:lang w:eastAsia="ru-RU"/>
              </w:rPr>
              <w:t xml:space="preserve">. </w:t>
            </w:r>
          </w:p>
          <w:p w:rsidR="003B494D" w:rsidRPr="00F916E7" w:rsidRDefault="003B494D" w:rsidP="003B494D">
            <w:pPr>
              <w:ind w:left="117"/>
              <w:contextualSpacing/>
              <w:rPr>
                <w:rFonts w:eastAsia="Times New Roman" w:cs="Times New Roman"/>
                <w:sz w:val="24"/>
                <w:szCs w:val="24"/>
                <w:lang w:eastAsia="ru-RU"/>
              </w:rPr>
            </w:pPr>
          </w:p>
          <w:p w:rsidR="003B494D" w:rsidRPr="00F916E7" w:rsidRDefault="003B494D" w:rsidP="003B494D">
            <w:pPr>
              <w:ind w:left="117"/>
              <w:contextualSpacing/>
              <w:rPr>
                <w:rFonts w:cs="Times New Roman"/>
                <w:sz w:val="24"/>
                <w:szCs w:val="24"/>
              </w:rPr>
            </w:pPr>
            <w:r w:rsidRPr="00F916E7">
              <w:rPr>
                <w:rFonts w:eastAsia="Times New Roman" w:cs="Times New Roman"/>
                <w:color w:val="FF0000"/>
                <w:sz w:val="24"/>
                <w:szCs w:val="24"/>
                <w:lang w:eastAsia="ru-RU"/>
              </w:rPr>
              <w:t xml:space="preserve"> </w:t>
            </w:r>
          </w:p>
        </w:tc>
        <w:tc>
          <w:tcPr>
            <w:tcW w:w="2640" w:type="dxa"/>
          </w:tcPr>
          <w:p w:rsidR="00827F59" w:rsidRPr="00F916E7" w:rsidRDefault="003B494D" w:rsidP="003B494D">
            <w:pPr>
              <w:contextualSpacing/>
              <w:jc w:val="center"/>
              <w:rPr>
                <w:rFonts w:eastAsia="Times New Roman" w:cs="Times New Roman"/>
                <w:sz w:val="24"/>
                <w:szCs w:val="24"/>
                <w:lang w:eastAsia="ru-RU"/>
              </w:rPr>
            </w:pPr>
            <w:r w:rsidRPr="00F916E7">
              <w:rPr>
                <w:rFonts w:eastAsia="Times New Roman" w:cs="Times New Roman"/>
                <w:sz w:val="24"/>
                <w:szCs w:val="24"/>
                <w:lang w:eastAsia="ru-RU"/>
              </w:rPr>
              <w:t xml:space="preserve">Изготовление </w:t>
            </w:r>
          </w:p>
          <w:p w:rsidR="003B494D" w:rsidRPr="00F916E7" w:rsidRDefault="003B494D" w:rsidP="003B494D">
            <w:pPr>
              <w:contextualSpacing/>
              <w:jc w:val="center"/>
              <w:rPr>
                <w:rFonts w:eastAsia="Times New Roman" w:cs="Times New Roman"/>
                <w:sz w:val="24"/>
                <w:szCs w:val="24"/>
                <w:lang w:eastAsia="ru-RU"/>
              </w:rPr>
            </w:pPr>
            <w:r w:rsidRPr="00F916E7">
              <w:rPr>
                <w:rFonts w:eastAsia="Times New Roman" w:cs="Times New Roman"/>
                <w:sz w:val="24"/>
                <w:szCs w:val="24"/>
                <w:lang w:eastAsia="ru-RU"/>
              </w:rPr>
              <w:t xml:space="preserve">дизайн-проекта </w:t>
            </w:r>
          </w:p>
          <w:p w:rsidR="003B494D" w:rsidRPr="00F916E7" w:rsidRDefault="003B494D" w:rsidP="003B494D">
            <w:pPr>
              <w:contextualSpacing/>
              <w:jc w:val="center"/>
              <w:rPr>
                <w:rFonts w:eastAsia="Times New Roman" w:cs="Times New Roman"/>
                <w:color w:val="000000" w:themeColor="text1"/>
                <w:sz w:val="24"/>
                <w:szCs w:val="24"/>
                <w:lang w:eastAsia="ru-RU"/>
              </w:rPr>
            </w:pPr>
            <w:r w:rsidRPr="00F916E7">
              <w:rPr>
                <w:rFonts w:eastAsia="Times New Roman" w:cs="Times New Roman"/>
                <w:color w:val="000000" w:themeColor="text1"/>
                <w:sz w:val="24"/>
                <w:szCs w:val="24"/>
                <w:lang w:eastAsia="ru-RU"/>
              </w:rPr>
              <w:t>100 000 руб.</w:t>
            </w:r>
          </w:p>
          <w:p w:rsidR="003B494D" w:rsidRPr="00F916E7" w:rsidRDefault="003B494D" w:rsidP="003B494D">
            <w:pPr>
              <w:contextualSpacing/>
              <w:jc w:val="center"/>
              <w:rPr>
                <w:rFonts w:eastAsia="Times New Roman" w:cs="Times New Roman"/>
                <w:color w:val="000000" w:themeColor="text1"/>
                <w:sz w:val="24"/>
                <w:szCs w:val="24"/>
                <w:lang w:eastAsia="ru-RU"/>
              </w:rPr>
            </w:pPr>
          </w:p>
          <w:p w:rsidR="003B494D" w:rsidRPr="00F916E7" w:rsidRDefault="003B494D" w:rsidP="003B494D">
            <w:pPr>
              <w:contextualSpacing/>
              <w:jc w:val="center"/>
              <w:rPr>
                <w:sz w:val="24"/>
                <w:szCs w:val="24"/>
              </w:rPr>
            </w:pPr>
          </w:p>
          <w:p w:rsidR="003B494D" w:rsidRPr="00F916E7" w:rsidRDefault="003B494D" w:rsidP="003B494D">
            <w:pPr>
              <w:contextualSpacing/>
              <w:jc w:val="center"/>
              <w:rPr>
                <w:rFonts w:cs="Times New Roman"/>
                <w:strike/>
                <w:sz w:val="24"/>
                <w:szCs w:val="24"/>
              </w:rPr>
            </w:pPr>
            <w:r w:rsidRPr="00F916E7">
              <w:rPr>
                <w:strike/>
                <w:color w:val="FF0000"/>
                <w:sz w:val="24"/>
                <w:szCs w:val="24"/>
              </w:rPr>
              <w:t xml:space="preserve"> </w:t>
            </w:r>
          </w:p>
        </w:tc>
        <w:tc>
          <w:tcPr>
            <w:tcW w:w="2463" w:type="dxa"/>
          </w:tcPr>
          <w:p w:rsidR="003B494D" w:rsidRPr="00F916E7" w:rsidRDefault="003B494D" w:rsidP="003B494D">
            <w:pPr>
              <w:contextualSpacing/>
              <w:jc w:val="both"/>
              <w:rPr>
                <w:rFonts w:cs="Times New Roman"/>
                <w:sz w:val="24"/>
                <w:szCs w:val="24"/>
              </w:rPr>
            </w:pPr>
            <w:r w:rsidRPr="00F916E7">
              <w:rPr>
                <w:rFonts w:cs="Times New Roman"/>
                <w:sz w:val="24"/>
                <w:szCs w:val="24"/>
              </w:rPr>
              <w:t>данные из сети Интернет</w:t>
            </w:r>
          </w:p>
        </w:tc>
      </w:tr>
      <w:tr w:rsidR="003B494D" w:rsidRPr="00F916E7" w:rsidTr="006B6FB9">
        <w:tc>
          <w:tcPr>
            <w:tcW w:w="6374" w:type="dxa"/>
          </w:tcPr>
          <w:p w:rsidR="003B494D" w:rsidRPr="00F916E7" w:rsidRDefault="003B494D" w:rsidP="003B494D">
            <w:pPr>
              <w:contextualSpacing/>
              <w:jc w:val="both"/>
              <w:rPr>
                <w:color w:val="000000" w:themeColor="text1"/>
                <w:sz w:val="24"/>
                <w:szCs w:val="24"/>
              </w:rPr>
            </w:pPr>
            <w:r w:rsidRPr="00F916E7">
              <w:rPr>
                <w:rFonts w:cs="Times New Roman"/>
                <w:iCs/>
                <w:sz w:val="24"/>
                <w:szCs w:val="24"/>
              </w:rPr>
              <w:t>2. Согласно а</w:t>
            </w:r>
            <w:r w:rsidRPr="00F916E7">
              <w:rPr>
                <w:color w:val="000000" w:themeColor="text1"/>
                <w:sz w:val="24"/>
                <w:szCs w:val="24"/>
              </w:rPr>
              <w:t>бзацу первому пункта 2 части 10 статьи 1 приложения 3 к Правилам:</w:t>
            </w:r>
          </w:p>
          <w:p w:rsidR="003B494D" w:rsidRPr="00F916E7" w:rsidRDefault="003B494D" w:rsidP="003B494D">
            <w:pPr>
              <w:contextualSpacing/>
              <w:jc w:val="both"/>
              <w:rPr>
                <w:rFonts w:cs="Times New Roman"/>
                <w:iCs/>
                <w:sz w:val="24"/>
                <w:szCs w:val="24"/>
              </w:rPr>
            </w:pPr>
            <w:r w:rsidRPr="00F916E7">
              <w:rPr>
                <w:rFonts w:cs="Times New Roman"/>
                <w:iCs/>
                <w:sz w:val="24"/>
                <w:szCs w:val="24"/>
              </w:rPr>
              <w:t>При размещении на территории города вывесок, запрещается:</w:t>
            </w:r>
          </w:p>
          <w:p w:rsidR="003B494D" w:rsidRPr="00F916E7" w:rsidRDefault="003B494D" w:rsidP="003B494D">
            <w:pPr>
              <w:contextualSpacing/>
              <w:jc w:val="both"/>
              <w:rPr>
                <w:rFonts w:cs="Times New Roman"/>
                <w:iCs/>
                <w:sz w:val="24"/>
                <w:szCs w:val="24"/>
              </w:rPr>
            </w:pPr>
          </w:p>
          <w:p w:rsidR="003B494D" w:rsidRPr="00F916E7" w:rsidRDefault="003B494D" w:rsidP="003B494D">
            <w:pPr>
              <w:contextualSpacing/>
              <w:jc w:val="both"/>
              <w:rPr>
                <w:rFonts w:cs="Times New Roman"/>
                <w:iCs/>
                <w:sz w:val="24"/>
                <w:szCs w:val="24"/>
              </w:rPr>
            </w:pPr>
            <w:r w:rsidRPr="00F916E7">
              <w:rPr>
                <w:rFonts w:cs="Times New Roman"/>
                <w:iCs/>
                <w:sz w:val="24"/>
                <w:szCs w:val="24"/>
              </w:rPr>
              <w:t>2) в случае размещения вывесок на фасадах иных зданий, строений, сооружений:</w:t>
            </w:r>
          </w:p>
          <w:p w:rsidR="003B494D" w:rsidRPr="00F916E7" w:rsidRDefault="003B494D" w:rsidP="003B494D">
            <w:pPr>
              <w:contextualSpacing/>
              <w:jc w:val="both"/>
              <w:rPr>
                <w:rFonts w:cs="Times New Roman"/>
                <w:iCs/>
                <w:sz w:val="24"/>
                <w:szCs w:val="24"/>
              </w:rPr>
            </w:pPr>
            <w:r w:rsidRPr="00F916E7">
              <w:rPr>
                <w:rFonts w:cs="Times New Roman"/>
                <w:iCs/>
                <w:sz w:val="24"/>
                <w:szCs w:val="24"/>
              </w:rPr>
              <w:t>а) нарушение геометрических параметров (размеров) вывесок;</w:t>
            </w:r>
          </w:p>
          <w:p w:rsidR="003B494D" w:rsidRPr="00F916E7" w:rsidRDefault="003B494D" w:rsidP="003B494D">
            <w:pPr>
              <w:contextualSpacing/>
              <w:jc w:val="both"/>
              <w:rPr>
                <w:rFonts w:cs="Times New Roman"/>
                <w:iCs/>
                <w:sz w:val="24"/>
                <w:szCs w:val="24"/>
              </w:rPr>
            </w:pPr>
            <w:r w:rsidRPr="00F916E7">
              <w:rPr>
                <w:rFonts w:cs="Times New Roman"/>
                <w:iCs/>
                <w:sz w:val="24"/>
                <w:szCs w:val="24"/>
              </w:rPr>
              <w:t>б) нарушение установленных требований к местам размещения вывесок;</w:t>
            </w:r>
          </w:p>
          <w:p w:rsidR="003B494D" w:rsidRPr="00F916E7" w:rsidRDefault="003B494D" w:rsidP="003B494D">
            <w:pPr>
              <w:contextualSpacing/>
              <w:jc w:val="both"/>
              <w:rPr>
                <w:rFonts w:cs="Times New Roman"/>
                <w:iCs/>
                <w:sz w:val="24"/>
                <w:szCs w:val="24"/>
              </w:rPr>
            </w:pPr>
            <w:r w:rsidRPr="00F916E7">
              <w:rPr>
                <w:rFonts w:cs="Times New Roman"/>
                <w:iCs/>
                <w:sz w:val="24"/>
                <w:szCs w:val="24"/>
              </w:rPr>
              <w:t>в) полное или частичное перекрытие оконных и дверных проёмов, а также витражей и витрин;</w:t>
            </w:r>
          </w:p>
          <w:p w:rsidR="003B494D" w:rsidRPr="00F916E7" w:rsidRDefault="003B494D" w:rsidP="003B494D">
            <w:pPr>
              <w:contextualSpacing/>
              <w:jc w:val="both"/>
              <w:rPr>
                <w:rFonts w:cs="Times New Roman"/>
                <w:iCs/>
                <w:sz w:val="24"/>
                <w:szCs w:val="24"/>
              </w:rPr>
            </w:pPr>
            <w:r w:rsidRPr="00F916E7">
              <w:rPr>
                <w:rFonts w:cs="Times New Roman"/>
                <w:iCs/>
                <w:sz w:val="24"/>
                <w:szCs w:val="24"/>
              </w:rPr>
              <w:t>г) размещение вывесок на расстоянии ближе чем два метра от мемориальных досок;</w:t>
            </w:r>
          </w:p>
          <w:p w:rsidR="003B494D" w:rsidRPr="00F916E7" w:rsidRDefault="003B494D" w:rsidP="003B494D">
            <w:pPr>
              <w:contextualSpacing/>
              <w:jc w:val="both"/>
              <w:rPr>
                <w:rFonts w:cs="Times New Roman"/>
                <w:iCs/>
                <w:sz w:val="24"/>
                <w:szCs w:val="24"/>
              </w:rPr>
            </w:pPr>
            <w:r w:rsidRPr="00F916E7">
              <w:rPr>
                <w:rFonts w:cs="Times New Roman"/>
                <w:iCs/>
                <w:sz w:val="24"/>
                <w:szCs w:val="24"/>
              </w:rPr>
              <w:t>д) перекрытие указателей наименований улиц и номеров домов;</w:t>
            </w:r>
          </w:p>
          <w:p w:rsidR="003B494D" w:rsidRPr="00F916E7" w:rsidRDefault="003B494D" w:rsidP="003B494D">
            <w:pPr>
              <w:contextualSpacing/>
              <w:jc w:val="both"/>
              <w:rPr>
                <w:rFonts w:cs="Times New Roman"/>
                <w:iCs/>
                <w:sz w:val="24"/>
                <w:szCs w:val="24"/>
              </w:rPr>
            </w:pPr>
            <w:r w:rsidRPr="00F916E7">
              <w:rPr>
                <w:rFonts w:cs="Times New Roman"/>
                <w:iCs/>
                <w:sz w:val="24"/>
                <w:szCs w:val="24"/>
              </w:rPr>
              <w:t>е) размещение вывесок путём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3B494D" w:rsidRPr="00F916E7" w:rsidRDefault="003B494D" w:rsidP="003B494D">
            <w:pPr>
              <w:contextualSpacing/>
              <w:jc w:val="both"/>
              <w:rPr>
                <w:rFonts w:cs="Times New Roman"/>
                <w:iCs/>
                <w:color w:val="FF0000"/>
                <w:sz w:val="24"/>
                <w:szCs w:val="24"/>
              </w:rPr>
            </w:pPr>
            <w:r w:rsidRPr="00F916E7">
              <w:rPr>
                <w:rFonts w:cs="Times New Roman"/>
                <w:iCs/>
                <w:sz w:val="24"/>
                <w:szCs w:val="24"/>
              </w:rPr>
              <w:t>ж) размещение вывесок на ограждающих конструкциях сезонных кафе при стационарных предприятиях общественного питания;</w:t>
            </w:r>
          </w:p>
        </w:tc>
        <w:tc>
          <w:tcPr>
            <w:tcW w:w="3260" w:type="dxa"/>
          </w:tcPr>
          <w:p w:rsidR="003B494D" w:rsidRPr="00F916E7" w:rsidRDefault="003B494D" w:rsidP="003B494D">
            <w:pPr>
              <w:ind w:left="117"/>
              <w:contextualSpacing/>
              <w:rPr>
                <w:rFonts w:eastAsia="Times New Roman" w:cs="Times New Roman"/>
                <w:sz w:val="24"/>
                <w:szCs w:val="24"/>
                <w:lang w:eastAsia="ru-RU"/>
              </w:rPr>
            </w:pPr>
            <w:r w:rsidRPr="00F916E7">
              <w:rPr>
                <w:rFonts w:eastAsia="Times New Roman" w:cs="Times New Roman"/>
                <w:sz w:val="24"/>
                <w:szCs w:val="24"/>
                <w:lang w:eastAsia="ru-RU"/>
              </w:rPr>
              <w:t>Содержательные издержки:</w:t>
            </w:r>
          </w:p>
          <w:p w:rsidR="003B494D" w:rsidRPr="00F916E7" w:rsidRDefault="003B494D" w:rsidP="003B494D">
            <w:pPr>
              <w:ind w:left="117"/>
              <w:contextualSpacing/>
              <w:rPr>
                <w:rFonts w:eastAsia="Times New Roman" w:cs="Times New Roman"/>
                <w:sz w:val="24"/>
                <w:szCs w:val="24"/>
                <w:lang w:eastAsia="ru-RU"/>
              </w:rPr>
            </w:pPr>
          </w:p>
          <w:p w:rsidR="003F7DF6" w:rsidRPr="00F916E7" w:rsidRDefault="003B494D" w:rsidP="003B494D">
            <w:pPr>
              <w:ind w:left="117"/>
              <w:contextualSpacing/>
              <w:rPr>
                <w:rFonts w:eastAsia="Times New Roman" w:cs="Times New Roman"/>
                <w:sz w:val="24"/>
                <w:szCs w:val="24"/>
                <w:lang w:eastAsia="ru-RU"/>
              </w:rPr>
            </w:pPr>
            <w:r w:rsidRPr="00F916E7">
              <w:rPr>
                <w:rFonts w:eastAsia="Times New Roman" w:cs="Times New Roman"/>
                <w:sz w:val="24"/>
                <w:szCs w:val="24"/>
                <w:lang w:eastAsia="ru-RU"/>
              </w:rPr>
              <w:t xml:space="preserve">1. Демонтаж, монтаж </w:t>
            </w:r>
          </w:p>
          <w:p w:rsidR="003B494D" w:rsidRPr="00F916E7" w:rsidRDefault="003B494D" w:rsidP="003B494D">
            <w:pPr>
              <w:ind w:left="117"/>
              <w:contextualSpacing/>
              <w:rPr>
                <w:rFonts w:eastAsia="Times New Roman" w:cs="Times New Roman"/>
                <w:sz w:val="24"/>
                <w:szCs w:val="24"/>
                <w:lang w:eastAsia="ru-RU"/>
              </w:rPr>
            </w:pPr>
            <w:r w:rsidRPr="00F916E7">
              <w:rPr>
                <w:rFonts w:eastAsia="Times New Roman" w:cs="Times New Roman"/>
                <w:sz w:val="24"/>
                <w:szCs w:val="24"/>
                <w:lang w:eastAsia="ru-RU"/>
              </w:rPr>
              <w:t>информационной конструкции (вывески)</w:t>
            </w:r>
          </w:p>
          <w:p w:rsidR="003B494D" w:rsidRPr="00F916E7" w:rsidRDefault="003B494D" w:rsidP="003B494D">
            <w:pPr>
              <w:ind w:left="117"/>
              <w:contextualSpacing/>
              <w:rPr>
                <w:rFonts w:eastAsia="Times New Roman" w:cs="Times New Roman"/>
                <w:sz w:val="24"/>
                <w:szCs w:val="24"/>
                <w:lang w:eastAsia="ru-RU"/>
              </w:rPr>
            </w:pPr>
          </w:p>
          <w:p w:rsidR="003B494D" w:rsidRPr="00F916E7" w:rsidRDefault="003B494D" w:rsidP="003B494D">
            <w:pPr>
              <w:ind w:left="117"/>
              <w:contextualSpacing/>
              <w:rPr>
                <w:rFonts w:eastAsia="Times New Roman" w:cs="Times New Roman"/>
                <w:sz w:val="24"/>
                <w:szCs w:val="24"/>
                <w:lang w:eastAsia="ru-RU"/>
              </w:rPr>
            </w:pPr>
          </w:p>
          <w:p w:rsidR="003B494D" w:rsidRPr="00F916E7" w:rsidRDefault="003B494D" w:rsidP="003B494D">
            <w:pPr>
              <w:ind w:left="117"/>
              <w:contextualSpacing/>
              <w:rPr>
                <w:rFonts w:cs="Times New Roman"/>
                <w:sz w:val="24"/>
                <w:szCs w:val="24"/>
              </w:rPr>
            </w:pPr>
            <w:r w:rsidRPr="00F916E7">
              <w:rPr>
                <w:rFonts w:eastAsia="Times New Roman" w:cs="Times New Roman"/>
                <w:sz w:val="24"/>
                <w:szCs w:val="24"/>
                <w:lang w:eastAsia="ru-RU"/>
              </w:rPr>
              <w:t xml:space="preserve">2. Замена информационных конструкция в соответствии с новыми требованиями.  </w:t>
            </w:r>
          </w:p>
        </w:tc>
        <w:tc>
          <w:tcPr>
            <w:tcW w:w="2640" w:type="dxa"/>
          </w:tcPr>
          <w:p w:rsidR="003B494D" w:rsidRPr="00F916E7" w:rsidRDefault="003B494D" w:rsidP="003B494D">
            <w:pPr>
              <w:contextualSpacing/>
              <w:jc w:val="center"/>
              <w:rPr>
                <w:sz w:val="24"/>
                <w:szCs w:val="24"/>
              </w:rPr>
            </w:pPr>
          </w:p>
          <w:p w:rsidR="003B494D" w:rsidRPr="00F916E7" w:rsidRDefault="003B494D" w:rsidP="003B494D">
            <w:pPr>
              <w:contextualSpacing/>
              <w:jc w:val="center"/>
              <w:rPr>
                <w:sz w:val="24"/>
                <w:szCs w:val="24"/>
              </w:rPr>
            </w:pPr>
          </w:p>
          <w:p w:rsidR="003F7DF6" w:rsidRPr="00F916E7" w:rsidRDefault="003B494D" w:rsidP="003B494D">
            <w:pPr>
              <w:contextualSpacing/>
              <w:jc w:val="center"/>
              <w:rPr>
                <w:sz w:val="24"/>
                <w:szCs w:val="24"/>
              </w:rPr>
            </w:pPr>
            <w:r w:rsidRPr="00F916E7">
              <w:rPr>
                <w:sz w:val="24"/>
                <w:szCs w:val="24"/>
              </w:rPr>
              <w:t xml:space="preserve">Демонтаж, монтаж </w:t>
            </w:r>
          </w:p>
          <w:p w:rsidR="003B494D" w:rsidRPr="00F916E7" w:rsidRDefault="003B494D" w:rsidP="003B494D">
            <w:pPr>
              <w:contextualSpacing/>
              <w:jc w:val="center"/>
              <w:rPr>
                <w:sz w:val="24"/>
                <w:szCs w:val="24"/>
              </w:rPr>
            </w:pPr>
            <w:r w:rsidRPr="00F916E7">
              <w:rPr>
                <w:rFonts w:eastAsia="Times New Roman" w:cs="Times New Roman"/>
                <w:sz w:val="24"/>
                <w:szCs w:val="24"/>
                <w:lang w:eastAsia="ru-RU"/>
              </w:rPr>
              <w:t>информационной конструкции</w:t>
            </w:r>
            <w:r w:rsidRPr="00F916E7">
              <w:rPr>
                <w:sz w:val="24"/>
                <w:szCs w:val="24"/>
              </w:rPr>
              <w:t xml:space="preserve"> (вывески) – 50 000 руб.  </w:t>
            </w:r>
          </w:p>
          <w:p w:rsidR="003B494D" w:rsidRPr="00F916E7" w:rsidRDefault="003B494D" w:rsidP="003B494D">
            <w:pPr>
              <w:contextualSpacing/>
              <w:jc w:val="center"/>
              <w:rPr>
                <w:sz w:val="24"/>
                <w:szCs w:val="24"/>
              </w:rPr>
            </w:pPr>
          </w:p>
          <w:p w:rsidR="003B494D" w:rsidRPr="00F916E7" w:rsidRDefault="003B494D" w:rsidP="003B494D">
            <w:pPr>
              <w:contextualSpacing/>
              <w:jc w:val="center"/>
              <w:rPr>
                <w:rFonts w:eastAsia="Times New Roman" w:cs="Times New Roman"/>
                <w:sz w:val="24"/>
                <w:szCs w:val="24"/>
                <w:lang w:eastAsia="ru-RU"/>
              </w:rPr>
            </w:pPr>
            <w:r w:rsidRPr="00F916E7">
              <w:rPr>
                <w:rFonts w:eastAsia="Times New Roman" w:cs="Times New Roman"/>
                <w:sz w:val="24"/>
                <w:szCs w:val="24"/>
                <w:lang w:eastAsia="ru-RU"/>
              </w:rPr>
              <w:t xml:space="preserve">Изготовление вывесок </w:t>
            </w:r>
          </w:p>
          <w:p w:rsidR="003B494D" w:rsidRPr="00F916E7" w:rsidRDefault="003B494D" w:rsidP="003B494D">
            <w:pPr>
              <w:contextualSpacing/>
              <w:jc w:val="center"/>
              <w:rPr>
                <w:rFonts w:eastAsia="Times New Roman" w:cs="Times New Roman"/>
                <w:color w:val="000000" w:themeColor="text1"/>
                <w:sz w:val="24"/>
                <w:szCs w:val="24"/>
                <w:lang w:eastAsia="ru-RU"/>
              </w:rPr>
            </w:pPr>
            <w:r w:rsidRPr="00F916E7">
              <w:rPr>
                <w:rFonts w:eastAsia="Times New Roman" w:cs="Times New Roman"/>
                <w:color w:val="000000" w:themeColor="text1"/>
                <w:sz w:val="24"/>
                <w:szCs w:val="24"/>
                <w:lang w:eastAsia="ru-RU"/>
              </w:rPr>
              <w:t>100 000 руб.</w:t>
            </w:r>
          </w:p>
          <w:p w:rsidR="003B494D" w:rsidRPr="00F916E7" w:rsidRDefault="003B494D" w:rsidP="003B494D">
            <w:pPr>
              <w:contextualSpacing/>
              <w:jc w:val="center"/>
              <w:rPr>
                <w:rFonts w:eastAsia="Times New Roman" w:cs="Times New Roman"/>
                <w:color w:val="000000" w:themeColor="text1"/>
                <w:sz w:val="24"/>
                <w:szCs w:val="24"/>
                <w:lang w:eastAsia="ru-RU"/>
              </w:rPr>
            </w:pPr>
          </w:p>
          <w:p w:rsidR="003B494D" w:rsidRPr="00F916E7" w:rsidRDefault="003B494D" w:rsidP="003B494D">
            <w:pPr>
              <w:contextualSpacing/>
              <w:jc w:val="center"/>
              <w:rPr>
                <w:rFonts w:cs="Times New Roman"/>
                <w:sz w:val="24"/>
                <w:szCs w:val="24"/>
              </w:rPr>
            </w:pPr>
          </w:p>
        </w:tc>
        <w:tc>
          <w:tcPr>
            <w:tcW w:w="2463" w:type="dxa"/>
          </w:tcPr>
          <w:p w:rsidR="003B494D" w:rsidRPr="00F916E7" w:rsidRDefault="003B494D" w:rsidP="003B494D">
            <w:pPr>
              <w:contextualSpacing/>
              <w:jc w:val="both"/>
              <w:rPr>
                <w:rFonts w:cs="Times New Roman"/>
                <w:sz w:val="24"/>
                <w:szCs w:val="24"/>
              </w:rPr>
            </w:pPr>
            <w:r w:rsidRPr="00F916E7">
              <w:rPr>
                <w:rFonts w:cs="Times New Roman"/>
                <w:sz w:val="24"/>
                <w:szCs w:val="24"/>
              </w:rPr>
              <w:t>данные из сети Интернет</w:t>
            </w:r>
          </w:p>
        </w:tc>
      </w:tr>
    </w:tbl>
    <w:p w:rsidR="00C51215" w:rsidRPr="00F916E7" w:rsidRDefault="00C51215" w:rsidP="00C51215">
      <w:pPr>
        <w:contextualSpacing/>
        <w:jc w:val="both"/>
        <w:rPr>
          <w:rFonts w:cs="Times New Roman"/>
          <w:sz w:val="24"/>
          <w:szCs w:val="24"/>
        </w:rPr>
      </w:pPr>
    </w:p>
    <w:p w:rsidR="00DB11AF" w:rsidRPr="00F916E7" w:rsidRDefault="00DB11AF" w:rsidP="00C51215">
      <w:pPr>
        <w:ind w:firstLine="720"/>
        <w:contextualSpacing/>
        <w:jc w:val="both"/>
        <w:rPr>
          <w:rFonts w:cs="Times New Roman"/>
          <w:bCs/>
          <w:sz w:val="24"/>
          <w:szCs w:val="24"/>
        </w:rPr>
      </w:pPr>
    </w:p>
    <w:p w:rsidR="00343FD2" w:rsidRPr="00F916E7" w:rsidRDefault="00343FD2" w:rsidP="00C51215">
      <w:pPr>
        <w:ind w:firstLine="720"/>
        <w:contextualSpacing/>
        <w:jc w:val="both"/>
        <w:rPr>
          <w:rFonts w:cs="Times New Roman"/>
          <w:bCs/>
          <w:sz w:val="26"/>
          <w:szCs w:val="26"/>
        </w:rPr>
      </w:pPr>
    </w:p>
    <w:p w:rsidR="00343FD2" w:rsidRPr="00F916E7" w:rsidRDefault="00343FD2" w:rsidP="00C51215">
      <w:pPr>
        <w:ind w:firstLine="720"/>
        <w:contextualSpacing/>
        <w:jc w:val="both"/>
        <w:rPr>
          <w:rFonts w:cs="Times New Roman"/>
          <w:bCs/>
          <w:sz w:val="26"/>
          <w:szCs w:val="26"/>
        </w:rPr>
      </w:pPr>
    </w:p>
    <w:p w:rsidR="00343FD2" w:rsidRPr="00F916E7" w:rsidRDefault="00343FD2" w:rsidP="00C51215">
      <w:pPr>
        <w:ind w:firstLine="720"/>
        <w:contextualSpacing/>
        <w:jc w:val="both"/>
        <w:rPr>
          <w:rFonts w:cs="Times New Roman"/>
          <w:bCs/>
          <w:sz w:val="26"/>
          <w:szCs w:val="26"/>
        </w:rPr>
      </w:pPr>
    </w:p>
    <w:p w:rsidR="00343FD2" w:rsidRPr="00F916E7" w:rsidRDefault="00343FD2" w:rsidP="00C51215">
      <w:pPr>
        <w:ind w:firstLine="720"/>
        <w:contextualSpacing/>
        <w:jc w:val="both"/>
        <w:rPr>
          <w:rFonts w:cs="Times New Roman"/>
          <w:bCs/>
          <w:sz w:val="26"/>
          <w:szCs w:val="26"/>
        </w:rPr>
      </w:pPr>
    </w:p>
    <w:p w:rsidR="00343FD2" w:rsidRPr="00F916E7" w:rsidRDefault="00343FD2" w:rsidP="00C51215">
      <w:pPr>
        <w:ind w:firstLine="720"/>
        <w:contextualSpacing/>
        <w:jc w:val="both"/>
        <w:rPr>
          <w:rFonts w:cs="Times New Roman"/>
          <w:bCs/>
          <w:sz w:val="26"/>
          <w:szCs w:val="26"/>
        </w:rPr>
      </w:pPr>
    </w:p>
    <w:p w:rsidR="00343FD2" w:rsidRPr="00F916E7" w:rsidRDefault="00343FD2" w:rsidP="00C51215">
      <w:pPr>
        <w:ind w:firstLine="720"/>
        <w:contextualSpacing/>
        <w:jc w:val="both"/>
        <w:rPr>
          <w:rFonts w:cs="Times New Roman"/>
          <w:bCs/>
          <w:sz w:val="26"/>
          <w:szCs w:val="26"/>
        </w:rPr>
      </w:pPr>
    </w:p>
    <w:p w:rsidR="00343FD2" w:rsidRPr="00F916E7" w:rsidRDefault="00343FD2" w:rsidP="00C51215">
      <w:pPr>
        <w:ind w:firstLine="720"/>
        <w:contextualSpacing/>
        <w:jc w:val="both"/>
        <w:rPr>
          <w:rFonts w:cs="Times New Roman"/>
          <w:bCs/>
          <w:sz w:val="26"/>
          <w:szCs w:val="26"/>
        </w:rPr>
      </w:pPr>
    </w:p>
    <w:p w:rsidR="00343FD2" w:rsidRPr="00F916E7" w:rsidRDefault="00343FD2" w:rsidP="00C51215">
      <w:pPr>
        <w:ind w:firstLine="720"/>
        <w:contextualSpacing/>
        <w:jc w:val="both"/>
        <w:rPr>
          <w:rFonts w:cs="Times New Roman"/>
          <w:bCs/>
          <w:sz w:val="26"/>
          <w:szCs w:val="26"/>
        </w:rPr>
      </w:pPr>
    </w:p>
    <w:p w:rsidR="00343FD2" w:rsidRPr="00F916E7" w:rsidRDefault="00343FD2" w:rsidP="00C51215">
      <w:pPr>
        <w:ind w:firstLine="720"/>
        <w:contextualSpacing/>
        <w:jc w:val="both"/>
        <w:rPr>
          <w:rFonts w:cs="Times New Roman"/>
          <w:bCs/>
          <w:sz w:val="26"/>
          <w:szCs w:val="26"/>
        </w:rPr>
      </w:pPr>
    </w:p>
    <w:p w:rsidR="00343FD2" w:rsidRPr="00F916E7" w:rsidRDefault="00343FD2" w:rsidP="00C51215">
      <w:pPr>
        <w:ind w:firstLine="720"/>
        <w:contextualSpacing/>
        <w:jc w:val="both"/>
        <w:rPr>
          <w:rFonts w:cs="Times New Roman"/>
          <w:bCs/>
          <w:sz w:val="26"/>
          <w:szCs w:val="26"/>
        </w:rPr>
      </w:pPr>
    </w:p>
    <w:p w:rsidR="00C51215" w:rsidRPr="00F916E7" w:rsidRDefault="00C51215" w:rsidP="00C51215">
      <w:pPr>
        <w:ind w:firstLine="720"/>
        <w:contextualSpacing/>
        <w:jc w:val="both"/>
        <w:rPr>
          <w:rFonts w:cs="Times New Roman"/>
          <w:bCs/>
          <w:sz w:val="26"/>
          <w:szCs w:val="26"/>
        </w:rPr>
      </w:pPr>
      <w:r w:rsidRPr="00F916E7">
        <w:rPr>
          <w:rFonts w:cs="Times New Roman"/>
          <w:bCs/>
          <w:sz w:val="26"/>
          <w:szCs w:val="26"/>
        </w:rPr>
        <w:t>8. Сравнение возможных вариантов решения проблемы</w:t>
      </w:r>
    </w:p>
    <w:p w:rsidR="00C51215" w:rsidRPr="00F916E7" w:rsidRDefault="00C51215" w:rsidP="00C51215">
      <w:pPr>
        <w:ind w:firstLine="720"/>
        <w:contextualSpacing/>
        <w:jc w:val="both"/>
        <w:rPr>
          <w:rFonts w:cs="Times New Roman"/>
          <w:bCs/>
          <w:sz w:val="24"/>
          <w:szCs w:val="24"/>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48"/>
        <w:gridCol w:w="4111"/>
        <w:gridCol w:w="3543"/>
        <w:gridCol w:w="2835"/>
      </w:tblGrid>
      <w:tr w:rsidR="00C51215" w:rsidRPr="00F916E7" w:rsidTr="00E2093C">
        <w:trPr>
          <w:cantSplit/>
          <w:trHeight w:val="361"/>
        </w:trPr>
        <w:tc>
          <w:tcPr>
            <w:tcW w:w="4248" w:type="dxa"/>
          </w:tcPr>
          <w:p w:rsidR="00C51215" w:rsidRPr="00F916E7" w:rsidRDefault="00C51215" w:rsidP="006B6FB9">
            <w:pPr>
              <w:contextualSpacing/>
              <w:jc w:val="center"/>
              <w:rPr>
                <w:rFonts w:cs="Times New Roman"/>
                <w:iCs/>
                <w:sz w:val="24"/>
                <w:szCs w:val="24"/>
              </w:rPr>
            </w:pPr>
            <w:r w:rsidRPr="00F916E7">
              <w:rPr>
                <w:rFonts w:cs="Times New Roman"/>
                <w:iCs/>
                <w:sz w:val="24"/>
                <w:szCs w:val="24"/>
              </w:rPr>
              <w:t>Наименование</w:t>
            </w:r>
          </w:p>
        </w:tc>
        <w:tc>
          <w:tcPr>
            <w:tcW w:w="4111" w:type="dxa"/>
          </w:tcPr>
          <w:p w:rsidR="00C51215" w:rsidRPr="00F916E7" w:rsidRDefault="00C51215" w:rsidP="006B6FB9">
            <w:pPr>
              <w:contextualSpacing/>
              <w:jc w:val="center"/>
              <w:rPr>
                <w:rFonts w:cs="Times New Roman"/>
                <w:sz w:val="24"/>
                <w:szCs w:val="24"/>
              </w:rPr>
            </w:pPr>
            <w:r w:rsidRPr="00F916E7">
              <w:rPr>
                <w:rFonts w:cs="Times New Roman"/>
                <w:sz w:val="24"/>
                <w:szCs w:val="24"/>
              </w:rPr>
              <w:t>Вариант 1</w:t>
            </w:r>
          </w:p>
          <w:p w:rsidR="00C51215" w:rsidRPr="00F916E7" w:rsidRDefault="00C51215" w:rsidP="006B6FB9">
            <w:pPr>
              <w:contextualSpacing/>
              <w:jc w:val="center"/>
              <w:rPr>
                <w:rFonts w:cs="Times New Roman"/>
                <w:sz w:val="24"/>
                <w:szCs w:val="24"/>
              </w:rPr>
            </w:pPr>
            <w:r w:rsidRPr="00F916E7">
              <w:rPr>
                <w:rFonts w:cs="Times New Roman"/>
                <w:sz w:val="24"/>
                <w:szCs w:val="24"/>
              </w:rPr>
              <w:t>(существующее</w:t>
            </w:r>
          </w:p>
          <w:p w:rsidR="00C51215" w:rsidRPr="00F916E7" w:rsidRDefault="00C51215" w:rsidP="006B6FB9">
            <w:pPr>
              <w:contextualSpacing/>
              <w:jc w:val="center"/>
              <w:rPr>
                <w:rFonts w:cs="Times New Roman"/>
                <w:sz w:val="24"/>
                <w:szCs w:val="24"/>
              </w:rPr>
            </w:pPr>
            <w:r w:rsidRPr="00F916E7">
              <w:rPr>
                <w:rFonts w:cs="Times New Roman"/>
                <w:sz w:val="24"/>
                <w:szCs w:val="24"/>
              </w:rPr>
              <w:t>правовое</w:t>
            </w:r>
          </w:p>
          <w:p w:rsidR="00C51215" w:rsidRPr="00F916E7" w:rsidRDefault="00C51215" w:rsidP="006B6FB9">
            <w:pPr>
              <w:contextualSpacing/>
              <w:jc w:val="center"/>
              <w:rPr>
                <w:rFonts w:cs="Times New Roman"/>
                <w:sz w:val="24"/>
                <w:szCs w:val="24"/>
              </w:rPr>
            </w:pPr>
            <w:r w:rsidRPr="00F916E7">
              <w:rPr>
                <w:rFonts w:cs="Times New Roman"/>
                <w:sz w:val="24"/>
                <w:szCs w:val="24"/>
              </w:rPr>
              <w:t>регулирование)</w:t>
            </w:r>
          </w:p>
        </w:tc>
        <w:tc>
          <w:tcPr>
            <w:tcW w:w="3543" w:type="dxa"/>
          </w:tcPr>
          <w:p w:rsidR="00C51215" w:rsidRPr="00F916E7" w:rsidRDefault="00C51215" w:rsidP="006B6FB9">
            <w:pPr>
              <w:contextualSpacing/>
              <w:jc w:val="center"/>
              <w:rPr>
                <w:rFonts w:cs="Times New Roman"/>
                <w:sz w:val="24"/>
                <w:szCs w:val="24"/>
              </w:rPr>
            </w:pPr>
            <w:r w:rsidRPr="00F916E7">
              <w:rPr>
                <w:rFonts w:cs="Times New Roman"/>
                <w:sz w:val="24"/>
                <w:szCs w:val="24"/>
              </w:rPr>
              <w:t>Вариант 2</w:t>
            </w:r>
          </w:p>
          <w:p w:rsidR="00C51215" w:rsidRPr="00F916E7" w:rsidRDefault="00C51215" w:rsidP="006B6FB9">
            <w:pPr>
              <w:contextualSpacing/>
              <w:jc w:val="center"/>
              <w:rPr>
                <w:rFonts w:cs="Times New Roman"/>
                <w:sz w:val="24"/>
                <w:szCs w:val="24"/>
              </w:rPr>
            </w:pPr>
            <w:r w:rsidRPr="00F916E7">
              <w:rPr>
                <w:rFonts w:cs="Times New Roman"/>
                <w:sz w:val="24"/>
                <w:szCs w:val="24"/>
              </w:rPr>
              <w:t>(предлагаемое</w:t>
            </w:r>
          </w:p>
          <w:p w:rsidR="00C51215" w:rsidRPr="00F916E7" w:rsidRDefault="00C51215" w:rsidP="006B6FB9">
            <w:pPr>
              <w:contextualSpacing/>
              <w:jc w:val="center"/>
              <w:rPr>
                <w:rFonts w:cs="Times New Roman"/>
                <w:sz w:val="24"/>
                <w:szCs w:val="24"/>
              </w:rPr>
            </w:pPr>
            <w:r w:rsidRPr="00F916E7">
              <w:rPr>
                <w:rFonts w:cs="Times New Roman"/>
                <w:sz w:val="24"/>
                <w:szCs w:val="24"/>
              </w:rPr>
              <w:t>правовое</w:t>
            </w:r>
          </w:p>
          <w:p w:rsidR="00C51215" w:rsidRPr="00F916E7" w:rsidRDefault="00C51215" w:rsidP="006B6FB9">
            <w:pPr>
              <w:contextualSpacing/>
              <w:jc w:val="center"/>
              <w:rPr>
                <w:rFonts w:cs="Times New Roman"/>
                <w:sz w:val="24"/>
                <w:szCs w:val="24"/>
              </w:rPr>
            </w:pPr>
            <w:r w:rsidRPr="00F916E7">
              <w:rPr>
                <w:rFonts w:cs="Times New Roman"/>
                <w:sz w:val="24"/>
                <w:szCs w:val="24"/>
              </w:rPr>
              <w:t>регулирование)</w:t>
            </w:r>
          </w:p>
        </w:tc>
        <w:tc>
          <w:tcPr>
            <w:tcW w:w="2835" w:type="dxa"/>
          </w:tcPr>
          <w:p w:rsidR="00C51215" w:rsidRPr="00F916E7" w:rsidRDefault="00C51215" w:rsidP="006B6FB9">
            <w:pPr>
              <w:contextualSpacing/>
              <w:jc w:val="center"/>
              <w:rPr>
                <w:rFonts w:cs="Times New Roman"/>
                <w:sz w:val="24"/>
                <w:szCs w:val="24"/>
              </w:rPr>
            </w:pPr>
            <w:r w:rsidRPr="00F916E7">
              <w:rPr>
                <w:rFonts w:cs="Times New Roman"/>
                <w:sz w:val="24"/>
                <w:szCs w:val="24"/>
              </w:rPr>
              <w:t xml:space="preserve">Вариант </w:t>
            </w:r>
            <w:r w:rsidR="001375D8" w:rsidRPr="00F916E7">
              <w:rPr>
                <w:rFonts w:cs="Times New Roman"/>
                <w:sz w:val="24"/>
                <w:szCs w:val="24"/>
              </w:rPr>
              <w:t>3</w:t>
            </w:r>
          </w:p>
          <w:p w:rsidR="00C51215" w:rsidRPr="00F916E7" w:rsidRDefault="00C51215" w:rsidP="006B6FB9">
            <w:pPr>
              <w:contextualSpacing/>
              <w:jc w:val="center"/>
              <w:rPr>
                <w:rFonts w:cs="Times New Roman"/>
                <w:sz w:val="24"/>
                <w:szCs w:val="24"/>
              </w:rPr>
            </w:pPr>
            <w:r w:rsidRPr="00F916E7">
              <w:rPr>
                <w:rFonts w:cs="Times New Roman"/>
                <w:sz w:val="24"/>
                <w:szCs w:val="24"/>
              </w:rPr>
              <w:t>(альтернативны</w:t>
            </w:r>
            <w:r w:rsidR="00DA026D" w:rsidRPr="00F916E7">
              <w:rPr>
                <w:rFonts w:cs="Times New Roman"/>
                <w:sz w:val="24"/>
                <w:szCs w:val="24"/>
              </w:rPr>
              <w:t>е</w:t>
            </w:r>
            <w:r w:rsidRPr="00F916E7">
              <w:rPr>
                <w:rFonts w:cs="Times New Roman"/>
                <w:sz w:val="24"/>
                <w:szCs w:val="24"/>
              </w:rPr>
              <w:t xml:space="preserve"> вариант</w:t>
            </w:r>
            <w:r w:rsidR="00DA026D" w:rsidRPr="00F916E7">
              <w:rPr>
                <w:rFonts w:cs="Times New Roman"/>
                <w:sz w:val="24"/>
                <w:szCs w:val="24"/>
              </w:rPr>
              <w:t>ы</w:t>
            </w:r>
          </w:p>
          <w:p w:rsidR="00C51215" w:rsidRPr="00F916E7" w:rsidRDefault="00C51215" w:rsidP="006B6FB9">
            <w:pPr>
              <w:contextualSpacing/>
              <w:jc w:val="center"/>
              <w:rPr>
                <w:rFonts w:cs="Times New Roman"/>
                <w:sz w:val="24"/>
                <w:szCs w:val="24"/>
              </w:rPr>
            </w:pPr>
            <w:r w:rsidRPr="00F916E7">
              <w:rPr>
                <w:rFonts w:cs="Times New Roman"/>
                <w:sz w:val="24"/>
                <w:szCs w:val="24"/>
              </w:rPr>
              <w:t>правового</w:t>
            </w:r>
          </w:p>
          <w:p w:rsidR="00C51215" w:rsidRPr="00F916E7" w:rsidRDefault="00C51215" w:rsidP="006B6FB9">
            <w:pPr>
              <w:contextualSpacing/>
              <w:jc w:val="center"/>
              <w:rPr>
                <w:rFonts w:cs="Times New Roman"/>
                <w:sz w:val="24"/>
                <w:szCs w:val="24"/>
              </w:rPr>
            </w:pPr>
            <w:r w:rsidRPr="00F916E7">
              <w:rPr>
                <w:rFonts w:cs="Times New Roman"/>
                <w:sz w:val="24"/>
                <w:szCs w:val="24"/>
              </w:rPr>
              <w:t>регулирования)</w:t>
            </w:r>
          </w:p>
        </w:tc>
      </w:tr>
      <w:tr w:rsidR="00C51215" w:rsidRPr="00F916E7" w:rsidTr="00E2093C">
        <w:tc>
          <w:tcPr>
            <w:tcW w:w="4248" w:type="dxa"/>
          </w:tcPr>
          <w:p w:rsidR="00C51215" w:rsidRPr="00F916E7" w:rsidRDefault="00C51215" w:rsidP="006B6FB9">
            <w:pPr>
              <w:contextualSpacing/>
              <w:jc w:val="both"/>
              <w:rPr>
                <w:rFonts w:cs="Times New Roman"/>
                <w:iCs/>
                <w:sz w:val="24"/>
                <w:szCs w:val="24"/>
              </w:rPr>
            </w:pPr>
            <w:r w:rsidRPr="00F916E7">
              <w:rPr>
                <w:rFonts w:cs="Times New Roman"/>
                <w:iCs/>
                <w:sz w:val="24"/>
                <w:szCs w:val="24"/>
              </w:rPr>
              <w:lastRenderedPageBreak/>
              <w:t>8.1. Содержание варианта решения проблемы</w:t>
            </w:r>
          </w:p>
          <w:p w:rsidR="00C91387" w:rsidRPr="00F916E7" w:rsidRDefault="00C91387" w:rsidP="006B6FB9">
            <w:pPr>
              <w:contextualSpacing/>
              <w:jc w:val="both"/>
              <w:rPr>
                <w:rFonts w:cs="Times New Roman"/>
                <w:iCs/>
                <w:sz w:val="24"/>
                <w:szCs w:val="24"/>
              </w:rPr>
            </w:pPr>
          </w:p>
          <w:p w:rsidR="00C91387" w:rsidRPr="00F916E7" w:rsidRDefault="00C91387" w:rsidP="006B6FB9">
            <w:pPr>
              <w:contextualSpacing/>
              <w:jc w:val="both"/>
              <w:rPr>
                <w:rFonts w:cs="Times New Roman"/>
                <w:iCs/>
                <w:sz w:val="24"/>
                <w:szCs w:val="24"/>
              </w:rPr>
            </w:pPr>
          </w:p>
          <w:p w:rsidR="00C91387" w:rsidRPr="00F916E7" w:rsidRDefault="00C91387" w:rsidP="006B6FB9">
            <w:pPr>
              <w:contextualSpacing/>
              <w:jc w:val="both"/>
              <w:rPr>
                <w:rFonts w:cs="Times New Roman"/>
                <w:iCs/>
                <w:sz w:val="24"/>
                <w:szCs w:val="24"/>
              </w:rPr>
            </w:pPr>
          </w:p>
        </w:tc>
        <w:tc>
          <w:tcPr>
            <w:tcW w:w="4111" w:type="dxa"/>
          </w:tcPr>
          <w:p w:rsidR="00A602E3" w:rsidRPr="00F916E7" w:rsidRDefault="00BD213C" w:rsidP="00A602E3">
            <w:pPr>
              <w:contextualSpacing/>
              <w:jc w:val="both"/>
              <w:rPr>
                <w:rFonts w:cs="Times New Roman"/>
                <w:sz w:val="24"/>
                <w:szCs w:val="24"/>
              </w:rPr>
            </w:pPr>
            <w:r w:rsidRPr="00F916E7">
              <w:rPr>
                <w:rFonts w:cs="Times New Roman"/>
                <w:sz w:val="24"/>
                <w:szCs w:val="24"/>
              </w:rPr>
              <w:t>1</w:t>
            </w:r>
            <w:r w:rsidR="002D346C" w:rsidRPr="00F916E7">
              <w:rPr>
                <w:rFonts w:cs="Times New Roman"/>
                <w:sz w:val="24"/>
                <w:szCs w:val="24"/>
              </w:rPr>
              <w:t>)</w:t>
            </w:r>
            <w:r w:rsidRPr="00F916E7">
              <w:rPr>
                <w:rFonts w:cs="Times New Roman"/>
                <w:sz w:val="24"/>
                <w:szCs w:val="24"/>
              </w:rPr>
              <w:t xml:space="preserve"> </w:t>
            </w:r>
            <w:r w:rsidR="00E2093C" w:rsidRPr="00F916E7">
              <w:rPr>
                <w:rFonts w:cs="Times New Roman"/>
                <w:sz w:val="24"/>
                <w:szCs w:val="24"/>
              </w:rPr>
              <w:t>Ч</w:t>
            </w:r>
            <w:r w:rsidR="00A602E3" w:rsidRPr="00F916E7">
              <w:rPr>
                <w:rFonts w:cs="Times New Roman"/>
                <w:sz w:val="24"/>
                <w:szCs w:val="24"/>
              </w:rPr>
              <w:t>аст</w:t>
            </w:r>
            <w:r w:rsidR="00E2093C" w:rsidRPr="00F916E7">
              <w:rPr>
                <w:rFonts w:cs="Times New Roman"/>
                <w:sz w:val="24"/>
                <w:szCs w:val="24"/>
              </w:rPr>
              <w:t>ь</w:t>
            </w:r>
            <w:r w:rsidR="00A602E3" w:rsidRPr="00F916E7">
              <w:rPr>
                <w:rFonts w:cs="Times New Roman"/>
                <w:sz w:val="24"/>
                <w:szCs w:val="24"/>
              </w:rPr>
              <w:t xml:space="preserve"> 10 статьи 1 приложения 3 к Правилам:</w:t>
            </w:r>
          </w:p>
          <w:p w:rsidR="00E2093C" w:rsidRPr="00F916E7" w:rsidRDefault="002F56F6" w:rsidP="00E2093C">
            <w:pPr>
              <w:contextualSpacing/>
              <w:jc w:val="both"/>
              <w:rPr>
                <w:rFonts w:cs="Times New Roman"/>
                <w:sz w:val="24"/>
                <w:szCs w:val="24"/>
              </w:rPr>
            </w:pPr>
            <w:r w:rsidRPr="00F916E7">
              <w:rPr>
                <w:rFonts w:cs="Times New Roman"/>
                <w:sz w:val="24"/>
                <w:szCs w:val="24"/>
              </w:rPr>
              <w:t>«</w:t>
            </w:r>
            <w:r w:rsidR="00E2093C" w:rsidRPr="00F916E7">
              <w:rPr>
                <w:rFonts w:cs="Times New Roman"/>
                <w:sz w:val="24"/>
                <w:szCs w:val="24"/>
              </w:rPr>
              <w:t>10. При размещении на территории города информационных конструкций (вывесок), указанных в пункте 3 части 4 статьи 1 настоящего Порядка, запрещается:</w:t>
            </w:r>
          </w:p>
          <w:p w:rsidR="00E2093C" w:rsidRPr="00F916E7" w:rsidRDefault="00E2093C" w:rsidP="00E2093C">
            <w:pPr>
              <w:contextualSpacing/>
              <w:jc w:val="both"/>
              <w:rPr>
                <w:rFonts w:cs="Times New Roman"/>
                <w:sz w:val="24"/>
                <w:szCs w:val="24"/>
              </w:rPr>
            </w:pPr>
            <w:r w:rsidRPr="00F916E7">
              <w:rPr>
                <w:rFonts w:cs="Times New Roman"/>
                <w:sz w:val="24"/>
                <w:szCs w:val="24"/>
              </w:rPr>
              <w:t>1) в случае размещения вывесок на внешних поверхностях многоквартирных домов:</w:t>
            </w:r>
          </w:p>
          <w:p w:rsidR="00E2093C" w:rsidRPr="00F916E7" w:rsidRDefault="00E2093C" w:rsidP="00E2093C">
            <w:pPr>
              <w:contextualSpacing/>
              <w:jc w:val="both"/>
              <w:rPr>
                <w:rFonts w:cs="Times New Roman"/>
                <w:sz w:val="24"/>
                <w:szCs w:val="24"/>
              </w:rPr>
            </w:pPr>
            <w:r w:rsidRPr="00F916E7">
              <w:rPr>
                <w:rFonts w:cs="Times New Roman"/>
                <w:sz w:val="24"/>
                <w:szCs w:val="24"/>
              </w:rPr>
              <w:t>а) нарушение геометрических параметров (размеров) вывесок;</w:t>
            </w:r>
          </w:p>
          <w:p w:rsidR="00E2093C" w:rsidRPr="00F916E7" w:rsidRDefault="00E2093C" w:rsidP="00E2093C">
            <w:pPr>
              <w:contextualSpacing/>
              <w:jc w:val="both"/>
              <w:rPr>
                <w:rFonts w:cs="Times New Roman"/>
                <w:sz w:val="24"/>
                <w:szCs w:val="24"/>
              </w:rPr>
            </w:pPr>
            <w:r w:rsidRPr="00F916E7">
              <w:rPr>
                <w:rFonts w:cs="Times New Roman"/>
                <w:sz w:val="24"/>
                <w:szCs w:val="24"/>
              </w:rPr>
              <w:t>б) нарушение установленных требований к местам размещения вывесок;</w:t>
            </w:r>
          </w:p>
          <w:p w:rsidR="00E2093C" w:rsidRPr="00F916E7" w:rsidRDefault="00E2093C" w:rsidP="00E2093C">
            <w:pPr>
              <w:contextualSpacing/>
              <w:jc w:val="both"/>
              <w:rPr>
                <w:rFonts w:cs="Times New Roman"/>
                <w:sz w:val="24"/>
                <w:szCs w:val="24"/>
              </w:rPr>
            </w:pPr>
            <w:r w:rsidRPr="00F916E7">
              <w:rPr>
                <w:rFonts w:cs="Times New Roman"/>
                <w:sz w:val="24"/>
                <w:szCs w:val="24"/>
              </w:rPr>
              <w:t>в) вертикальный порядок расположения букв на информационном поле вывески;</w:t>
            </w:r>
          </w:p>
          <w:p w:rsidR="00E2093C" w:rsidRPr="00F916E7" w:rsidRDefault="00E2093C" w:rsidP="00E2093C">
            <w:pPr>
              <w:contextualSpacing/>
              <w:jc w:val="both"/>
              <w:rPr>
                <w:rFonts w:cs="Times New Roman"/>
                <w:sz w:val="24"/>
                <w:szCs w:val="24"/>
              </w:rPr>
            </w:pPr>
            <w:r w:rsidRPr="00F916E7">
              <w:rPr>
                <w:rFonts w:cs="Times New Roman"/>
                <w:sz w:val="24"/>
                <w:szCs w:val="24"/>
              </w:rPr>
              <w:t>г) размещение вывески на козырьках без учёта требований, указанных в пункте 6 графического приложения к Порядку;</w:t>
            </w:r>
          </w:p>
          <w:p w:rsidR="00E2093C" w:rsidRPr="00F916E7" w:rsidRDefault="00E2093C" w:rsidP="00E2093C">
            <w:pPr>
              <w:contextualSpacing/>
              <w:jc w:val="both"/>
              <w:rPr>
                <w:rFonts w:cs="Times New Roman"/>
                <w:sz w:val="24"/>
                <w:szCs w:val="24"/>
              </w:rPr>
            </w:pPr>
            <w:r w:rsidRPr="00F916E7">
              <w:rPr>
                <w:rFonts w:cs="Times New Roman"/>
                <w:sz w:val="24"/>
                <w:szCs w:val="24"/>
              </w:rPr>
              <w:t>д) размещение вывесок выше линии жилого этажа (линии перекрытий между нежилым и жилым этажами);</w:t>
            </w:r>
          </w:p>
          <w:p w:rsidR="00E2093C" w:rsidRPr="00F916E7" w:rsidRDefault="00E2093C" w:rsidP="00E2093C">
            <w:pPr>
              <w:contextualSpacing/>
              <w:jc w:val="both"/>
              <w:rPr>
                <w:rFonts w:cs="Times New Roman"/>
                <w:sz w:val="24"/>
                <w:szCs w:val="24"/>
              </w:rPr>
            </w:pPr>
            <w:r w:rsidRPr="00F916E7">
              <w:rPr>
                <w:rFonts w:cs="Times New Roman"/>
                <w:sz w:val="24"/>
                <w:szCs w:val="24"/>
              </w:rPr>
              <w:t>е) полное или частичное перекрытие оконных и дверных проёмов, а также витражей и витрин;</w:t>
            </w:r>
          </w:p>
          <w:p w:rsidR="00E2093C" w:rsidRPr="00F916E7" w:rsidRDefault="00E2093C" w:rsidP="00E2093C">
            <w:pPr>
              <w:contextualSpacing/>
              <w:jc w:val="both"/>
              <w:rPr>
                <w:rFonts w:cs="Times New Roman"/>
                <w:sz w:val="24"/>
                <w:szCs w:val="24"/>
              </w:rPr>
            </w:pPr>
            <w:r w:rsidRPr="00F916E7">
              <w:rPr>
                <w:rFonts w:cs="Times New Roman"/>
                <w:sz w:val="24"/>
                <w:szCs w:val="24"/>
              </w:rPr>
              <w:t>ж) размещение вывесок в границах жилых помещений, в том числе на глухих торцах фасада;</w:t>
            </w:r>
          </w:p>
          <w:p w:rsidR="00E2093C" w:rsidRPr="00F916E7" w:rsidRDefault="00E2093C" w:rsidP="00E2093C">
            <w:pPr>
              <w:contextualSpacing/>
              <w:jc w:val="both"/>
              <w:rPr>
                <w:rFonts w:cs="Times New Roman"/>
                <w:sz w:val="24"/>
                <w:szCs w:val="24"/>
              </w:rPr>
            </w:pPr>
            <w:r w:rsidRPr="00F916E7">
              <w:rPr>
                <w:rFonts w:cs="Times New Roman"/>
                <w:sz w:val="24"/>
                <w:szCs w:val="24"/>
              </w:rPr>
              <w:t>з) размещение вывесок в оконных проёмах;</w:t>
            </w:r>
          </w:p>
          <w:p w:rsidR="00E2093C" w:rsidRPr="00F916E7" w:rsidRDefault="00E2093C" w:rsidP="00E2093C">
            <w:pPr>
              <w:contextualSpacing/>
              <w:jc w:val="both"/>
              <w:rPr>
                <w:rFonts w:cs="Times New Roman"/>
                <w:sz w:val="24"/>
                <w:szCs w:val="24"/>
              </w:rPr>
            </w:pPr>
            <w:r w:rsidRPr="00F916E7">
              <w:rPr>
                <w:rFonts w:cs="Times New Roman"/>
                <w:sz w:val="24"/>
                <w:szCs w:val="24"/>
              </w:rPr>
              <w:t>и) размещение вывесок на лоджиях и балконах;</w:t>
            </w:r>
          </w:p>
          <w:p w:rsidR="00E2093C" w:rsidRPr="00F916E7" w:rsidRDefault="00E2093C" w:rsidP="00E2093C">
            <w:pPr>
              <w:contextualSpacing/>
              <w:jc w:val="both"/>
              <w:rPr>
                <w:rFonts w:cs="Times New Roman"/>
                <w:sz w:val="24"/>
                <w:szCs w:val="24"/>
              </w:rPr>
            </w:pPr>
            <w:r w:rsidRPr="00F916E7">
              <w:rPr>
                <w:rFonts w:cs="Times New Roman"/>
                <w:sz w:val="24"/>
                <w:szCs w:val="24"/>
              </w:rPr>
              <w:t>к) размещение вывесок на расстоянии ближе чем два метра от мемориальных досок;</w:t>
            </w:r>
          </w:p>
          <w:p w:rsidR="00E2093C" w:rsidRPr="00F916E7" w:rsidRDefault="00E2093C" w:rsidP="00E2093C">
            <w:pPr>
              <w:contextualSpacing/>
              <w:jc w:val="both"/>
              <w:rPr>
                <w:rFonts w:cs="Times New Roman"/>
                <w:sz w:val="24"/>
                <w:szCs w:val="24"/>
              </w:rPr>
            </w:pPr>
            <w:r w:rsidRPr="00F916E7">
              <w:rPr>
                <w:rFonts w:cs="Times New Roman"/>
                <w:sz w:val="24"/>
                <w:szCs w:val="24"/>
              </w:rPr>
              <w:t>л) перекрытие указателей наименований улиц и номеров домов;</w:t>
            </w:r>
          </w:p>
          <w:p w:rsidR="00E2093C" w:rsidRPr="00F916E7" w:rsidRDefault="00E2093C" w:rsidP="00E2093C">
            <w:pPr>
              <w:contextualSpacing/>
              <w:jc w:val="both"/>
              <w:rPr>
                <w:rFonts w:cs="Times New Roman"/>
                <w:sz w:val="24"/>
                <w:szCs w:val="24"/>
              </w:rPr>
            </w:pPr>
            <w:r w:rsidRPr="00F916E7">
              <w:rPr>
                <w:rFonts w:cs="Times New Roman"/>
                <w:sz w:val="24"/>
                <w:szCs w:val="24"/>
              </w:rPr>
              <w:t>2) в случае размещения вывесок на внешних поверхностях иных зданий, строений, сооружений (</w:t>
            </w:r>
            <w:r w:rsidRPr="00F916E7">
              <w:rPr>
                <w:rFonts w:cs="Times New Roman"/>
                <w:b/>
                <w:sz w:val="24"/>
                <w:szCs w:val="24"/>
              </w:rPr>
              <w:t>кроме торговых, развлекательных центров, кинотеатров, на которых отдельные вывески размещаются в соответствии с согласованным с департаментом архитектуры и градостроительства А</w:t>
            </w:r>
            <w:r w:rsidRPr="00F916E7">
              <w:rPr>
                <w:rFonts w:cs="Times New Roman"/>
                <w:sz w:val="24"/>
                <w:szCs w:val="24"/>
              </w:rPr>
              <w:t>дминистрации города комплексным проектом):</w:t>
            </w:r>
          </w:p>
          <w:p w:rsidR="00E2093C" w:rsidRPr="00F916E7" w:rsidRDefault="00E2093C" w:rsidP="00E2093C">
            <w:pPr>
              <w:contextualSpacing/>
              <w:jc w:val="both"/>
              <w:rPr>
                <w:rFonts w:cs="Times New Roman"/>
                <w:sz w:val="24"/>
                <w:szCs w:val="24"/>
              </w:rPr>
            </w:pPr>
            <w:r w:rsidRPr="00F916E7">
              <w:rPr>
                <w:rFonts w:cs="Times New Roman"/>
                <w:sz w:val="24"/>
                <w:szCs w:val="24"/>
              </w:rPr>
              <w:t>а) нарушение геометрических параметров (размеров) вывесок;</w:t>
            </w:r>
          </w:p>
          <w:p w:rsidR="00E2093C" w:rsidRPr="00F916E7" w:rsidRDefault="00E2093C" w:rsidP="00E2093C">
            <w:pPr>
              <w:contextualSpacing/>
              <w:jc w:val="both"/>
              <w:rPr>
                <w:rFonts w:cs="Times New Roman"/>
                <w:sz w:val="24"/>
                <w:szCs w:val="24"/>
              </w:rPr>
            </w:pPr>
            <w:r w:rsidRPr="00F916E7">
              <w:rPr>
                <w:rFonts w:cs="Times New Roman"/>
                <w:sz w:val="24"/>
                <w:szCs w:val="24"/>
              </w:rPr>
              <w:t>б) нарушение установленных требований к местам размещения вывесок;</w:t>
            </w:r>
          </w:p>
          <w:p w:rsidR="00E2093C" w:rsidRPr="00F916E7" w:rsidRDefault="00E2093C" w:rsidP="00E2093C">
            <w:pPr>
              <w:contextualSpacing/>
              <w:jc w:val="both"/>
              <w:rPr>
                <w:rFonts w:cs="Times New Roman"/>
                <w:sz w:val="24"/>
                <w:szCs w:val="24"/>
              </w:rPr>
            </w:pPr>
            <w:r w:rsidRPr="00F916E7">
              <w:rPr>
                <w:rFonts w:cs="Times New Roman"/>
                <w:sz w:val="24"/>
                <w:szCs w:val="24"/>
              </w:rPr>
              <w:t>в) полное или частичное перекрытие оконных и дверных проёмов, а также витражей и витрин;</w:t>
            </w:r>
          </w:p>
          <w:p w:rsidR="00E2093C" w:rsidRPr="00F916E7" w:rsidRDefault="00E2093C" w:rsidP="00E2093C">
            <w:pPr>
              <w:contextualSpacing/>
              <w:jc w:val="both"/>
              <w:rPr>
                <w:rFonts w:cs="Times New Roman"/>
                <w:sz w:val="24"/>
                <w:szCs w:val="24"/>
              </w:rPr>
            </w:pPr>
            <w:r w:rsidRPr="00F916E7">
              <w:rPr>
                <w:rFonts w:cs="Times New Roman"/>
                <w:sz w:val="24"/>
                <w:szCs w:val="24"/>
              </w:rPr>
              <w:t>г) размещение вывесок на расстоянии ближе чем два метра от мемориальных досок;</w:t>
            </w:r>
          </w:p>
          <w:p w:rsidR="00E2093C" w:rsidRPr="00F916E7" w:rsidRDefault="00E2093C" w:rsidP="00E2093C">
            <w:pPr>
              <w:contextualSpacing/>
              <w:jc w:val="both"/>
              <w:rPr>
                <w:rFonts w:cs="Times New Roman"/>
                <w:sz w:val="24"/>
                <w:szCs w:val="24"/>
              </w:rPr>
            </w:pPr>
            <w:r w:rsidRPr="00F916E7">
              <w:rPr>
                <w:rFonts w:cs="Times New Roman"/>
                <w:sz w:val="24"/>
                <w:szCs w:val="24"/>
              </w:rPr>
              <w:t>д) перекрытие указателей наименований улиц и номеров домов;</w:t>
            </w:r>
          </w:p>
          <w:p w:rsidR="00E2093C" w:rsidRPr="00F916E7" w:rsidRDefault="00E2093C" w:rsidP="00E2093C">
            <w:pPr>
              <w:contextualSpacing/>
              <w:jc w:val="both"/>
              <w:rPr>
                <w:rFonts w:cs="Times New Roman"/>
                <w:sz w:val="24"/>
                <w:szCs w:val="24"/>
              </w:rPr>
            </w:pPr>
            <w:r w:rsidRPr="00F916E7">
              <w:rPr>
                <w:rFonts w:cs="Times New Roman"/>
                <w:sz w:val="24"/>
                <w:szCs w:val="24"/>
              </w:rPr>
              <w:t>е) размещение вывесок путём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E2093C" w:rsidRPr="00F916E7" w:rsidRDefault="00E2093C" w:rsidP="00E2093C">
            <w:pPr>
              <w:contextualSpacing/>
              <w:jc w:val="both"/>
              <w:rPr>
                <w:rFonts w:cs="Times New Roman"/>
                <w:sz w:val="24"/>
                <w:szCs w:val="24"/>
              </w:rPr>
            </w:pPr>
            <w:r w:rsidRPr="00F916E7">
              <w:rPr>
                <w:rFonts w:cs="Times New Roman"/>
                <w:sz w:val="24"/>
                <w:szCs w:val="24"/>
              </w:rPr>
              <w:t>ж) размещение вывесок на ограждающих конструкциях сезонных кафе при стационарных предприятиях общественного питания;</w:t>
            </w:r>
          </w:p>
          <w:p w:rsidR="00E2093C" w:rsidRPr="00F916E7" w:rsidRDefault="00E2093C" w:rsidP="00E2093C">
            <w:pPr>
              <w:contextualSpacing/>
              <w:jc w:val="both"/>
              <w:rPr>
                <w:rFonts w:cs="Times New Roman"/>
                <w:sz w:val="24"/>
                <w:szCs w:val="24"/>
              </w:rPr>
            </w:pPr>
            <w:r w:rsidRPr="00F916E7">
              <w:rPr>
                <w:rFonts w:cs="Times New Roman"/>
                <w:sz w:val="24"/>
                <w:szCs w:val="24"/>
              </w:rPr>
              <w:t>3) размещение вывесок на ограждающих конструкциях (заборах, шлагбаумах и так далее);</w:t>
            </w:r>
          </w:p>
          <w:p w:rsidR="00E2093C" w:rsidRPr="00F916E7" w:rsidRDefault="00E2093C" w:rsidP="00E2093C">
            <w:pPr>
              <w:contextualSpacing/>
              <w:jc w:val="both"/>
              <w:rPr>
                <w:rFonts w:cs="Times New Roman"/>
                <w:sz w:val="24"/>
                <w:szCs w:val="24"/>
              </w:rPr>
            </w:pPr>
            <w:r w:rsidRPr="00F916E7">
              <w:rPr>
                <w:rFonts w:cs="Times New Roman"/>
                <w:sz w:val="24"/>
                <w:szCs w:val="24"/>
              </w:rPr>
              <w:t>4) размещение вывесок в виде отдельно стоящих сборно-разборных (складных) конструкций - штендеров;</w:t>
            </w:r>
          </w:p>
          <w:p w:rsidR="00DA026D" w:rsidRPr="00F916E7" w:rsidRDefault="00E2093C" w:rsidP="00E2093C">
            <w:pPr>
              <w:contextualSpacing/>
              <w:jc w:val="both"/>
              <w:rPr>
                <w:rFonts w:cs="Times New Roman"/>
                <w:sz w:val="24"/>
                <w:szCs w:val="24"/>
              </w:rPr>
            </w:pPr>
            <w:r w:rsidRPr="00F916E7">
              <w:rPr>
                <w:rFonts w:cs="Times New Roman"/>
                <w:sz w:val="24"/>
                <w:szCs w:val="24"/>
              </w:rPr>
              <w:t>5) размещение информации о продаже алкогольной продукции.</w:t>
            </w:r>
            <w:r w:rsidR="002F56F6" w:rsidRPr="00F916E7">
              <w:rPr>
                <w:rFonts w:cs="Times New Roman"/>
                <w:sz w:val="24"/>
                <w:szCs w:val="24"/>
              </w:rPr>
              <w:t>»</w:t>
            </w:r>
          </w:p>
          <w:p w:rsidR="00180091" w:rsidRPr="00F916E7" w:rsidRDefault="00180091" w:rsidP="00A602E3">
            <w:pPr>
              <w:contextualSpacing/>
              <w:jc w:val="both"/>
              <w:rPr>
                <w:rFonts w:cs="Times New Roman"/>
                <w:color w:val="FF0000"/>
                <w:sz w:val="24"/>
                <w:szCs w:val="24"/>
              </w:rPr>
            </w:pPr>
          </w:p>
          <w:p w:rsidR="00180091" w:rsidRPr="00F916E7" w:rsidRDefault="00064F3E" w:rsidP="00A602E3">
            <w:pPr>
              <w:contextualSpacing/>
              <w:jc w:val="both"/>
              <w:rPr>
                <w:rFonts w:cs="Times New Roman"/>
                <w:sz w:val="24"/>
                <w:szCs w:val="24"/>
              </w:rPr>
            </w:pPr>
            <w:r w:rsidRPr="00F916E7">
              <w:rPr>
                <w:rFonts w:cs="Times New Roman"/>
                <w:sz w:val="24"/>
                <w:szCs w:val="24"/>
              </w:rPr>
              <w:lastRenderedPageBreak/>
              <w:t>2</w:t>
            </w:r>
            <w:r w:rsidR="002D346C" w:rsidRPr="00F916E7">
              <w:rPr>
                <w:rFonts w:cs="Times New Roman"/>
                <w:sz w:val="24"/>
                <w:szCs w:val="24"/>
              </w:rPr>
              <w:t>)</w:t>
            </w:r>
            <w:r w:rsidRPr="00F916E7">
              <w:rPr>
                <w:rFonts w:cs="Times New Roman"/>
                <w:sz w:val="24"/>
                <w:szCs w:val="24"/>
              </w:rPr>
              <w:t xml:space="preserve"> </w:t>
            </w:r>
            <w:r w:rsidR="002F56F6" w:rsidRPr="00F916E7">
              <w:rPr>
                <w:rFonts w:cs="Times New Roman"/>
                <w:sz w:val="24"/>
                <w:szCs w:val="24"/>
              </w:rPr>
              <w:t>Часть 4 статьи 5 приложения 3 к Правилам:</w:t>
            </w:r>
          </w:p>
          <w:p w:rsidR="002F56F6" w:rsidRPr="00F916E7" w:rsidRDefault="002F56F6" w:rsidP="002F56F6">
            <w:pPr>
              <w:contextualSpacing/>
              <w:jc w:val="both"/>
              <w:rPr>
                <w:rFonts w:cs="Times New Roman"/>
                <w:sz w:val="24"/>
                <w:szCs w:val="24"/>
              </w:rPr>
            </w:pPr>
            <w:r w:rsidRPr="00F916E7">
              <w:rPr>
                <w:rFonts w:cs="Times New Roman"/>
                <w:sz w:val="24"/>
                <w:szCs w:val="24"/>
              </w:rPr>
              <w:t>«4. Проект включает в себя:</w:t>
            </w:r>
          </w:p>
          <w:p w:rsidR="002F56F6" w:rsidRPr="00F916E7" w:rsidRDefault="002F56F6" w:rsidP="002F56F6">
            <w:pPr>
              <w:contextualSpacing/>
              <w:jc w:val="both"/>
              <w:rPr>
                <w:rFonts w:cs="Times New Roman"/>
                <w:sz w:val="24"/>
                <w:szCs w:val="24"/>
              </w:rPr>
            </w:pPr>
            <w:r w:rsidRPr="00F916E7">
              <w:rPr>
                <w:rFonts w:cs="Times New Roman"/>
                <w:sz w:val="24"/>
                <w:szCs w:val="24"/>
              </w:rPr>
              <w:t>1) ситуационную схему или схему генерального плана М 1:1000, 500;</w:t>
            </w:r>
          </w:p>
          <w:p w:rsidR="002F56F6" w:rsidRPr="00F916E7" w:rsidRDefault="002F56F6" w:rsidP="002F56F6">
            <w:pPr>
              <w:contextualSpacing/>
              <w:jc w:val="both"/>
              <w:rPr>
                <w:rFonts w:cs="Times New Roman"/>
                <w:sz w:val="24"/>
                <w:szCs w:val="24"/>
              </w:rPr>
            </w:pPr>
            <w:r w:rsidRPr="00F916E7">
              <w:rPr>
                <w:rFonts w:cs="Times New Roman"/>
                <w:sz w:val="24"/>
                <w:szCs w:val="24"/>
              </w:rPr>
              <w:t>2) фотофиксацию существующего фасада здания;</w:t>
            </w:r>
          </w:p>
          <w:p w:rsidR="002F56F6" w:rsidRPr="00F916E7" w:rsidRDefault="002F56F6" w:rsidP="002F56F6">
            <w:pPr>
              <w:contextualSpacing/>
              <w:jc w:val="both"/>
              <w:rPr>
                <w:rFonts w:cs="Times New Roman"/>
                <w:sz w:val="24"/>
                <w:szCs w:val="24"/>
              </w:rPr>
            </w:pPr>
            <w:r w:rsidRPr="00F916E7">
              <w:rPr>
                <w:rFonts w:cs="Times New Roman"/>
                <w:sz w:val="24"/>
                <w:szCs w:val="24"/>
              </w:rPr>
              <w:t>3) фотомонтаж проектируемой информационной конструкции (вывески);</w:t>
            </w:r>
          </w:p>
          <w:p w:rsidR="002F56F6" w:rsidRPr="00F916E7" w:rsidRDefault="002F56F6" w:rsidP="002F56F6">
            <w:pPr>
              <w:contextualSpacing/>
              <w:jc w:val="both"/>
              <w:rPr>
                <w:rFonts w:cs="Times New Roman"/>
                <w:sz w:val="24"/>
                <w:szCs w:val="24"/>
              </w:rPr>
            </w:pPr>
            <w:r w:rsidRPr="00F916E7">
              <w:rPr>
                <w:rFonts w:cs="Times New Roman"/>
                <w:sz w:val="24"/>
                <w:szCs w:val="24"/>
              </w:rPr>
              <w:t>4) эскиз вывески с указанием габаритов, материала, цвета RAL;</w:t>
            </w:r>
          </w:p>
          <w:p w:rsidR="002F56F6" w:rsidRPr="00F916E7" w:rsidRDefault="002F56F6" w:rsidP="002F56F6">
            <w:pPr>
              <w:contextualSpacing/>
              <w:jc w:val="both"/>
              <w:rPr>
                <w:rFonts w:cs="Times New Roman"/>
                <w:sz w:val="24"/>
                <w:szCs w:val="24"/>
              </w:rPr>
            </w:pPr>
            <w:r w:rsidRPr="00F916E7">
              <w:rPr>
                <w:rFonts w:cs="Times New Roman"/>
                <w:sz w:val="24"/>
                <w:szCs w:val="24"/>
              </w:rPr>
              <w:t>5) узлы, детали креплений;</w:t>
            </w:r>
          </w:p>
          <w:p w:rsidR="00A602E3" w:rsidRPr="00F916E7" w:rsidRDefault="002F56F6" w:rsidP="002F56F6">
            <w:pPr>
              <w:contextualSpacing/>
              <w:jc w:val="both"/>
              <w:rPr>
                <w:rFonts w:cs="Times New Roman"/>
                <w:color w:val="FF0000"/>
                <w:sz w:val="24"/>
                <w:szCs w:val="24"/>
              </w:rPr>
            </w:pPr>
            <w:r w:rsidRPr="00F916E7">
              <w:rPr>
                <w:rFonts w:cs="Times New Roman"/>
                <w:sz w:val="24"/>
                <w:szCs w:val="24"/>
              </w:rPr>
              <w:t>6) архитектурно-художественную подсветку.»</w:t>
            </w:r>
          </w:p>
        </w:tc>
        <w:tc>
          <w:tcPr>
            <w:tcW w:w="3543" w:type="dxa"/>
          </w:tcPr>
          <w:p w:rsidR="00AA75C8" w:rsidRPr="00F916E7" w:rsidRDefault="00A602E3" w:rsidP="00AA75C8">
            <w:pPr>
              <w:contextualSpacing/>
              <w:jc w:val="both"/>
              <w:rPr>
                <w:rFonts w:cs="Times New Roman"/>
                <w:sz w:val="24"/>
                <w:szCs w:val="24"/>
              </w:rPr>
            </w:pPr>
            <w:r w:rsidRPr="00F916E7">
              <w:rPr>
                <w:rFonts w:cs="Times New Roman"/>
                <w:sz w:val="24"/>
                <w:szCs w:val="24"/>
              </w:rPr>
              <w:lastRenderedPageBreak/>
              <w:t xml:space="preserve"> </w:t>
            </w:r>
            <w:r w:rsidR="002D346C" w:rsidRPr="00F916E7">
              <w:rPr>
                <w:rFonts w:cs="Times New Roman"/>
                <w:sz w:val="24"/>
                <w:szCs w:val="24"/>
              </w:rPr>
              <w:t xml:space="preserve">1) </w:t>
            </w:r>
            <w:r w:rsidR="00AA75C8" w:rsidRPr="00F916E7">
              <w:rPr>
                <w:rFonts w:cs="Times New Roman"/>
                <w:sz w:val="24"/>
                <w:szCs w:val="24"/>
              </w:rPr>
              <w:t>Абзац первый пункта 2 части 10 статьи 1 приложения 3 к Правилам:</w:t>
            </w:r>
          </w:p>
          <w:p w:rsidR="00C51215" w:rsidRPr="00F916E7" w:rsidRDefault="00A602E3" w:rsidP="006B6FB9">
            <w:pPr>
              <w:contextualSpacing/>
              <w:jc w:val="both"/>
              <w:rPr>
                <w:rFonts w:cs="Times New Roman"/>
                <w:sz w:val="24"/>
                <w:szCs w:val="24"/>
              </w:rPr>
            </w:pPr>
            <w:r w:rsidRPr="00F916E7">
              <w:rPr>
                <w:rFonts w:cs="Times New Roman"/>
                <w:sz w:val="24"/>
                <w:szCs w:val="24"/>
              </w:rPr>
              <w:t>«2) в случае размещения вывесок на фасадах иных</w:t>
            </w:r>
            <w:r w:rsidR="009B78D4" w:rsidRPr="00F916E7">
              <w:rPr>
                <w:rFonts w:cs="Times New Roman"/>
                <w:sz w:val="24"/>
                <w:szCs w:val="24"/>
              </w:rPr>
              <w:t xml:space="preserve"> зданий, строений, сооружений:»</w:t>
            </w:r>
          </w:p>
          <w:p w:rsidR="009B78D4" w:rsidRPr="00F916E7" w:rsidRDefault="009B78D4" w:rsidP="006B6FB9">
            <w:pPr>
              <w:contextualSpacing/>
              <w:jc w:val="both"/>
              <w:rPr>
                <w:rFonts w:cs="Times New Roman"/>
                <w:sz w:val="24"/>
                <w:szCs w:val="24"/>
              </w:rPr>
            </w:pPr>
          </w:p>
          <w:p w:rsidR="009B78D4" w:rsidRPr="00F916E7" w:rsidRDefault="009B78D4" w:rsidP="006B6FB9">
            <w:pPr>
              <w:contextualSpacing/>
              <w:jc w:val="both"/>
              <w:rPr>
                <w:rFonts w:cs="Times New Roman"/>
                <w:sz w:val="24"/>
                <w:szCs w:val="24"/>
              </w:rPr>
            </w:pPr>
            <w:r w:rsidRPr="00F916E7">
              <w:rPr>
                <w:rFonts w:cs="Times New Roman"/>
                <w:sz w:val="24"/>
                <w:szCs w:val="24"/>
              </w:rPr>
              <w:t>Исключение, которое разрешало размещение вывесок на зданиях торговых и развлекательных центров, кинотеатров, отменяется.</w:t>
            </w:r>
          </w:p>
          <w:p w:rsidR="009B78D4" w:rsidRPr="00F916E7" w:rsidRDefault="009B78D4" w:rsidP="006B6FB9">
            <w:pPr>
              <w:contextualSpacing/>
              <w:jc w:val="both"/>
              <w:rPr>
                <w:rFonts w:cs="Times New Roman"/>
                <w:color w:val="FF0000"/>
                <w:sz w:val="24"/>
                <w:szCs w:val="24"/>
              </w:rPr>
            </w:pPr>
          </w:p>
          <w:p w:rsidR="009B78D4" w:rsidRPr="00F916E7" w:rsidRDefault="009B78D4" w:rsidP="006B6FB9">
            <w:pPr>
              <w:contextualSpacing/>
              <w:jc w:val="both"/>
              <w:rPr>
                <w:rFonts w:cs="Times New Roman"/>
                <w:color w:val="FF0000"/>
                <w:sz w:val="24"/>
                <w:szCs w:val="24"/>
              </w:rPr>
            </w:pPr>
          </w:p>
          <w:p w:rsidR="00DA026D" w:rsidRPr="00F916E7" w:rsidRDefault="00DA026D" w:rsidP="006B6FB9">
            <w:pPr>
              <w:contextualSpacing/>
              <w:jc w:val="both"/>
              <w:rPr>
                <w:rFonts w:cs="Times New Roman"/>
                <w:color w:val="FF0000"/>
                <w:sz w:val="24"/>
                <w:szCs w:val="24"/>
              </w:rPr>
            </w:pPr>
          </w:p>
          <w:p w:rsidR="00DA026D" w:rsidRPr="00F916E7" w:rsidRDefault="00DA026D" w:rsidP="006B6FB9">
            <w:pPr>
              <w:contextualSpacing/>
              <w:jc w:val="both"/>
              <w:rPr>
                <w:rFonts w:cs="Times New Roman"/>
                <w:color w:val="FF0000"/>
                <w:sz w:val="24"/>
                <w:szCs w:val="24"/>
              </w:rPr>
            </w:pPr>
          </w:p>
          <w:p w:rsidR="00180091" w:rsidRPr="00F916E7" w:rsidRDefault="00180091" w:rsidP="006B6FB9">
            <w:pPr>
              <w:contextualSpacing/>
              <w:jc w:val="both"/>
              <w:rPr>
                <w:rFonts w:cs="Times New Roman"/>
                <w:color w:val="FF0000"/>
                <w:sz w:val="24"/>
                <w:szCs w:val="24"/>
              </w:rPr>
            </w:pPr>
          </w:p>
          <w:p w:rsidR="00180091" w:rsidRPr="00F916E7" w:rsidRDefault="00180091"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1F0FFA" w:rsidRPr="00F916E7" w:rsidRDefault="002D346C" w:rsidP="001F0FFA">
            <w:pPr>
              <w:contextualSpacing/>
              <w:jc w:val="both"/>
              <w:rPr>
                <w:rFonts w:cs="Times New Roman"/>
                <w:sz w:val="24"/>
                <w:szCs w:val="24"/>
              </w:rPr>
            </w:pPr>
            <w:r w:rsidRPr="00F916E7">
              <w:rPr>
                <w:rFonts w:cs="Times New Roman"/>
                <w:sz w:val="24"/>
                <w:szCs w:val="24"/>
              </w:rPr>
              <w:t xml:space="preserve">2) </w:t>
            </w:r>
            <w:r w:rsidR="001F0FFA" w:rsidRPr="00F916E7">
              <w:rPr>
                <w:rFonts w:cs="Times New Roman"/>
                <w:sz w:val="24"/>
                <w:szCs w:val="24"/>
              </w:rPr>
              <w:t>Статью 3 приложения 3 к Правилам дополнить частью 4 следующего содержания:</w:t>
            </w:r>
          </w:p>
          <w:p w:rsidR="001F0FFA" w:rsidRPr="00F916E7" w:rsidRDefault="001F0FFA" w:rsidP="001F0FFA">
            <w:pPr>
              <w:contextualSpacing/>
              <w:jc w:val="both"/>
              <w:rPr>
                <w:rFonts w:cs="Times New Roman"/>
                <w:sz w:val="24"/>
                <w:szCs w:val="24"/>
              </w:rPr>
            </w:pPr>
            <w:r w:rsidRPr="00F916E7">
              <w:rPr>
                <w:rFonts w:cs="Times New Roman"/>
                <w:sz w:val="24"/>
                <w:szCs w:val="24"/>
              </w:rPr>
              <w:t xml:space="preserve">«4. Дизайн-проект комплексного размещения вывесок, указанных в абзаце втором пункта 3 части 4 статьи 1 настоящего Порядка оформляется в виде альбома форматов А3, А4 и включает в себя: </w:t>
            </w:r>
          </w:p>
          <w:p w:rsidR="001F0FFA" w:rsidRPr="00F916E7" w:rsidRDefault="001F0FFA" w:rsidP="001F0FFA">
            <w:pPr>
              <w:contextualSpacing/>
              <w:jc w:val="both"/>
              <w:rPr>
                <w:rFonts w:cs="Times New Roman"/>
                <w:sz w:val="24"/>
                <w:szCs w:val="24"/>
              </w:rPr>
            </w:pPr>
            <w:r w:rsidRPr="00F916E7">
              <w:rPr>
                <w:rFonts w:cs="Times New Roman"/>
                <w:sz w:val="24"/>
                <w:szCs w:val="24"/>
              </w:rPr>
              <w:t>1) титульный лист;</w:t>
            </w:r>
          </w:p>
          <w:p w:rsidR="001F0FFA" w:rsidRPr="00F916E7" w:rsidRDefault="001F0FFA" w:rsidP="001F0FFA">
            <w:pPr>
              <w:contextualSpacing/>
              <w:jc w:val="both"/>
              <w:rPr>
                <w:rFonts w:cs="Times New Roman"/>
                <w:sz w:val="24"/>
                <w:szCs w:val="24"/>
              </w:rPr>
            </w:pPr>
            <w:r w:rsidRPr="00F916E7">
              <w:rPr>
                <w:rFonts w:cs="Times New Roman"/>
                <w:sz w:val="24"/>
                <w:szCs w:val="24"/>
              </w:rPr>
              <w:t>2) ситуационную схему;</w:t>
            </w:r>
          </w:p>
          <w:p w:rsidR="001F0FFA" w:rsidRPr="00F916E7" w:rsidRDefault="001F0FFA" w:rsidP="001F0FFA">
            <w:pPr>
              <w:contextualSpacing/>
              <w:jc w:val="both"/>
              <w:rPr>
                <w:rFonts w:cs="Times New Roman"/>
                <w:sz w:val="24"/>
                <w:szCs w:val="24"/>
              </w:rPr>
            </w:pPr>
            <w:r w:rsidRPr="00F916E7">
              <w:rPr>
                <w:rFonts w:cs="Times New Roman"/>
                <w:sz w:val="24"/>
                <w:szCs w:val="24"/>
              </w:rPr>
              <w:t>3)фотофиксацию существующего фасада здания;</w:t>
            </w:r>
          </w:p>
          <w:p w:rsidR="001F0FFA" w:rsidRPr="00F916E7" w:rsidRDefault="001F0FFA" w:rsidP="001F0FFA">
            <w:pPr>
              <w:contextualSpacing/>
              <w:jc w:val="both"/>
              <w:rPr>
                <w:rFonts w:cs="Times New Roman"/>
                <w:sz w:val="24"/>
                <w:szCs w:val="24"/>
              </w:rPr>
            </w:pPr>
            <w:r w:rsidRPr="00F916E7">
              <w:rPr>
                <w:rFonts w:cs="Times New Roman"/>
                <w:sz w:val="24"/>
                <w:szCs w:val="24"/>
              </w:rPr>
              <w:t>4)фотомонтаж вывесок, характеристики проектируемых вывесок (с указанием всех мест размещения вывесок с обозначением габаритов, материалов, цвета RAL, типов вывесок, внешнего вида вывесок (например, объемные буквы));</w:t>
            </w:r>
          </w:p>
          <w:p w:rsidR="001F0FFA" w:rsidRPr="00F916E7" w:rsidRDefault="001F0FFA" w:rsidP="001F0FFA">
            <w:pPr>
              <w:contextualSpacing/>
              <w:jc w:val="both"/>
              <w:rPr>
                <w:rFonts w:cs="Times New Roman"/>
                <w:sz w:val="24"/>
                <w:szCs w:val="24"/>
              </w:rPr>
            </w:pPr>
            <w:r w:rsidRPr="00F916E7">
              <w:rPr>
                <w:rFonts w:cs="Times New Roman"/>
                <w:sz w:val="24"/>
                <w:szCs w:val="24"/>
              </w:rPr>
              <w:t>5) узлы, детали креплений;</w:t>
            </w:r>
          </w:p>
          <w:p w:rsidR="001F0FFA" w:rsidRPr="00F916E7" w:rsidRDefault="001F0FFA" w:rsidP="001F0FFA">
            <w:pPr>
              <w:contextualSpacing/>
              <w:jc w:val="both"/>
              <w:rPr>
                <w:rFonts w:cs="Times New Roman"/>
                <w:sz w:val="24"/>
                <w:szCs w:val="24"/>
              </w:rPr>
            </w:pPr>
            <w:r w:rsidRPr="00F916E7">
              <w:rPr>
                <w:rFonts w:cs="Times New Roman"/>
                <w:sz w:val="24"/>
                <w:szCs w:val="24"/>
              </w:rPr>
              <w:t>6) подсветку вывесок (при наличии).</w:t>
            </w:r>
          </w:p>
          <w:p w:rsidR="001F0FFA" w:rsidRPr="00F916E7" w:rsidRDefault="001F0FFA" w:rsidP="001F0FFA">
            <w:pPr>
              <w:contextualSpacing/>
              <w:jc w:val="both"/>
              <w:rPr>
                <w:rFonts w:cs="Times New Roman"/>
                <w:sz w:val="24"/>
                <w:szCs w:val="24"/>
              </w:rPr>
            </w:pPr>
          </w:p>
          <w:p w:rsidR="001F0FFA" w:rsidRPr="00F916E7" w:rsidRDefault="001F0FFA" w:rsidP="001F0FFA">
            <w:pPr>
              <w:contextualSpacing/>
              <w:jc w:val="both"/>
              <w:rPr>
                <w:rFonts w:cs="Times New Roman"/>
                <w:sz w:val="24"/>
                <w:szCs w:val="24"/>
              </w:rPr>
            </w:pPr>
            <w:r w:rsidRPr="00F916E7">
              <w:rPr>
                <w:rFonts w:cs="Times New Roman"/>
                <w:sz w:val="24"/>
                <w:szCs w:val="24"/>
              </w:rPr>
              <w:t>Часть 2</w:t>
            </w:r>
            <w:r w:rsidR="00193452" w:rsidRPr="00F916E7">
              <w:rPr>
                <w:rFonts w:cs="Times New Roman"/>
                <w:sz w:val="24"/>
                <w:szCs w:val="24"/>
              </w:rPr>
              <w:t>, 3</w:t>
            </w:r>
            <w:r w:rsidRPr="00F916E7">
              <w:rPr>
                <w:rFonts w:cs="Times New Roman"/>
                <w:sz w:val="24"/>
                <w:szCs w:val="24"/>
              </w:rPr>
              <w:t xml:space="preserve"> статьи 5</w:t>
            </w:r>
            <w:r w:rsidRPr="00F916E7">
              <w:t xml:space="preserve"> </w:t>
            </w:r>
            <w:r w:rsidRPr="00F916E7">
              <w:rPr>
                <w:rFonts w:cs="Times New Roman"/>
                <w:sz w:val="24"/>
                <w:szCs w:val="24"/>
              </w:rPr>
              <w:t>приложения 3 к Правилам:</w:t>
            </w:r>
          </w:p>
          <w:p w:rsidR="001F0FFA" w:rsidRPr="00F916E7" w:rsidRDefault="001F0FFA" w:rsidP="001F0FFA">
            <w:pPr>
              <w:contextualSpacing/>
              <w:jc w:val="both"/>
              <w:rPr>
                <w:rFonts w:cs="Times New Roman"/>
                <w:sz w:val="24"/>
                <w:szCs w:val="24"/>
              </w:rPr>
            </w:pPr>
            <w:r w:rsidRPr="00F916E7">
              <w:rPr>
                <w:rFonts w:cs="Times New Roman"/>
                <w:sz w:val="24"/>
                <w:szCs w:val="24"/>
              </w:rPr>
              <w:t xml:space="preserve"> «2. Дизайн-проект размещения на фасаде единичной вывески, указанной в абзаце втором пункта 3 части 4 статьи 1 настоящего Порядка оформляется в виде альбома форматов А3, А4 и включает в себя: </w:t>
            </w:r>
          </w:p>
          <w:p w:rsidR="001F0FFA" w:rsidRPr="00F916E7" w:rsidRDefault="001F0FFA" w:rsidP="001F0FFA">
            <w:pPr>
              <w:contextualSpacing/>
              <w:jc w:val="both"/>
              <w:rPr>
                <w:rFonts w:cs="Times New Roman"/>
                <w:sz w:val="24"/>
                <w:szCs w:val="24"/>
              </w:rPr>
            </w:pPr>
            <w:r w:rsidRPr="00F916E7">
              <w:rPr>
                <w:rFonts w:cs="Times New Roman"/>
                <w:sz w:val="24"/>
                <w:szCs w:val="24"/>
              </w:rPr>
              <w:t>1) титульный лист;</w:t>
            </w:r>
          </w:p>
          <w:p w:rsidR="001F0FFA" w:rsidRPr="00F916E7" w:rsidRDefault="001F0FFA" w:rsidP="001F0FFA">
            <w:pPr>
              <w:contextualSpacing/>
              <w:jc w:val="both"/>
              <w:rPr>
                <w:rFonts w:cs="Times New Roman"/>
                <w:sz w:val="24"/>
                <w:szCs w:val="24"/>
              </w:rPr>
            </w:pPr>
            <w:r w:rsidRPr="00F916E7">
              <w:rPr>
                <w:rFonts w:cs="Times New Roman"/>
                <w:sz w:val="24"/>
                <w:szCs w:val="24"/>
              </w:rPr>
              <w:t>2) ситуационную схему;</w:t>
            </w:r>
          </w:p>
          <w:p w:rsidR="001F0FFA" w:rsidRPr="00F916E7" w:rsidRDefault="001F0FFA" w:rsidP="001F0FFA">
            <w:pPr>
              <w:contextualSpacing/>
              <w:jc w:val="both"/>
              <w:rPr>
                <w:rFonts w:cs="Times New Roman"/>
                <w:sz w:val="24"/>
                <w:szCs w:val="24"/>
              </w:rPr>
            </w:pPr>
            <w:r w:rsidRPr="00F916E7">
              <w:rPr>
                <w:rFonts w:cs="Times New Roman"/>
                <w:sz w:val="24"/>
                <w:szCs w:val="24"/>
              </w:rPr>
              <w:t>3)фотофиксацию существующего фасада здания;</w:t>
            </w:r>
          </w:p>
          <w:p w:rsidR="001F0FFA" w:rsidRPr="00F916E7" w:rsidRDefault="001F0FFA" w:rsidP="001F0FFA">
            <w:pPr>
              <w:contextualSpacing/>
              <w:jc w:val="both"/>
              <w:rPr>
                <w:rFonts w:cs="Times New Roman"/>
                <w:sz w:val="24"/>
                <w:szCs w:val="24"/>
              </w:rPr>
            </w:pPr>
            <w:r w:rsidRPr="00F916E7">
              <w:rPr>
                <w:rFonts w:cs="Times New Roman"/>
                <w:sz w:val="24"/>
                <w:szCs w:val="24"/>
              </w:rPr>
              <w:t>4) фотомонтаж и характеристики проектируемой вывески с указанием места размещения, с обозначением габаритов, материалов, цвета RAL, типа вывески, внешнего вида вывески (например, объемные буквы));</w:t>
            </w:r>
          </w:p>
          <w:p w:rsidR="001F0FFA" w:rsidRPr="00F916E7" w:rsidRDefault="001F0FFA" w:rsidP="001F0FFA">
            <w:pPr>
              <w:contextualSpacing/>
              <w:jc w:val="both"/>
              <w:rPr>
                <w:rFonts w:cs="Times New Roman"/>
                <w:sz w:val="24"/>
                <w:szCs w:val="24"/>
              </w:rPr>
            </w:pPr>
            <w:r w:rsidRPr="00F916E7">
              <w:rPr>
                <w:rFonts w:cs="Times New Roman"/>
                <w:sz w:val="24"/>
                <w:szCs w:val="24"/>
              </w:rPr>
              <w:t>5) узлы, детали креплений;</w:t>
            </w:r>
          </w:p>
          <w:p w:rsidR="001F0FFA" w:rsidRPr="00F916E7" w:rsidRDefault="001F0FFA" w:rsidP="001F0FFA">
            <w:pPr>
              <w:contextualSpacing/>
              <w:jc w:val="both"/>
              <w:rPr>
                <w:rFonts w:cs="Times New Roman"/>
                <w:sz w:val="24"/>
                <w:szCs w:val="24"/>
              </w:rPr>
            </w:pPr>
            <w:r w:rsidRPr="00F916E7">
              <w:rPr>
                <w:rFonts w:cs="Times New Roman"/>
                <w:sz w:val="24"/>
                <w:szCs w:val="24"/>
              </w:rPr>
              <w:t>6) подсветку вывески (при наличии).</w:t>
            </w:r>
          </w:p>
          <w:p w:rsidR="00DA026D" w:rsidRPr="00F916E7" w:rsidRDefault="00193452" w:rsidP="00FE229C">
            <w:pPr>
              <w:contextualSpacing/>
              <w:jc w:val="both"/>
              <w:rPr>
                <w:rFonts w:cs="Times New Roman"/>
                <w:color w:val="FF0000"/>
                <w:sz w:val="24"/>
                <w:szCs w:val="24"/>
              </w:rPr>
            </w:pPr>
            <w:r w:rsidRPr="00F916E7">
              <w:rPr>
                <w:rFonts w:cs="Times New Roman"/>
                <w:sz w:val="24"/>
                <w:szCs w:val="24"/>
              </w:rPr>
              <w:t>3. Дизайн-проект размещения отдельно стоящей информационной конструкции на земельном участке, указанной в абзаце втором пункта 3 части 4 статьи 1 настоящего Порядка оформляется в соответствии с частью 2 настоящей статьи и частью 7 статьи 1 настоящего Порядка.»</w:t>
            </w:r>
          </w:p>
        </w:tc>
        <w:tc>
          <w:tcPr>
            <w:tcW w:w="2835" w:type="dxa"/>
          </w:tcPr>
          <w:p w:rsidR="00C51215" w:rsidRPr="00F916E7" w:rsidRDefault="00DA026D" w:rsidP="006B6FB9">
            <w:pPr>
              <w:contextualSpacing/>
              <w:jc w:val="both"/>
              <w:rPr>
                <w:rFonts w:cs="Times New Roman"/>
                <w:sz w:val="24"/>
                <w:szCs w:val="24"/>
              </w:rPr>
            </w:pPr>
            <w:r w:rsidRPr="00F916E7">
              <w:rPr>
                <w:rFonts w:cs="Times New Roman"/>
                <w:sz w:val="24"/>
                <w:szCs w:val="24"/>
              </w:rPr>
              <w:lastRenderedPageBreak/>
              <w:t xml:space="preserve">1) </w:t>
            </w:r>
            <w:r w:rsidR="0014033E" w:rsidRPr="00F916E7">
              <w:rPr>
                <w:rFonts w:cs="Times New Roman"/>
                <w:sz w:val="24"/>
                <w:szCs w:val="24"/>
              </w:rPr>
              <w:t>Установить</w:t>
            </w:r>
            <w:r w:rsidR="0045249D" w:rsidRPr="00F916E7">
              <w:rPr>
                <w:rFonts w:cs="Times New Roman"/>
                <w:sz w:val="24"/>
                <w:szCs w:val="24"/>
              </w:rPr>
              <w:t xml:space="preserve"> исключения только для одного вида здания </w:t>
            </w:r>
            <w:r w:rsidR="0014033E" w:rsidRPr="00F916E7">
              <w:rPr>
                <w:rFonts w:cs="Times New Roman"/>
                <w:sz w:val="24"/>
                <w:szCs w:val="24"/>
              </w:rPr>
              <w:t>(</w:t>
            </w:r>
            <w:r w:rsidR="0045249D" w:rsidRPr="00F916E7">
              <w:rPr>
                <w:rFonts w:cs="Times New Roman"/>
                <w:sz w:val="24"/>
                <w:szCs w:val="24"/>
              </w:rPr>
              <w:t>например</w:t>
            </w:r>
            <w:r w:rsidR="0014033E" w:rsidRPr="00F916E7">
              <w:rPr>
                <w:rFonts w:cs="Times New Roman"/>
                <w:sz w:val="24"/>
                <w:szCs w:val="24"/>
              </w:rPr>
              <w:t>,</w:t>
            </w:r>
            <w:r w:rsidR="0045249D" w:rsidRPr="00F916E7">
              <w:rPr>
                <w:rFonts w:cs="Times New Roman"/>
                <w:sz w:val="24"/>
                <w:szCs w:val="24"/>
              </w:rPr>
              <w:t xml:space="preserve"> торговые центры</w:t>
            </w:r>
            <w:r w:rsidR="0014033E" w:rsidRPr="00F916E7">
              <w:rPr>
                <w:rFonts w:cs="Times New Roman"/>
                <w:sz w:val="24"/>
                <w:szCs w:val="24"/>
              </w:rPr>
              <w:t>)</w:t>
            </w:r>
            <w:r w:rsidRPr="00F916E7">
              <w:rPr>
                <w:rFonts w:cs="Times New Roman"/>
                <w:sz w:val="24"/>
                <w:szCs w:val="24"/>
              </w:rPr>
              <w:t>.</w:t>
            </w:r>
          </w:p>
          <w:p w:rsidR="00DA026D" w:rsidRPr="00F916E7" w:rsidRDefault="00DA026D" w:rsidP="006B6FB9">
            <w:pPr>
              <w:contextualSpacing/>
              <w:jc w:val="both"/>
              <w:rPr>
                <w:rFonts w:cs="Times New Roman"/>
                <w:color w:val="FF0000"/>
                <w:sz w:val="24"/>
                <w:szCs w:val="24"/>
              </w:rPr>
            </w:pPr>
          </w:p>
          <w:p w:rsidR="00DA026D" w:rsidRPr="00F916E7" w:rsidRDefault="00DA026D" w:rsidP="006B6FB9">
            <w:pPr>
              <w:contextualSpacing/>
              <w:jc w:val="both"/>
              <w:rPr>
                <w:rFonts w:cs="Times New Roman"/>
                <w:color w:val="FF0000"/>
                <w:sz w:val="24"/>
                <w:szCs w:val="24"/>
              </w:rPr>
            </w:pPr>
          </w:p>
          <w:p w:rsidR="00DA026D" w:rsidRPr="00F916E7" w:rsidRDefault="00DA026D" w:rsidP="006B6FB9">
            <w:pPr>
              <w:contextualSpacing/>
              <w:jc w:val="both"/>
              <w:rPr>
                <w:rFonts w:cs="Times New Roman"/>
                <w:color w:val="FF0000"/>
                <w:sz w:val="24"/>
                <w:szCs w:val="24"/>
              </w:rPr>
            </w:pPr>
          </w:p>
          <w:p w:rsidR="00DA026D" w:rsidRPr="00F916E7" w:rsidRDefault="00DA026D" w:rsidP="006B6FB9">
            <w:pPr>
              <w:contextualSpacing/>
              <w:jc w:val="both"/>
              <w:rPr>
                <w:rFonts w:cs="Times New Roman"/>
                <w:color w:val="FF0000"/>
                <w:sz w:val="24"/>
                <w:szCs w:val="24"/>
              </w:rPr>
            </w:pPr>
          </w:p>
          <w:p w:rsidR="00DA026D" w:rsidRPr="00F916E7" w:rsidRDefault="00DA026D" w:rsidP="006B6FB9">
            <w:pPr>
              <w:contextualSpacing/>
              <w:jc w:val="both"/>
              <w:rPr>
                <w:rFonts w:cs="Times New Roman"/>
                <w:color w:val="FF0000"/>
                <w:sz w:val="24"/>
                <w:szCs w:val="24"/>
              </w:rPr>
            </w:pPr>
          </w:p>
          <w:p w:rsidR="00DA026D" w:rsidRPr="00F916E7" w:rsidRDefault="00DA026D" w:rsidP="006B6FB9">
            <w:pPr>
              <w:contextualSpacing/>
              <w:jc w:val="both"/>
              <w:rPr>
                <w:rFonts w:cs="Times New Roman"/>
                <w:color w:val="FF0000"/>
                <w:sz w:val="24"/>
                <w:szCs w:val="24"/>
              </w:rPr>
            </w:pPr>
          </w:p>
          <w:p w:rsidR="00DA026D" w:rsidRPr="00F916E7" w:rsidRDefault="00DA026D" w:rsidP="006B6FB9">
            <w:pPr>
              <w:contextualSpacing/>
              <w:jc w:val="both"/>
              <w:rPr>
                <w:rFonts w:cs="Times New Roman"/>
                <w:color w:val="FF0000"/>
                <w:sz w:val="24"/>
                <w:szCs w:val="24"/>
              </w:rPr>
            </w:pPr>
          </w:p>
          <w:p w:rsidR="00DA026D" w:rsidRPr="00F916E7" w:rsidRDefault="00DA026D" w:rsidP="006B6FB9">
            <w:pPr>
              <w:contextualSpacing/>
              <w:jc w:val="both"/>
              <w:rPr>
                <w:rFonts w:cs="Times New Roman"/>
                <w:color w:val="FF0000"/>
                <w:sz w:val="24"/>
                <w:szCs w:val="24"/>
              </w:rPr>
            </w:pPr>
          </w:p>
          <w:p w:rsidR="00DA026D" w:rsidRPr="00F916E7" w:rsidRDefault="00DA026D" w:rsidP="006B6FB9">
            <w:pPr>
              <w:contextualSpacing/>
              <w:jc w:val="both"/>
              <w:rPr>
                <w:rFonts w:cs="Times New Roman"/>
                <w:color w:val="FF0000"/>
                <w:sz w:val="24"/>
                <w:szCs w:val="24"/>
              </w:rPr>
            </w:pPr>
          </w:p>
          <w:p w:rsidR="00DA026D" w:rsidRPr="00F916E7" w:rsidRDefault="00DA026D" w:rsidP="006B6FB9">
            <w:pPr>
              <w:contextualSpacing/>
              <w:jc w:val="both"/>
              <w:rPr>
                <w:rFonts w:cs="Times New Roman"/>
                <w:color w:val="FF0000"/>
                <w:sz w:val="24"/>
                <w:szCs w:val="24"/>
              </w:rPr>
            </w:pPr>
          </w:p>
          <w:p w:rsidR="00180091" w:rsidRPr="00F916E7" w:rsidRDefault="00180091" w:rsidP="006B6FB9">
            <w:pPr>
              <w:contextualSpacing/>
              <w:jc w:val="both"/>
              <w:rPr>
                <w:rFonts w:cs="Times New Roman"/>
                <w:color w:val="FF0000"/>
                <w:sz w:val="24"/>
                <w:szCs w:val="24"/>
              </w:rPr>
            </w:pPr>
          </w:p>
          <w:p w:rsidR="00180091" w:rsidRPr="00F916E7" w:rsidRDefault="00180091"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2D346C" w:rsidRPr="00F916E7" w:rsidRDefault="002D346C" w:rsidP="006B6FB9">
            <w:pPr>
              <w:contextualSpacing/>
              <w:jc w:val="both"/>
              <w:rPr>
                <w:rFonts w:cs="Times New Roman"/>
                <w:color w:val="FF0000"/>
                <w:sz w:val="24"/>
                <w:szCs w:val="24"/>
              </w:rPr>
            </w:pPr>
          </w:p>
          <w:p w:rsidR="00011340" w:rsidRPr="00F916E7" w:rsidRDefault="00DA026D" w:rsidP="00323269">
            <w:pPr>
              <w:contextualSpacing/>
              <w:jc w:val="both"/>
              <w:rPr>
                <w:rFonts w:cs="Times New Roman"/>
                <w:color w:val="FF0000"/>
                <w:sz w:val="24"/>
                <w:szCs w:val="24"/>
              </w:rPr>
            </w:pPr>
            <w:r w:rsidRPr="00F916E7">
              <w:rPr>
                <w:rFonts w:cs="Times New Roman"/>
                <w:sz w:val="24"/>
                <w:szCs w:val="24"/>
              </w:rPr>
              <w:t>2)</w:t>
            </w:r>
            <w:r w:rsidRPr="00F916E7">
              <w:rPr>
                <w:rFonts w:cs="Times New Roman"/>
                <w:color w:val="FF0000"/>
                <w:sz w:val="24"/>
                <w:szCs w:val="24"/>
              </w:rPr>
              <w:t xml:space="preserve"> </w:t>
            </w:r>
            <w:r w:rsidR="00323269" w:rsidRPr="00F916E7">
              <w:rPr>
                <w:rFonts w:cs="Times New Roman"/>
                <w:sz w:val="24"/>
                <w:szCs w:val="24"/>
              </w:rPr>
              <w:t xml:space="preserve">Дополнить состав дизайн‑проекта разделом «Эскиз вывески». </w:t>
            </w:r>
          </w:p>
          <w:p w:rsidR="00011340" w:rsidRPr="00F916E7" w:rsidRDefault="00011340" w:rsidP="006B6FB9">
            <w:pPr>
              <w:contextualSpacing/>
              <w:jc w:val="both"/>
              <w:rPr>
                <w:rFonts w:cs="Times New Roman"/>
                <w:color w:val="FF0000"/>
                <w:sz w:val="24"/>
                <w:szCs w:val="24"/>
              </w:rPr>
            </w:pPr>
          </w:p>
          <w:p w:rsidR="00011340" w:rsidRPr="00F916E7" w:rsidRDefault="00011340" w:rsidP="006B6FB9">
            <w:pPr>
              <w:contextualSpacing/>
              <w:jc w:val="both"/>
              <w:rPr>
                <w:rFonts w:cs="Times New Roman"/>
                <w:color w:val="FF0000"/>
                <w:sz w:val="24"/>
                <w:szCs w:val="24"/>
              </w:rPr>
            </w:pPr>
          </w:p>
          <w:p w:rsidR="00011340" w:rsidRPr="00F916E7" w:rsidRDefault="00011340" w:rsidP="006B6FB9">
            <w:pPr>
              <w:contextualSpacing/>
              <w:jc w:val="both"/>
              <w:rPr>
                <w:rFonts w:cs="Times New Roman"/>
                <w:color w:val="FF0000"/>
                <w:sz w:val="24"/>
                <w:szCs w:val="24"/>
              </w:rPr>
            </w:pPr>
          </w:p>
          <w:p w:rsidR="00DA026D" w:rsidRPr="00F916E7" w:rsidRDefault="00DA026D" w:rsidP="006B6FB9">
            <w:pPr>
              <w:contextualSpacing/>
              <w:jc w:val="both"/>
              <w:rPr>
                <w:rFonts w:cs="Times New Roman"/>
                <w:sz w:val="24"/>
                <w:szCs w:val="24"/>
              </w:rPr>
            </w:pPr>
          </w:p>
        </w:tc>
      </w:tr>
      <w:tr w:rsidR="00DB11AF" w:rsidRPr="00F916E7" w:rsidTr="00E2093C">
        <w:tc>
          <w:tcPr>
            <w:tcW w:w="4248" w:type="dxa"/>
          </w:tcPr>
          <w:p w:rsidR="00DB11AF" w:rsidRPr="00F916E7" w:rsidRDefault="00DB11AF" w:rsidP="00DB11AF">
            <w:pPr>
              <w:contextualSpacing/>
              <w:jc w:val="both"/>
              <w:rPr>
                <w:rFonts w:cs="Times New Roman"/>
                <w:iCs/>
                <w:sz w:val="24"/>
                <w:szCs w:val="24"/>
              </w:rPr>
            </w:pPr>
            <w:r w:rsidRPr="00F916E7">
              <w:rPr>
                <w:rFonts w:cs="Times New Roman"/>
                <w:iCs/>
                <w:sz w:val="24"/>
                <w:szCs w:val="24"/>
              </w:rPr>
              <w:lastRenderedPageBreak/>
              <w:t>8.2. Качественная характеристика и оценка динамики численности потенциальных адресатов предлагаемого правового регулирования в среднесрочном периоде (1 – 3 года)</w:t>
            </w:r>
          </w:p>
        </w:tc>
        <w:tc>
          <w:tcPr>
            <w:tcW w:w="4111" w:type="dxa"/>
          </w:tcPr>
          <w:p w:rsidR="00DB11AF" w:rsidRPr="00F916E7" w:rsidRDefault="00DB11AF" w:rsidP="00DB11AF">
            <w:pPr>
              <w:contextualSpacing/>
              <w:jc w:val="center"/>
              <w:rPr>
                <w:rFonts w:cs="Times New Roman"/>
                <w:sz w:val="24"/>
                <w:szCs w:val="24"/>
              </w:rPr>
            </w:pPr>
            <w:r w:rsidRPr="00F916E7">
              <w:rPr>
                <w:rFonts w:cs="Times New Roman"/>
                <w:sz w:val="24"/>
                <w:szCs w:val="24"/>
              </w:rPr>
              <w:t>Юридические и физические лица независимо от форм собственности и ведомственной принадлежности –</w:t>
            </w:r>
          </w:p>
          <w:p w:rsidR="00DB11AF" w:rsidRPr="00F916E7" w:rsidRDefault="00DB11AF" w:rsidP="00DB11AF">
            <w:pPr>
              <w:contextualSpacing/>
              <w:jc w:val="center"/>
              <w:rPr>
                <w:rFonts w:cs="Times New Roman"/>
                <w:sz w:val="24"/>
                <w:szCs w:val="24"/>
              </w:rPr>
            </w:pPr>
            <w:r w:rsidRPr="00F916E7">
              <w:rPr>
                <w:rFonts w:cs="Times New Roman"/>
                <w:sz w:val="24"/>
                <w:szCs w:val="24"/>
              </w:rPr>
              <w:t>не менее 20 субъектов (ежегодно)</w:t>
            </w:r>
          </w:p>
        </w:tc>
        <w:tc>
          <w:tcPr>
            <w:tcW w:w="3543" w:type="dxa"/>
          </w:tcPr>
          <w:p w:rsidR="00DB11AF" w:rsidRPr="00F916E7" w:rsidRDefault="00DB11AF" w:rsidP="00DB11AF">
            <w:pPr>
              <w:contextualSpacing/>
              <w:jc w:val="center"/>
              <w:rPr>
                <w:rFonts w:cs="Times New Roman"/>
                <w:sz w:val="24"/>
                <w:szCs w:val="24"/>
              </w:rPr>
            </w:pPr>
            <w:r w:rsidRPr="00F916E7">
              <w:rPr>
                <w:rFonts w:cs="Times New Roman"/>
                <w:sz w:val="24"/>
                <w:szCs w:val="24"/>
              </w:rPr>
              <w:t xml:space="preserve">Юридические и физические лица независимо от форм собственности и ведомственной принадлежности – </w:t>
            </w:r>
          </w:p>
          <w:p w:rsidR="00DB11AF" w:rsidRPr="00F916E7" w:rsidRDefault="00DB11AF" w:rsidP="00DB11AF">
            <w:pPr>
              <w:contextualSpacing/>
              <w:jc w:val="center"/>
              <w:rPr>
                <w:rFonts w:cs="Times New Roman"/>
                <w:sz w:val="24"/>
                <w:szCs w:val="24"/>
              </w:rPr>
            </w:pPr>
            <w:r w:rsidRPr="00F916E7">
              <w:rPr>
                <w:rFonts w:cs="Times New Roman"/>
                <w:sz w:val="24"/>
                <w:szCs w:val="24"/>
              </w:rPr>
              <w:t>не менее 20 субъектов (ежегодно)</w:t>
            </w:r>
          </w:p>
        </w:tc>
        <w:tc>
          <w:tcPr>
            <w:tcW w:w="2835" w:type="dxa"/>
          </w:tcPr>
          <w:p w:rsidR="00DB11AF" w:rsidRPr="00F916E7" w:rsidRDefault="00DB11AF" w:rsidP="00DB11AF">
            <w:pPr>
              <w:contextualSpacing/>
              <w:jc w:val="center"/>
              <w:rPr>
                <w:rFonts w:cs="Times New Roman"/>
                <w:sz w:val="24"/>
                <w:szCs w:val="24"/>
              </w:rPr>
            </w:pPr>
            <w:r w:rsidRPr="00F916E7">
              <w:rPr>
                <w:rFonts w:cs="Times New Roman"/>
                <w:sz w:val="24"/>
                <w:szCs w:val="24"/>
              </w:rPr>
              <w:t>Юридические и физические лица независимо от форм собственности и ведомственной принадлежности –</w:t>
            </w:r>
          </w:p>
          <w:p w:rsidR="00DB11AF" w:rsidRPr="00F916E7" w:rsidRDefault="00DB11AF" w:rsidP="00DB11AF">
            <w:pPr>
              <w:contextualSpacing/>
              <w:jc w:val="center"/>
              <w:rPr>
                <w:rFonts w:cs="Times New Roman"/>
                <w:sz w:val="24"/>
                <w:szCs w:val="24"/>
              </w:rPr>
            </w:pPr>
            <w:r w:rsidRPr="00F916E7">
              <w:rPr>
                <w:rFonts w:cs="Times New Roman"/>
                <w:sz w:val="24"/>
                <w:szCs w:val="24"/>
              </w:rPr>
              <w:t xml:space="preserve">не менее 20 субъектов (ежегодно) </w:t>
            </w:r>
          </w:p>
        </w:tc>
      </w:tr>
      <w:tr w:rsidR="00DB11AF" w:rsidRPr="00F916E7" w:rsidTr="00E2093C">
        <w:tc>
          <w:tcPr>
            <w:tcW w:w="4248" w:type="dxa"/>
          </w:tcPr>
          <w:p w:rsidR="00DB11AF" w:rsidRPr="00F916E7" w:rsidRDefault="00DB11AF" w:rsidP="00DB11AF">
            <w:pPr>
              <w:contextualSpacing/>
              <w:jc w:val="both"/>
              <w:rPr>
                <w:rFonts w:cs="Times New Roman"/>
                <w:iCs/>
                <w:sz w:val="24"/>
                <w:szCs w:val="24"/>
              </w:rPr>
            </w:pPr>
            <w:r w:rsidRPr="00F916E7">
              <w:rPr>
                <w:rFonts w:cs="Times New Roman"/>
                <w:iCs/>
                <w:sz w:val="24"/>
                <w:szCs w:val="24"/>
              </w:rPr>
              <w:t>8.3. Оценка расходов (доходов) потенциальных адресатов регулирования, связанных с введением предлагаемого правового регулирования</w:t>
            </w:r>
          </w:p>
        </w:tc>
        <w:tc>
          <w:tcPr>
            <w:tcW w:w="4111" w:type="dxa"/>
          </w:tcPr>
          <w:p w:rsidR="00DB11AF" w:rsidRPr="00F916E7" w:rsidRDefault="00DB11AF" w:rsidP="00DB11AF">
            <w:pPr>
              <w:contextualSpacing/>
              <w:jc w:val="both"/>
              <w:rPr>
                <w:rFonts w:cs="Times New Roman"/>
                <w:sz w:val="24"/>
                <w:szCs w:val="24"/>
              </w:rPr>
            </w:pPr>
          </w:p>
        </w:tc>
        <w:tc>
          <w:tcPr>
            <w:tcW w:w="3543" w:type="dxa"/>
          </w:tcPr>
          <w:p w:rsidR="00DB11AF" w:rsidRPr="00F916E7" w:rsidRDefault="00DB11AF" w:rsidP="00DB11AF">
            <w:pPr>
              <w:widowControl w:val="0"/>
              <w:autoSpaceDE w:val="0"/>
              <w:autoSpaceDN w:val="0"/>
              <w:adjustRightInd w:val="0"/>
              <w:jc w:val="center"/>
              <w:rPr>
                <w:sz w:val="24"/>
                <w:szCs w:val="24"/>
              </w:rPr>
            </w:pPr>
            <w:r w:rsidRPr="00F916E7">
              <w:rPr>
                <w:sz w:val="24"/>
                <w:szCs w:val="24"/>
              </w:rPr>
              <w:t>Содержательные издержки:</w:t>
            </w:r>
          </w:p>
          <w:p w:rsidR="00BD213C" w:rsidRPr="00F916E7" w:rsidRDefault="00BD213C" w:rsidP="00BD213C">
            <w:pPr>
              <w:contextualSpacing/>
              <w:jc w:val="center"/>
              <w:rPr>
                <w:rFonts w:eastAsia="Times New Roman" w:cs="Times New Roman"/>
                <w:sz w:val="24"/>
                <w:szCs w:val="24"/>
                <w:lang w:eastAsia="ru-RU"/>
              </w:rPr>
            </w:pPr>
            <w:r w:rsidRPr="00F916E7">
              <w:rPr>
                <w:rFonts w:eastAsia="Times New Roman" w:cs="Times New Roman"/>
                <w:sz w:val="24"/>
                <w:szCs w:val="24"/>
                <w:lang w:eastAsia="ru-RU"/>
              </w:rPr>
              <w:t xml:space="preserve">Изготовление дизайн-проекта </w:t>
            </w:r>
          </w:p>
          <w:p w:rsidR="00BD213C" w:rsidRPr="00F916E7" w:rsidRDefault="00BD213C" w:rsidP="00BD213C">
            <w:pPr>
              <w:contextualSpacing/>
              <w:jc w:val="center"/>
              <w:rPr>
                <w:rFonts w:eastAsia="Times New Roman" w:cs="Times New Roman"/>
                <w:color w:val="000000" w:themeColor="text1"/>
                <w:sz w:val="24"/>
                <w:szCs w:val="24"/>
                <w:lang w:eastAsia="ru-RU"/>
              </w:rPr>
            </w:pPr>
            <w:r w:rsidRPr="00F916E7">
              <w:rPr>
                <w:rFonts w:eastAsia="Times New Roman" w:cs="Times New Roman"/>
                <w:color w:val="000000" w:themeColor="text1"/>
                <w:sz w:val="24"/>
                <w:szCs w:val="24"/>
                <w:lang w:eastAsia="ru-RU"/>
              </w:rPr>
              <w:t>100 000 руб.</w:t>
            </w:r>
          </w:p>
          <w:p w:rsidR="00DB11AF" w:rsidRPr="00F916E7" w:rsidRDefault="00DB11AF" w:rsidP="00DB11AF">
            <w:pPr>
              <w:contextualSpacing/>
              <w:jc w:val="center"/>
              <w:rPr>
                <w:rFonts w:eastAsia="Times New Roman" w:cs="Times New Roman"/>
                <w:color w:val="FF0000"/>
                <w:sz w:val="24"/>
                <w:szCs w:val="24"/>
                <w:lang w:eastAsia="ru-RU"/>
              </w:rPr>
            </w:pPr>
          </w:p>
          <w:p w:rsidR="001A0EBE" w:rsidRPr="00F916E7" w:rsidRDefault="001A0EBE" w:rsidP="00DB11AF">
            <w:pPr>
              <w:contextualSpacing/>
              <w:jc w:val="center"/>
              <w:rPr>
                <w:rFonts w:eastAsia="Times New Roman" w:cs="Times New Roman"/>
                <w:color w:val="FF0000"/>
                <w:sz w:val="24"/>
                <w:szCs w:val="24"/>
                <w:lang w:eastAsia="ru-RU"/>
              </w:rPr>
            </w:pPr>
          </w:p>
          <w:p w:rsidR="003F7DF6" w:rsidRPr="00F916E7" w:rsidRDefault="00BD213C" w:rsidP="00BD213C">
            <w:pPr>
              <w:contextualSpacing/>
              <w:jc w:val="center"/>
              <w:rPr>
                <w:sz w:val="24"/>
                <w:szCs w:val="24"/>
              </w:rPr>
            </w:pPr>
            <w:r w:rsidRPr="00F916E7">
              <w:rPr>
                <w:sz w:val="24"/>
                <w:szCs w:val="24"/>
              </w:rPr>
              <w:lastRenderedPageBreak/>
              <w:t xml:space="preserve">Демонтаж, монтаж </w:t>
            </w:r>
          </w:p>
          <w:p w:rsidR="00BD213C" w:rsidRPr="00F916E7" w:rsidRDefault="00BD213C" w:rsidP="00BD213C">
            <w:pPr>
              <w:contextualSpacing/>
              <w:jc w:val="center"/>
              <w:rPr>
                <w:sz w:val="24"/>
                <w:szCs w:val="24"/>
              </w:rPr>
            </w:pPr>
            <w:r w:rsidRPr="00F916E7">
              <w:rPr>
                <w:rFonts w:eastAsia="Times New Roman" w:cs="Times New Roman"/>
                <w:sz w:val="24"/>
                <w:szCs w:val="24"/>
                <w:lang w:eastAsia="ru-RU"/>
              </w:rPr>
              <w:t>информационной конструкции</w:t>
            </w:r>
            <w:r w:rsidRPr="00F916E7">
              <w:rPr>
                <w:sz w:val="24"/>
                <w:szCs w:val="24"/>
              </w:rPr>
              <w:t xml:space="preserve"> (вывески) – 50 000 руб.  </w:t>
            </w:r>
          </w:p>
          <w:p w:rsidR="00BD213C" w:rsidRPr="00F916E7" w:rsidRDefault="00BD213C" w:rsidP="00BD213C">
            <w:pPr>
              <w:contextualSpacing/>
              <w:jc w:val="center"/>
              <w:rPr>
                <w:sz w:val="24"/>
                <w:szCs w:val="24"/>
              </w:rPr>
            </w:pPr>
          </w:p>
          <w:p w:rsidR="00BD213C" w:rsidRPr="00F916E7" w:rsidRDefault="00BD213C" w:rsidP="00BD213C">
            <w:pPr>
              <w:contextualSpacing/>
              <w:jc w:val="center"/>
              <w:rPr>
                <w:rFonts w:eastAsia="Times New Roman" w:cs="Times New Roman"/>
                <w:sz w:val="24"/>
                <w:szCs w:val="24"/>
                <w:lang w:eastAsia="ru-RU"/>
              </w:rPr>
            </w:pPr>
            <w:r w:rsidRPr="00F916E7">
              <w:rPr>
                <w:rFonts w:eastAsia="Times New Roman" w:cs="Times New Roman"/>
                <w:sz w:val="24"/>
                <w:szCs w:val="24"/>
                <w:lang w:eastAsia="ru-RU"/>
              </w:rPr>
              <w:t xml:space="preserve">Изготовление вывесок </w:t>
            </w:r>
          </w:p>
          <w:p w:rsidR="00BD213C" w:rsidRPr="00F916E7" w:rsidRDefault="00BD213C" w:rsidP="00BD213C">
            <w:pPr>
              <w:contextualSpacing/>
              <w:jc w:val="center"/>
              <w:rPr>
                <w:rFonts w:eastAsia="Times New Roman" w:cs="Times New Roman"/>
                <w:color w:val="000000" w:themeColor="text1"/>
                <w:sz w:val="24"/>
                <w:szCs w:val="24"/>
                <w:lang w:eastAsia="ru-RU"/>
              </w:rPr>
            </w:pPr>
            <w:r w:rsidRPr="00F916E7">
              <w:rPr>
                <w:rFonts w:eastAsia="Times New Roman" w:cs="Times New Roman"/>
                <w:color w:val="000000" w:themeColor="text1"/>
                <w:sz w:val="24"/>
                <w:szCs w:val="24"/>
                <w:lang w:eastAsia="ru-RU"/>
              </w:rPr>
              <w:t>100 000 руб.</w:t>
            </w:r>
          </w:p>
          <w:p w:rsidR="00DB11AF" w:rsidRPr="00F916E7" w:rsidRDefault="00DB11AF" w:rsidP="00DB11AF">
            <w:pPr>
              <w:widowControl w:val="0"/>
              <w:autoSpaceDE w:val="0"/>
              <w:autoSpaceDN w:val="0"/>
              <w:adjustRightInd w:val="0"/>
              <w:jc w:val="center"/>
              <w:rPr>
                <w:color w:val="FF0000"/>
                <w:sz w:val="24"/>
                <w:szCs w:val="24"/>
              </w:rPr>
            </w:pPr>
          </w:p>
        </w:tc>
        <w:tc>
          <w:tcPr>
            <w:tcW w:w="2835" w:type="dxa"/>
          </w:tcPr>
          <w:p w:rsidR="00DB11AF" w:rsidRPr="00F916E7" w:rsidRDefault="00DB11AF" w:rsidP="00DB11AF">
            <w:pPr>
              <w:widowControl w:val="0"/>
              <w:autoSpaceDE w:val="0"/>
              <w:autoSpaceDN w:val="0"/>
              <w:adjustRightInd w:val="0"/>
              <w:jc w:val="center"/>
              <w:rPr>
                <w:sz w:val="24"/>
                <w:szCs w:val="24"/>
              </w:rPr>
            </w:pPr>
            <w:r w:rsidRPr="00F916E7">
              <w:rPr>
                <w:sz w:val="24"/>
                <w:szCs w:val="24"/>
              </w:rPr>
              <w:lastRenderedPageBreak/>
              <w:t>Содержательные издержки:</w:t>
            </w:r>
          </w:p>
          <w:p w:rsidR="00BD213C" w:rsidRPr="00F916E7" w:rsidRDefault="00BD213C" w:rsidP="00BD213C">
            <w:pPr>
              <w:contextualSpacing/>
              <w:jc w:val="center"/>
              <w:rPr>
                <w:rFonts w:eastAsia="Times New Roman" w:cs="Times New Roman"/>
                <w:sz w:val="24"/>
                <w:szCs w:val="24"/>
                <w:lang w:eastAsia="ru-RU"/>
              </w:rPr>
            </w:pPr>
            <w:r w:rsidRPr="00F916E7">
              <w:rPr>
                <w:rFonts w:eastAsia="Times New Roman" w:cs="Times New Roman"/>
                <w:sz w:val="24"/>
                <w:szCs w:val="24"/>
                <w:lang w:eastAsia="ru-RU"/>
              </w:rPr>
              <w:t xml:space="preserve">Изготовление дизайн-проекта </w:t>
            </w:r>
          </w:p>
          <w:p w:rsidR="00BD213C" w:rsidRPr="00F916E7" w:rsidRDefault="00BD213C" w:rsidP="00BD213C">
            <w:pPr>
              <w:contextualSpacing/>
              <w:jc w:val="center"/>
              <w:rPr>
                <w:rFonts w:eastAsia="Times New Roman" w:cs="Times New Roman"/>
                <w:color w:val="000000" w:themeColor="text1"/>
                <w:sz w:val="24"/>
                <w:szCs w:val="24"/>
                <w:lang w:eastAsia="ru-RU"/>
              </w:rPr>
            </w:pPr>
            <w:r w:rsidRPr="00F916E7">
              <w:rPr>
                <w:rFonts w:eastAsia="Times New Roman" w:cs="Times New Roman"/>
                <w:color w:val="000000" w:themeColor="text1"/>
                <w:sz w:val="24"/>
                <w:szCs w:val="24"/>
                <w:lang w:eastAsia="ru-RU"/>
              </w:rPr>
              <w:t>100 000 руб.</w:t>
            </w:r>
          </w:p>
          <w:p w:rsidR="00DB11AF" w:rsidRPr="00F916E7" w:rsidRDefault="00DB11AF" w:rsidP="00DB11AF">
            <w:pPr>
              <w:contextualSpacing/>
              <w:jc w:val="center"/>
              <w:rPr>
                <w:rFonts w:eastAsia="Times New Roman" w:cs="Times New Roman"/>
                <w:color w:val="FF0000"/>
                <w:sz w:val="24"/>
                <w:szCs w:val="24"/>
                <w:lang w:eastAsia="ru-RU"/>
              </w:rPr>
            </w:pPr>
          </w:p>
          <w:p w:rsidR="001A0EBE" w:rsidRPr="00F916E7" w:rsidRDefault="001A0EBE" w:rsidP="00DB11AF">
            <w:pPr>
              <w:contextualSpacing/>
              <w:jc w:val="center"/>
              <w:rPr>
                <w:rFonts w:eastAsia="Times New Roman" w:cs="Times New Roman"/>
                <w:color w:val="FF0000"/>
                <w:sz w:val="24"/>
                <w:szCs w:val="24"/>
                <w:lang w:eastAsia="ru-RU"/>
              </w:rPr>
            </w:pPr>
          </w:p>
          <w:p w:rsidR="003F7DF6" w:rsidRPr="00F916E7" w:rsidRDefault="00BD213C" w:rsidP="00BD213C">
            <w:pPr>
              <w:contextualSpacing/>
              <w:jc w:val="center"/>
              <w:rPr>
                <w:sz w:val="24"/>
                <w:szCs w:val="24"/>
              </w:rPr>
            </w:pPr>
            <w:r w:rsidRPr="00F916E7">
              <w:rPr>
                <w:sz w:val="24"/>
                <w:szCs w:val="24"/>
              </w:rPr>
              <w:lastRenderedPageBreak/>
              <w:t xml:space="preserve">Демонтаж, монтаж </w:t>
            </w:r>
          </w:p>
          <w:p w:rsidR="00BD213C" w:rsidRPr="00F916E7" w:rsidRDefault="00BD213C" w:rsidP="00BD213C">
            <w:pPr>
              <w:contextualSpacing/>
              <w:jc w:val="center"/>
              <w:rPr>
                <w:sz w:val="24"/>
                <w:szCs w:val="24"/>
              </w:rPr>
            </w:pPr>
            <w:r w:rsidRPr="00F916E7">
              <w:rPr>
                <w:rFonts w:eastAsia="Times New Roman" w:cs="Times New Roman"/>
                <w:sz w:val="24"/>
                <w:szCs w:val="24"/>
                <w:lang w:eastAsia="ru-RU"/>
              </w:rPr>
              <w:t>информационной конструкции</w:t>
            </w:r>
            <w:r w:rsidRPr="00F916E7">
              <w:rPr>
                <w:sz w:val="24"/>
                <w:szCs w:val="24"/>
              </w:rPr>
              <w:t xml:space="preserve"> (вывески) – 50 000 руб.  </w:t>
            </w:r>
          </w:p>
          <w:p w:rsidR="00BD213C" w:rsidRPr="00F916E7" w:rsidRDefault="00BD213C" w:rsidP="00BD213C">
            <w:pPr>
              <w:contextualSpacing/>
              <w:jc w:val="center"/>
              <w:rPr>
                <w:sz w:val="24"/>
                <w:szCs w:val="24"/>
              </w:rPr>
            </w:pPr>
          </w:p>
          <w:p w:rsidR="00BD213C" w:rsidRPr="00F916E7" w:rsidRDefault="00BD213C" w:rsidP="00BD213C">
            <w:pPr>
              <w:contextualSpacing/>
              <w:jc w:val="center"/>
              <w:rPr>
                <w:rFonts w:eastAsia="Times New Roman" w:cs="Times New Roman"/>
                <w:sz w:val="24"/>
                <w:szCs w:val="24"/>
                <w:lang w:eastAsia="ru-RU"/>
              </w:rPr>
            </w:pPr>
            <w:r w:rsidRPr="00F916E7">
              <w:rPr>
                <w:rFonts w:eastAsia="Times New Roman" w:cs="Times New Roman"/>
                <w:sz w:val="24"/>
                <w:szCs w:val="24"/>
                <w:lang w:eastAsia="ru-RU"/>
              </w:rPr>
              <w:t xml:space="preserve">Изготовление вывесок </w:t>
            </w:r>
          </w:p>
          <w:p w:rsidR="00BD213C" w:rsidRPr="00F916E7" w:rsidRDefault="00BD213C" w:rsidP="00BD213C">
            <w:pPr>
              <w:contextualSpacing/>
              <w:jc w:val="center"/>
              <w:rPr>
                <w:rFonts w:eastAsia="Times New Roman" w:cs="Times New Roman"/>
                <w:color w:val="000000" w:themeColor="text1"/>
                <w:sz w:val="24"/>
                <w:szCs w:val="24"/>
                <w:lang w:eastAsia="ru-RU"/>
              </w:rPr>
            </w:pPr>
            <w:r w:rsidRPr="00F916E7">
              <w:rPr>
                <w:rFonts w:eastAsia="Times New Roman" w:cs="Times New Roman"/>
                <w:color w:val="000000" w:themeColor="text1"/>
                <w:sz w:val="24"/>
                <w:szCs w:val="24"/>
                <w:lang w:eastAsia="ru-RU"/>
              </w:rPr>
              <w:t>100 000 руб.</w:t>
            </w:r>
          </w:p>
          <w:p w:rsidR="00DB11AF" w:rsidRPr="00F916E7" w:rsidRDefault="00DB11AF" w:rsidP="00DB11AF">
            <w:pPr>
              <w:widowControl w:val="0"/>
              <w:autoSpaceDE w:val="0"/>
              <w:autoSpaceDN w:val="0"/>
              <w:adjustRightInd w:val="0"/>
              <w:jc w:val="center"/>
              <w:rPr>
                <w:color w:val="FF0000"/>
                <w:sz w:val="24"/>
                <w:szCs w:val="24"/>
              </w:rPr>
            </w:pPr>
          </w:p>
        </w:tc>
      </w:tr>
      <w:tr w:rsidR="00DB11AF" w:rsidRPr="00F916E7" w:rsidTr="00E2093C">
        <w:tc>
          <w:tcPr>
            <w:tcW w:w="4248" w:type="dxa"/>
          </w:tcPr>
          <w:p w:rsidR="00DB11AF" w:rsidRPr="00F916E7" w:rsidRDefault="00DB11AF" w:rsidP="00DB11AF">
            <w:pPr>
              <w:contextualSpacing/>
              <w:jc w:val="both"/>
              <w:rPr>
                <w:rFonts w:cs="Times New Roman"/>
                <w:iCs/>
                <w:sz w:val="24"/>
                <w:szCs w:val="24"/>
              </w:rPr>
            </w:pPr>
            <w:r w:rsidRPr="00F916E7">
              <w:rPr>
                <w:rFonts w:cs="Times New Roman"/>
                <w:iCs/>
                <w:sz w:val="24"/>
                <w:szCs w:val="24"/>
              </w:rPr>
              <w:lastRenderedPageBreak/>
              <w:t>8.4. Оценка расходов (доходов) бюджета города, связанных с введением предлагаемого правового регулирования</w:t>
            </w:r>
          </w:p>
        </w:tc>
        <w:tc>
          <w:tcPr>
            <w:tcW w:w="4111" w:type="dxa"/>
          </w:tcPr>
          <w:p w:rsidR="00DB11AF" w:rsidRPr="00F916E7" w:rsidRDefault="00DB11AF" w:rsidP="00DB11AF">
            <w:pPr>
              <w:widowControl w:val="0"/>
              <w:autoSpaceDE w:val="0"/>
              <w:autoSpaceDN w:val="0"/>
              <w:adjustRightInd w:val="0"/>
              <w:jc w:val="center"/>
              <w:rPr>
                <w:sz w:val="24"/>
                <w:szCs w:val="24"/>
              </w:rPr>
            </w:pPr>
            <w:r w:rsidRPr="00F916E7">
              <w:rPr>
                <w:sz w:val="24"/>
                <w:szCs w:val="24"/>
              </w:rPr>
              <w:t>отсутствует</w:t>
            </w:r>
          </w:p>
        </w:tc>
        <w:tc>
          <w:tcPr>
            <w:tcW w:w="3543" w:type="dxa"/>
          </w:tcPr>
          <w:p w:rsidR="00DB11AF" w:rsidRPr="00F916E7" w:rsidRDefault="00DB11AF" w:rsidP="00DB11AF">
            <w:pPr>
              <w:widowControl w:val="0"/>
              <w:autoSpaceDE w:val="0"/>
              <w:autoSpaceDN w:val="0"/>
              <w:adjustRightInd w:val="0"/>
              <w:jc w:val="center"/>
              <w:rPr>
                <w:sz w:val="24"/>
                <w:szCs w:val="24"/>
              </w:rPr>
            </w:pPr>
            <w:r w:rsidRPr="00F916E7">
              <w:rPr>
                <w:sz w:val="24"/>
                <w:szCs w:val="24"/>
              </w:rPr>
              <w:t>отсутствует</w:t>
            </w:r>
          </w:p>
        </w:tc>
        <w:tc>
          <w:tcPr>
            <w:tcW w:w="2835" w:type="dxa"/>
          </w:tcPr>
          <w:p w:rsidR="00DB11AF" w:rsidRPr="00F916E7" w:rsidRDefault="00DB11AF" w:rsidP="00DB11AF">
            <w:pPr>
              <w:contextualSpacing/>
              <w:jc w:val="center"/>
              <w:rPr>
                <w:rFonts w:cs="Times New Roman"/>
                <w:sz w:val="24"/>
                <w:szCs w:val="24"/>
              </w:rPr>
            </w:pPr>
            <w:r w:rsidRPr="00F916E7">
              <w:rPr>
                <w:sz w:val="24"/>
                <w:szCs w:val="24"/>
              </w:rPr>
              <w:t>отсутствует</w:t>
            </w:r>
          </w:p>
        </w:tc>
      </w:tr>
      <w:tr w:rsidR="00DB11AF" w:rsidRPr="00F916E7" w:rsidTr="00E2093C">
        <w:trPr>
          <w:trHeight w:val="461"/>
        </w:trPr>
        <w:tc>
          <w:tcPr>
            <w:tcW w:w="4248" w:type="dxa"/>
          </w:tcPr>
          <w:p w:rsidR="00DB11AF" w:rsidRPr="00F916E7" w:rsidRDefault="00DB11AF" w:rsidP="00DB11AF">
            <w:pPr>
              <w:contextualSpacing/>
              <w:jc w:val="both"/>
              <w:rPr>
                <w:rFonts w:cs="Times New Roman"/>
                <w:iCs/>
                <w:sz w:val="24"/>
                <w:szCs w:val="24"/>
              </w:rPr>
            </w:pPr>
            <w:r w:rsidRPr="00F916E7">
              <w:rPr>
                <w:rFonts w:cs="Times New Roman"/>
                <w:iCs/>
                <w:sz w:val="24"/>
                <w:szCs w:val="24"/>
              </w:rPr>
              <w:t>8.5. Оценка рисков неблагоприятных последствий</w:t>
            </w:r>
          </w:p>
        </w:tc>
        <w:tc>
          <w:tcPr>
            <w:tcW w:w="4111" w:type="dxa"/>
          </w:tcPr>
          <w:p w:rsidR="00DB11AF" w:rsidRPr="00F916E7" w:rsidRDefault="00171C6D" w:rsidP="00DB11AF">
            <w:pPr>
              <w:widowControl w:val="0"/>
              <w:autoSpaceDE w:val="0"/>
              <w:autoSpaceDN w:val="0"/>
              <w:adjustRightInd w:val="0"/>
              <w:jc w:val="center"/>
              <w:rPr>
                <w:sz w:val="24"/>
                <w:szCs w:val="24"/>
              </w:rPr>
            </w:pPr>
            <w:r w:rsidRPr="00F916E7">
              <w:rPr>
                <w:sz w:val="24"/>
                <w:szCs w:val="24"/>
              </w:rPr>
              <w:t>оценка рисков неблагоприятных последствий в случае отсутствия правового регулирования приведена в разделе 3.5 отчета</w:t>
            </w:r>
          </w:p>
        </w:tc>
        <w:tc>
          <w:tcPr>
            <w:tcW w:w="3543" w:type="dxa"/>
          </w:tcPr>
          <w:p w:rsidR="00DB11AF" w:rsidRPr="00F916E7" w:rsidRDefault="00DA026D" w:rsidP="00DB11AF">
            <w:pPr>
              <w:widowControl w:val="0"/>
              <w:autoSpaceDE w:val="0"/>
              <w:autoSpaceDN w:val="0"/>
              <w:adjustRightInd w:val="0"/>
              <w:jc w:val="center"/>
              <w:rPr>
                <w:sz w:val="24"/>
                <w:szCs w:val="24"/>
              </w:rPr>
            </w:pPr>
            <w:r w:rsidRPr="00F916E7">
              <w:rPr>
                <w:sz w:val="24"/>
                <w:szCs w:val="24"/>
              </w:rPr>
              <w:t>О</w:t>
            </w:r>
            <w:r w:rsidR="00DB11AF" w:rsidRPr="00F916E7">
              <w:rPr>
                <w:sz w:val="24"/>
                <w:szCs w:val="24"/>
              </w:rPr>
              <w:t>тсутствует</w:t>
            </w:r>
            <w:r w:rsidRPr="00F916E7">
              <w:rPr>
                <w:sz w:val="24"/>
                <w:szCs w:val="24"/>
              </w:rPr>
              <w:t xml:space="preserve"> </w:t>
            </w:r>
          </w:p>
        </w:tc>
        <w:tc>
          <w:tcPr>
            <w:tcW w:w="2835" w:type="dxa"/>
          </w:tcPr>
          <w:p w:rsidR="004C2482" w:rsidRPr="00F916E7" w:rsidRDefault="00DA026D" w:rsidP="00323269">
            <w:pPr>
              <w:contextualSpacing/>
              <w:rPr>
                <w:sz w:val="24"/>
                <w:szCs w:val="24"/>
              </w:rPr>
            </w:pPr>
            <w:r w:rsidRPr="00F916E7">
              <w:rPr>
                <w:sz w:val="24"/>
                <w:szCs w:val="24"/>
              </w:rPr>
              <w:t xml:space="preserve">1) </w:t>
            </w:r>
            <w:r w:rsidR="004C2482" w:rsidRPr="00F916E7">
              <w:rPr>
                <w:sz w:val="24"/>
                <w:szCs w:val="24"/>
              </w:rPr>
              <w:t>При наличии исключений только для одного вида здания (например, торговые центры), создаются неравные условия для ведения предпринимательской деятельности на территории города.</w:t>
            </w:r>
          </w:p>
          <w:p w:rsidR="00062C8D" w:rsidRPr="00F916E7" w:rsidRDefault="00DA026D" w:rsidP="00062C8D">
            <w:pPr>
              <w:contextualSpacing/>
              <w:rPr>
                <w:rFonts w:cs="Times New Roman"/>
                <w:sz w:val="24"/>
                <w:szCs w:val="24"/>
              </w:rPr>
            </w:pPr>
            <w:r w:rsidRPr="00F916E7">
              <w:rPr>
                <w:sz w:val="24"/>
                <w:szCs w:val="24"/>
              </w:rPr>
              <w:t xml:space="preserve">2) </w:t>
            </w:r>
            <w:r w:rsidR="00323269" w:rsidRPr="00F916E7">
              <w:rPr>
                <w:sz w:val="24"/>
                <w:szCs w:val="24"/>
              </w:rPr>
              <w:t>При д</w:t>
            </w:r>
            <w:r w:rsidR="00323269" w:rsidRPr="00F916E7">
              <w:rPr>
                <w:rFonts w:cs="Times New Roman"/>
                <w:sz w:val="24"/>
                <w:szCs w:val="24"/>
              </w:rPr>
              <w:t>ополнении состава дизайн‑проекта разделом «Эскиз вывески», возникает дублирование информации, содержащийся в разделе «Фотомонтаж проектируемой информационной конструкции (вывески)»</w:t>
            </w:r>
            <w:r w:rsidR="00FE229C" w:rsidRPr="00F916E7">
              <w:rPr>
                <w:rFonts w:cs="Times New Roman"/>
                <w:sz w:val="24"/>
                <w:szCs w:val="24"/>
              </w:rPr>
              <w:t xml:space="preserve">, </w:t>
            </w:r>
          </w:p>
          <w:p w:rsidR="00062C8D" w:rsidRPr="00F916E7" w:rsidRDefault="00FE229C" w:rsidP="00062C8D">
            <w:pPr>
              <w:contextualSpacing/>
              <w:rPr>
                <w:rFonts w:cs="Times New Roman"/>
                <w:sz w:val="24"/>
                <w:szCs w:val="24"/>
              </w:rPr>
            </w:pPr>
            <w:r w:rsidRPr="00F916E7">
              <w:rPr>
                <w:rFonts w:cs="Times New Roman"/>
                <w:sz w:val="24"/>
                <w:szCs w:val="24"/>
              </w:rPr>
              <w:t xml:space="preserve">а также несоответствие </w:t>
            </w:r>
            <w:r w:rsidR="00062C8D" w:rsidRPr="00F916E7">
              <w:rPr>
                <w:rFonts w:cs="Times New Roman"/>
                <w:sz w:val="24"/>
                <w:szCs w:val="24"/>
              </w:rPr>
              <w:t>вариантов оформления дизайн-проектов административному регламенту предоставления муниципальной услуги «Установка информационной вывески, согласование дизайн-проекта размещения вывески», утвержденному</w:t>
            </w:r>
            <w:r w:rsidR="00062C8D" w:rsidRPr="00F916E7">
              <w:t xml:space="preserve"> </w:t>
            </w:r>
            <w:r w:rsidR="00062C8D" w:rsidRPr="00F916E7">
              <w:rPr>
                <w:rFonts w:cs="Times New Roman"/>
                <w:sz w:val="24"/>
                <w:szCs w:val="24"/>
              </w:rPr>
              <w:t xml:space="preserve">постановлением Администрации города </w:t>
            </w:r>
          </w:p>
          <w:p w:rsidR="0045249D" w:rsidRPr="00F916E7" w:rsidRDefault="00062C8D" w:rsidP="00062C8D">
            <w:pPr>
              <w:contextualSpacing/>
              <w:rPr>
                <w:rFonts w:cs="Times New Roman"/>
                <w:sz w:val="24"/>
                <w:szCs w:val="24"/>
              </w:rPr>
            </w:pPr>
            <w:r w:rsidRPr="00F916E7">
              <w:rPr>
                <w:rFonts w:cs="Times New Roman"/>
                <w:sz w:val="24"/>
                <w:szCs w:val="24"/>
              </w:rPr>
              <w:t xml:space="preserve">от 12.12.2022 № 10040   </w:t>
            </w:r>
            <w:r w:rsidR="00FE229C" w:rsidRPr="00F916E7">
              <w:rPr>
                <w:rFonts w:cs="Times New Roman"/>
                <w:sz w:val="24"/>
                <w:szCs w:val="24"/>
              </w:rPr>
              <w:t xml:space="preserve">  </w:t>
            </w:r>
          </w:p>
        </w:tc>
      </w:tr>
    </w:tbl>
    <w:p w:rsidR="0045249D" w:rsidRPr="00F916E7" w:rsidRDefault="0045249D" w:rsidP="00C51215">
      <w:pPr>
        <w:ind w:firstLine="720"/>
        <w:contextualSpacing/>
        <w:jc w:val="both"/>
        <w:rPr>
          <w:rFonts w:cs="Times New Roman"/>
          <w:sz w:val="24"/>
          <w:szCs w:val="24"/>
        </w:rPr>
      </w:pPr>
    </w:p>
    <w:p w:rsidR="00C51215" w:rsidRPr="00F916E7" w:rsidRDefault="00C51215" w:rsidP="00C51215">
      <w:pPr>
        <w:ind w:firstLine="720"/>
        <w:contextualSpacing/>
        <w:jc w:val="both"/>
        <w:rPr>
          <w:rFonts w:cs="Times New Roman"/>
          <w:sz w:val="24"/>
          <w:szCs w:val="24"/>
        </w:rPr>
      </w:pPr>
      <w:r w:rsidRPr="00F916E7">
        <w:rPr>
          <w:rFonts w:cs="Times New Roman"/>
          <w:sz w:val="24"/>
          <w:szCs w:val="24"/>
        </w:rPr>
        <w:t>8.6. Обоснование выбора предпочтительного варианта решения выявленной проблемы:</w:t>
      </w:r>
    </w:p>
    <w:p w:rsidR="0045249D" w:rsidRPr="00F916E7" w:rsidRDefault="00767316" w:rsidP="0045249D">
      <w:pPr>
        <w:contextualSpacing/>
        <w:rPr>
          <w:rFonts w:cs="Times New Roman"/>
          <w:sz w:val="24"/>
          <w:szCs w:val="24"/>
          <w:u w:val="single"/>
        </w:rPr>
      </w:pPr>
      <w:r w:rsidRPr="00F916E7">
        <w:rPr>
          <w:sz w:val="24"/>
          <w:szCs w:val="24"/>
        </w:rPr>
        <w:t xml:space="preserve">Унификация требований не только повышает качество городской среды, но и создаёт прозрачную, предсказуемую </w:t>
      </w:r>
      <w:r w:rsidRPr="00F916E7">
        <w:rPr>
          <w:sz w:val="24"/>
          <w:szCs w:val="24"/>
          <w:u w:val="single"/>
        </w:rPr>
        <w:t>систему правил для всех участников процесса размещения информационных вывесок.</w:t>
      </w:r>
      <w:r w:rsidRPr="00F916E7">
        <w:rPr>
          <w:rFonts w:cs="Times New Roman"/>
          <w:sz w:val="24"/>
          <w:szCs w:val="24"/>
          <w:u w:val="single"/>
        </w:rPr>
        <w:t xml:space="preserve"> </w:t>
      </w:r>
    </w:p>
    <w:p w:rsidR="00C51215" w:rsidRPr="00F916E7" w:rsidRDefault="00C51215" w:rsidP="0045249D">
      <w:pPr>
        <w:contextualSpacing/>
        <w:rPr>
          <w:rFonts w:cs="Times New Roman"/>
          <w:sz w:val="24"/>
          <w:szCs w:val="24"/>
          <w:u w:val="single"/>
        </w:rPr>
      </w:pPr>
      <w:r w:rsidRPr="00F916E7">
        <w:rPr>
          <w:rFonts w:cs="Times New Roman"/>
          <w:sz w:val="24"/>
          <w:szCs w:val="24"/>
        </w:rPr>
        <w:t>(место для текстового описания)</w:t>
      </w:r>
    </w:p>
    <w:p w:rsidR="00C51215" w:rsidRPr="00F916E7" w:rsidRDefault="00C51215" w:rsidP="00C51215">
      <w:pPr>
        <w:contextualSpacing/>
        <w:jc w:val="both"/>
        <w:rPr>
          <w:rFonts w:cs="Times New Roman"/>
          <w:sz w:val="24"/>
          <w:szCs w:val="24"/>
        </w:rPr>
      </w:pPr>
    </w:p>
    <w:p w:rsidR="00C51215" w:rsidRPr="00F916E7" w:rsidRDefault="00C51215" w:rsidP="00C51215">
      <w:pPr>
        <w:ind w:firstLine="720"/>
        <w:contextualSpacing/>
        <w:jc w:val="both"/>
        <w:rPr>
          <w:rFonts w:cs="Times New Roman"/>
          <w:sz w:val="24"/>
          <w:szCs w:val="24"/>
        </w:rPr>
      </w:pPr>
      <w:r w:rsidRPr="00F916E7">
        <w:rPr>
          <w:rFonts w:cs="Times New Roman"/>
          <w:sz w:val="24"/>
          <w:szCs w:val="24"/>
        </w:rPr>
        <w:t>Приложения: </w:t>
      </w:r>
    </w:p>
    <w:p w:rsidR="00343FD2" w:rsidRPr="00F916E7" w:rsidRDefault="00343FD2" w:rsidP="00343FD2">
      <w:pPr>
        <w:ind w:firstLine="720"/>
        <w:contextualSpacing/>
        <w:jc w:val="both"/>
        <w:rPr>
          <w:rFonts w:cs="Times New Roman"/>
          <w:sz w:val="24"/>
          <w:szCs w:val="24"/>
        </w:rPr>
      </w:pPr>
      <w:r w:rsidRPr="00F916E7">
        <w:rPr>
          <w:rFonts w:cs="Times New Roman"/>
          <w:sz w:val="24"/>
          <w:szCs w:val="24"/>
        </w:rPr>
        <w:t>1. Расчет расходов субъектов предпринимательской и иной экономической деятельности.</w:t>
      </w:r>
    </w:p>
    <w:p w:rsidR="00343FD2" w:rsidRPr="00F916E7" w:rsidRDefault="00343FD2" w:rsidP="00343FD2">
      <w:pPr>
        <w:ind w:firstLine="720"/>
        <w:contextualSpacing/>
        <w:jc w:val="both"/>
        <w:rPr>
          <w:rFonts w:cs="Times New Roman"/>
          <w:sz w:val="24"/>
          <w:szCs w:val="24"/>
        </w:rPr>
      </w:pPr>
      <w:r w:rsidRPr="00F916E7">
        <w:rPr>
          <w:rFonts w:cs="Times New Roman"/>
          <w:sz w:val="24"/>
          <w:szCs w:val="24"/>
        </w:rPr>
        <w:t xml:space="preserve">2. Оценка соответствия проекта муниципального нормативного правового акта принципам, установленным Федеральным законом </w:t>
      </w:r>
      <w:r w:rsidR="004044D7" w:rsidRPr="00F916E7">
        <w:rPr>
          <w:rFonts w:cs="Times New Roman"/>
          <w:sz w:val="24"/>
          <w:szCs w:val="24"/>
        </w:rPr>
        <w:t xml:space="preserve">                        </w:t>
      </w:r>
      <w:r w:rsidRPr="00F916E7">
        <w:rPr>
          <w:rFonts w:cs="Times New Roman"/>
          <w:sz w:val="24"/>
          <w:szCs w:val="24"/>
        </w:rPr>
        <w:t>от 31.07.2020 № 247-ФЗ «Об обязательных требованиях в Российской Федерации»</w:t>
      </w:r>
      <w:r w:rsidR="004044D7" w:rsidRPr="00F916E7">
        <w:rPr>
          <w:rFonts w:cs="Times New Roman"/>
          <w:sz w:val="24"/>
          <w:szCs w:val="24"/>
        </w:rPr>
        <w:t>.</w:t>
      </w:r>
    </w:p>
    <w:p w:rsidR="001375D8" w:rsidRPr="00F916E7" w:rsidRDefault="00343FD2" w:rsidP="001375D8">
      <w:pPr>
        <w:ind w:firstLine="720"/>
        <w:contextualSpacing/>
        <w:jc w:val="both"/>
        <w:rPr>
          <w:rFonts w:cs="Times New Roman"/>
          <w:sz w:val="24"/>
          <w:szCs w:val="24"/>
        </w:rPr>
      </w:pPr>
      <w:r w:rsidRPr="00F916E7">
        <w:rPr>
          <w:rFonts w:cs="Times New Roman"/>
          <w:sz w:val="24"/>
          <w:szCs w:val="24"/>
        </w:rPr>
        <w:t>3</w:t>
      </w:r>
      <w:r w:rsidR="001375D8" w:rsidRPr="00F916E7">
        <w:rPr>
          <w:rFonts w:cs="Times New Roman"/>
          <w:sz w:val="24"/>
          <w:szCs w:val="24"/>
        </w:rPr>
        <w:t>. Свод предложений о результатах проведения публичных консультаций.</w:t>
      </w:r>
    </w:p>
    <w:bookmarkEnd w:id="0"/>
    <w:bookmarkEnd w:id="1"/>
    <w:p w:rsidR="0045249D" w:rsidRPr="00F916E7" w:rsidRDefault="0045249D" w:rsidP="007E5354">
      <w:pPr>
        <w:ind w:firstLine="720"/>
        <w:contextualSpacing/>
        <w:jc w:val="right"/>
        <w:rPr>
          <w:rFonts w:cs="Times New Roman"/>
          <w:szCs w:val="28"/>
        </w:rPr>
      </w:pPr>
    </w:p>
    <w:p w:rsidR="007C30EE" w:rsidRPr="00F916E7" w:rsidRDefault="007C30EE" w:rsidP="007E5354">
      <w:pPr>
        <w:ind w:firstLine="720"/>
        <w:contextualSpacing/>
        <w:jc w:val="right"/>
        <w:rPr>
          <w:rFonts w:cs="Times New Roman"/>
          <w:szCs w:val="28"/>
        </w:rPr>
      </w:pPr>
    </w:p>
    <w:p w:rsidR="004044D7" w:rsidRPr="00F916E7" w:rsidRDefault="004044D7" w:rsidP="00062C8D">
      <w:pPr>
        <w:ind w:firstLine="11482"/>
        <w:contextualSpacing/>
        <w:rPr>
          <w:rFonts w:cs="Times New Roman"/>
          <w:szCs w:val="28"/>
        </w:rPr>
      </w:pPr>
    </w:p>
    <w:p w:rsidR="004044D7" w:rsidRPr="00F916E7" w:rsidRDefault="004044D7" w:rsidP="00062C8D">
      <w:pPr>
        <w:ind w:firstLine="11482"/>
        <w:contextualSpacing/>
        <w:rPr>
          <w:rFonts w:cs="Times New Roman"/>
          <w:szCs w:val="28"/>
        </w:rPr>
      </w:pPr>
    </w:p>
    <w:p w:rsidR="004044D7" w:rsidRPr="00F916E7" w:rsidRDefault="004044D7" w:rsidP="00062C8D">
      <w:pPr>
        <w:ind w:firstLine="11482"/>
        <w:contextualSpacing/>
        <w:rPr>
          <w:rFonts w:cs="Times New Roman"/>
          <w:szCs w:val="28"/>
        </w:rPr>
      </w:pPr>
    </w:p>
    <w:p w:rsidR="004044D7" w:rsidRPr="00F916E7" w:rsidRDefault="004044D7" w:rsidP="00062C8D">
      <w:pPr>
        <w:ind w:firstLine="11482"/>
        <w:contextualSpacing/>
        <w:rPr>
          <w:rFonts w:cs="Times New Roman"/>
          <w:szCs w:val="28"/>
        </w:rPr>
      </w:pPr>
    </w:p>
    <w:p w:rsidR="007E5354" w:rsidRPr="00F916E7" w:rsidRDefault="007E5354" w:rsidP="00062C8D">
      <w:pPr>
        <w:ind w:firstLine="11482"/>
        <w:contextualSpacing/>
        <w:rPr>
          <w:rFonts w:cs="Times New Roman"/>
          <w:szCs w:val="28"/>
        </w:rPr>
      </w:pPr>
      <w:r w:rsidRPr="00F916E7">
        <w:rPr>
          <w:rFonts w:cs="Times New Roman"/>
          <w:szCs w:val="28"/>
        </w:rPr>
        <w:t>Приложение</w:t>
      </w:r>
      <w:r w:rsidR="00A047E3" w:rsidRPr="00F916E7">
        <w:rPr>
          <w:rFonts w:cs="Times New Roman"/>
          <w:szCs w:val="28"/>
        </w:rPr>
        <w:t xml:space="preserve"> 1</w:t>
      </w:r>
    </w:p>
    <w:p w:rsidR="007E5354" w:rsidRPr="00F916E7" w:rsidRDefault="007E5354" w:rsidP="00062C8D">
      <w:pPr>
        <w:ind w:firstLine="11482"/>
        <w:contextualSpacing/>
        <w:rPr>
          <w:rFonts w:cs="Times New Roman"/>
          <w:szCs w:val="28"/>
        </w:rPr>
      </w:pPr>
      <w:r w:rsidRPr="00F916E7">
        <w:rPr>
          <w:rFonts w:cs="Times New Roman"/>
          <w:szCs w:val="28"/>
        </w:rPr>
        <w:lastRenderedPageBreak/>
        <w:t>к сводному отчету</w:t>
      </w:r>
      <w:r w:rsidR="00062C8D" w:rsidRPr="00F916E7">
        <w:rPr>
          <w:rFonts w:cs="Times New Roman"/>
          <w:szCs w:val="28"/>
        </w:rPr>
        <w:t xml:space="preserve"> об ОРВ</w:t>
      </w:r>
    </w:p>
    <w:p w:rsidR="007E5354" w:rsidRPr="00F916E7" w:rsidRDefault="007E5354" w:rsidP="007E5354">
      <w:pPr>
        <w:ind w:firstLine="720"/>
        <w:contextualSpacing/>
        <w:jc w:val="right"/>
        <w:rPr>
          <w:rFonts w:cs="Times New Roman"/>
          <w:szCs w:val="28"/>
        </w:rPr>
      </w:pPr>
    </w:p>
    <w:p w:rsidR="007E5354" w:rsidRPr="00F916E7" w:rsidRDefault="007E5354" w:rsidP="007E5354">
      <w:pPr>
        <w:ind w:firstLine="720"/>
        <w:contextualSpacing/>
        <w:jc w:val="center"/>
        <w:rPr>
          <w:rFonts w:cs="Times New Roman"/>
          <w:szCs w:val="28"/>
        </w:rPr>
      </w:pPr>
      <w:r w:rsidRPr="00F916E7">
        <w:rPr>
          <w:rFonts w:cs="Times New Roman"/>
          <w:szCs w:val="28"/>
        </w:rPr>
        <w:t>Расчет расходов субъектов предпринимательской и иной экономической деятельности, связанных с необходимостью соблюдения устанавливаемых нормативным правовым актом обязанностей</w:t>
      </w:r>
    </w:p>
    <w:p w:rsidR="007E5354" w:rsidRPr="00F916E7" w:rsidRDefault="007E5354" w:rsidP="007E5354">
      <w:pPr>
        <w:ind w:firstLine="720"/>
        <w:contextualSpacing/>
        <w:rPr>
          <w:rFonts w:cs="Times New Roman"/>
          <w:szCs w:val="28"/>
        </w:rPr>
      </w:pPr>
    </w:p>
    <w:p w:rsidR="00343FD2" w:rsidRPr="00F916E7" w:rsidRDefault="007E5354" w:rsidP="00343FD2">
      <w:pPr>
        <w:ind w:firstLine="720"/>
        <w:contextualSpacing/>
        <w:rPr>
          <w:rFonts w:cs="Times New Roman"/>
          <w:b/>
          <w:szCs w:val="28"/>
        </w:rPr>
      </w:pPr>
      <w:r w:rsidRPr="00F916E7">
        <w:rPr>
          <w:rFonts w:cs="Times New Roman"/>
          <w:b/>
          <w:szCs w:val="28"/>
        </w:rPr>
        <w:t>I. Информационные издержки (на одного субъекта)</w:t>
      </w:r>
    </w:p>
    <w:p w:rsidR="007E5354" w:rsidRPr="00F916E7" w:rsidRDefault="007E5354" w:rsidP="00343FD2">
      <w:pPr>
        <w:ind w:firstLine="720"/>
        <w:contextualSpacing/>
        <w:rPr>
          <w:rFonts w:cs="Times New Roman"/>
          <w:b/>
          <w:szCs w:val="28"/>
        </w:rPr>
      </w:pPr>
      <w:r w:rsidRPr="00F916E7">
        <w:rPr>
          <w:rFonts w:eastAsia="Times New Roman" w:cs="Times New Roman"/>
          <w:szCs w:val="28"/>
          <w:lang w:eastAsia="ru-RU"/>
        </w:rPr>
        <w:t>1 этап. Выделение информационных требований</w:t>
      </w:r>
    </w:p>
    <w:p w:rsidR="007E5354" w:rsidRPr="00F916E7" w:rsidRDefault="007E5354" w:rsidP="007E5354">
      <w:pPr>
        <w:ind w:firstLine="720"/>
        <w:jc w:val="center"/>
        <w:rPr>
          <w:rFonts w:eastAsia="Times New Roman" w:cs="Times New Roman"/>
          <w:szCs w:val="28"/>
          <w:lang w:eastAsia="ru-RU"/>
        </w:rPr>
      </w:pPr>
    </w:p>
    <w:p w:rsidR="007E5354" w:rsidRPr="00F916E7" w:rsidRDefault="007E5354" w:rsidP="007E5354">
      <w:pPr>
        <w:ind w:firstLine="720"/>
        <w:rPr>
          <w:rFonts w:eastAsia="Times New Roman" w:cs="Times New Roman"/>
          <w:szCs w:val="28"/>
          <w:lang w:eastAsia="ru-RU"/>
        </w:rPr>
      </w:pPr>
      <w:r w:rsidRPr="00F916E7">
        <w:rPr>
          <w:rFonts w:eastAsia="Times New Roman" w:cs="Times New Roman"/>
          <w:szCs w:val="28"/>
          <w:lang w:eastAsia="ru-RU"/>
        </w:rPr>
        <w:t>Отсутствуют.</w:t>
      </w:r>
    </w:p>
    <w:p w:rsidR="007E5354" w:rsidRPr="00F916E7" w:rsidRDefault="007E5354" w:rsidP="007E5354">
      <w:pPr>
        <w:ind w:firstLine="720"/>
        <w:jc w:val="center"/>
        <w:rPr>
          <w:rFonts w:eastAsia="Times New Roman" w:cs="Times New Roman"/>
          <w:b/>
          <w:szCs w:val="28"/>
          <w:lang w:eastAsia="ru-RU"/>
        </w:rPr>
      </w:pPr>
    </w:p>
    <w:p w:rsidR="007E5354" w:rsidRPr="00F916E7" w:rsidRDefault="007E5354" w:rsidP="007E5354">
      <w:pPr>
        <w:ind w:firstLine="720"/>
        <w:rPr>
          <w:rFonts w:eastAsia="Times New Roman" w:cs="Times New Roman"/>
          <w:b/>
          <w:szCs w:val="28"/>
          <w:lang w:eastAsia="ru-RU"/>
        </w:rPr>
      </w:pPr>
      <w:r w:rsidRPr="00F916E7">
        <w:rPr>
          <w:rFonts w:eastAsia="Times New Roman" w:cs="Times New Roman"/>
          <w:b/>
          <w:szCs w:val="28"/>
          <w:lang w:val="en-US" w:eastAsia="ru-RU"/>
        </w:rPr>
        <w:t>II</w:t>
      </w:r>
      <w:r w:rsidRPr="00F916E7">
        <w:rPr>
          <w:rFonts w:eastAsia="Times New Roman" w:cs="Times New Roman"/>
          <w:b/>
          <w:szCs w:val="28"/>
          <w:lang w:eastAsia="ru-RU"/>
        </w:rPr>
        <w:t>. Содержательные издержки (на одного субъекта)</w:t>
      </w:r>
    </w:p>
    <w:p w:rsidR="007C30EE" w:rsidRPr="00F916E7" w:rsidRDefault="007C30EE" w:rsidP="007E5354">
      <w:pPr>
        <w:ind w:firstLine="720"/>
        <w:rPr>
          <w:rFonts w:eastAsia="Times New Roman" w:cs="Times New Roman"/>
          <w:b/>
          <w:szCs w:val="28"/>
          <w:lang w:eastAsia="ru-RU"/>
        </w:rPr>
      </w:pPr>
    </w:p>
    <w:p w:rsidR="008747A1" w:rsidRPr="00F916E7" w:rsidRDefault="008747A1" w:rsidP="008747A1">
      <w:pPr>
        <w:ind w:left="709"/>
        <w:contextualSpacing/>
        <w:jc w:val="both"/>
        <w:rPr>
          <w:rFonts w:cs="Times New Roman"/>
          <w:szCs w:val="28"/>
        </w:rPr>
      </w:pPr>
      <w:r w:rsidRPr="00F916E7">
        <w:rPr>
          <w:rFonts w:eastAsia="Times New Roman" w:cs="Times New Roman"/>
          <w:b/>
          <w:szCs w:val="28"/>
          <w:lang w:eastAsia="ru-RU"/>
        </w:rPr>
        <w:t xml:space="preserve">Изготовление дизайн-проекта </w:t>
      </w:r>
      <w:r w:rsidRPr="00F916E7">
        <w:rPr>
          <w:rFonts w:cs="Times New Roman"/>
          <w:szCs w:val="28"/>
        </w:rPr>
        <w:t xml:space="preserve">в соответствии с установленными требованиями заявитель затратит в среднем </w:t>
      </w:r>
      <w:r w:rsidRPr="00F916E7">
        <w:rPr>
          <w:rFonts w:cs="Times New Roman"/>
          <w:szCs w:val="28"/>
        </w:rPr>
        <w:br/>
      </w:r>
      <w:r w:rsidRPr="00F916E7">
        <w:rPr>
          <w:rFonts w:eastAsia="Times New Roman" w:cs="Times New Roman"/>
          <w:b/>
          <w:szCs w:val="28"/>
          <w:lang w:eastAsia="ru-RU"/>
        </w:rPr>
        <w:t xml:space="preserve">- 100 000 руб. </w:t>
      </w:r>
      <w:r w:rsidRPr="00F916E7">
        <w:rPr>
          <w:rFonts w:cs="Times New Roman"/>
          <w:szCs w:val="28"/>
        </w:rPr>
        <w:t>(расчет стоимости произведен на основании данных сети интернет).</w:t>
      </w:r>
    </w:p>
    <w:p w:rsidR="008747A1" w:rsidRPr="00F916E7" w:rsidRDefault="008747A1" w:rsidP="008747A1">
      <w:pPr>
        <w:ind w:left="709"/>
        <w:rPr>
          <w:rFonts w:eastAsia="Times New Roman" w:cs="Times New Roman"/>
          <w:b/>
          <w:szCs w:val="28"/>
          <w:lang w:eastAsia="ru-RU"/>
        </w:rPr>
      </w:pPr>
    </w:p>
    <w:p w:rsidR="008747A1" w:rsidRPr="00F916E7" w:rsidRDefault="008747A1" w:rsidP="008747A1">
      <w:pPr>
        <w:ind w:left="709"/>
        <w:rPr>
          <w:rFonts w:eastAsia="Times New Roman" w:cs="Times New Roman"/>
          <w:b/>
          <w:szCs w:val="28"/>
          <w:lang w:eastAsia="ru-RU"/>
        </w:rPr>
      </w:pPr>
    </w:p>
    <w:p w:rsidR="008747A1" w:rsidRPr="00F916E7" w:rsidRDefault="008747A1" w:rsidP="008747A1">
      <w:pPr>
        <w:ind w:left="709"/>
        <w:contextualSpacing/>
        <w:jc w:val="both"/>
        <w:rPr>
          <w:rFonts w:cs="Times New Roman"/>
          <w:szCs w:val="28"/>
        </w:rPr>
      </w:pPr>
      <w:r w:rsidRPr="00F916E7">
        <w:rPr>
          <w:rFonts w:eastAsia="Times New Roman" w:cs="Times New Roman"/>
          <w:b/>
          <w:szCs w:val="28"/>
          <w:lang w:eastAsia="ru-RU"/>
        </w:rPr>
        <w:t xml:space="preserve">Демонтаж, монтаж информационной конструкции (вывески) </w:t>
      </w:r>
      <w:r w:rsidRPr="00F916E7">
        <w:rPr>
          <w:rFonts w:cs="Times New Roman"/>
          <w:szCs w:val="28"/>
        </w:rPr>
        <w:t>в соответствии с установленными новыми требованиями заявитель затратит в среднем</w:t>
      </w:r>
      <w:r w:rsidRPr="00F916E7">
        <w:rPr>
          <w:rFonts w:eastAsia="Times New Roman" w:cs="Times New Roman"/>
          <w:b/>
          <w:szCs w:val="28"/>
          <w:lang w:eastAsia="ru-RU"/>
        </w:rPr>
        <w:t xml:space="preserve"> – 50 000 руб. </w:t>
      </w:r>
      <w:r w:rsidRPr="00F916E7">
        <w:rPr>
          <w:rFonts w:cs="Times New Roman"/>
          <w:szCs w:val="28"/>
        </w:rPr>
        <w:t>(расчет стоимости произведен на основании данных сети интернет).</w:t>
      </w:r>
    </w:p>
    <w:p w:rsidR="008747A1" w:rsidRPr="00F916E7" w:rsidRDefault="008747A1" w:rsidP="008747A1">
      <w:pPr>
        <w:ind w:left="709"/>
        <w:rPr>
          <w:rFonts w:eastAsia="Times New Roman" w:cs="Times New Roman"/>
          <w:b/>
          <w:szCs w:val="28"/>
          <w:lang w:eastAsia="ru-RU"/>
        </w:rPr>
      </w:pPr>
    </w:p>
    <w:p w:rsidR="008747A1" w:rsidRPr="00F916E7" w:rsidRDefault="008747A1" w:rsidP="008747A1">
      <w:pPr>
        <w:ind w:left="709"/>
        <w:rPr>
          <w:rFonts w:eastAsia="Times New Roman" w:cs="Times New Roman"/>
          <w:b/>
          <w:szCs w:val="28"/>
          <w:lang w:eastAsia="ru-RU"/>
        </w:rPr>
      </w:pPr>
    </w:p>
    <w:p w:rsidR="008747A1" w:rsidRPr="00F916E7" w:rsidRDefault="008747A1" w:rsidP="008747A1">
      <w:pPr>
        <w:ind w:left="709"/>
        <w:contextualSpacing/>
        <w:jc w:val="both"/>
        <w:rPr>
          <w:rFonts w:cs="Times New Roman"/>
          <w:szCs w:val="28"/>
        </w:rPr>
      </w:pPr>
      <w:r w:rsidRPr="00F916E7">
        <w:rPr>
          <w:rFonts w:eastAsia="Times New Roman" w:cs="Times New Roman"/>
          <w:b/>
          <w:szCs w:val="28"/>
          <w:lang w:eastAsia="ru-RU"/>
        </w:rPr>
        <w:t xml:space="preserve">Изготовление вывесок </w:t>
      </w:r>
      <w:r w:rsidRPr="00F916E7">
        <w:rPr>
          <w:rFonts w:cs="Times New Roman"/>
          <w:szCs w:val="28"/>
        </w:rPr>
        <w:t xml:space="preserve">в соответствии с установленными требованиями заявитель затратит в среднем </w:t>
      </w:r>
      <w:r w:rsidRPr="00F916E7">
        <w:rPr>
          <w:rFonts w:eastAsia="Times New Roman" w:cs="Times New Roman"/>
          <w:b/>
          <w:szCs w:val="28"/>
          <w:lang w:eastAsia="ru-RU"/>
        </w:rPr>
        <w:t xml:space="preserve">- 100 000 руб. </w:t>
      </w:r>
      <w:r w:rsidRPr="00F916E7">
        <w:rPr>
          <w:rFonts w:cs="Times New Roman"/>
          <w:szCs w:val="28"/>
        </w:rPr>
        <w:t>(расчет стоимости произведен на основании данных сети интернет).</w:t>
      </w:r>
    </w:p>
    <w:p w:rsidR="008747A1" w:rsidRPr="00F916E7" w:rsidRDefault="008747A1" w:rsidP="008747A1">
      <w:pPr>
        <w:ind w:firstLine="720"/>
        <w:rPr>
          <w:rFonts w:eastAsia="Times New Roman" w:cs="Times New Roman"/>
          <w:b/>
          <w:color w:val="FF0000"/>
          <w:szCs w:val="28"/>
          <w:lang w:eastAsia="ru-RU"/>
        </w:rPr>
      </w:pPr>
    </w:p>
    <w:p w:rsidR="008747A1" w:rsidRPr="00F916E7" w:rsidRDefault="008747A1" w:rsidP="008747A1">
      <w:pPr>
        <w:ind w:firstLine="720"/>
        <w:rPr>
          <w:rFonts w:eastAsia="Times New Roman" w:cs="Times New Roman"/>
          <w:b/>
          <w:color w:val="FF0000"/>
          <w:szCs w:val="28"/>
          <w:lang w:eastAsia="ru-RU"/>
        </w:rPr>
      </w:pPr>
    </w:p>
    <w:p w:rsidR="00DB11AF" w:rsidRPr="00F916E7" w:rsidRDefault="000B1B32" w:rsidP="000B1B32">
      <w:pPr>
        <w:autoSpaceDE w:val="0"/>
        <w:autoSpaceDN w:val="0"/>
        <w:ind w:left="709"/>
        <w:rPr>
          <w:rFonts w:eastAsia="Times New Roman" w:cs="Times New Roman"/>
          <w:szCs w:val="28"/>
          <w:lang w:eastAsia="ru-RU"/>
        </w:rPr>
      </w:pPr>
      <w:r w:rsidRPr="00F916E7">
        <w:rPr>
          <w:rFonts w:eastAsia="Times New Roman" w:cs="Times New Roman"/>
          <w:szCs w:val="28"/>
          <w:lang w:eastAsia="ru-RU"/>
        </w:rPr>
        <w:t>Таким образом, содержательные издержки 1 субъекта составят: 250 000,00 руб</w:t>
      </w:r>
      <w:r w:rsidR="006C1AE5" w:rsidRPr="00F916E7">
        <w:rPr>
          <w:rFonts w:eastAsia="Times New Roman" w:cs="Times New Roman"/>
          <w:szCs w:val="28"/>
          <w:lang w:eastAsia="ru-RU"/>
        </w:rPr>
        <w:t>.</w:t>
      </w:r>
    </w:p>
    <w:p w:rsidR="00DB11AF" w:rsidRPr="00F916E7" w:rsidRDefault="00DB11AF" w:rsidP="00C51215">
      <w:pPr>
        <w:autoSpaceDE w:val="0"/>
        <w:autoSpaceDN w:val="0"/>
        <w:ind w:firstLine="567"/>
        <w:rPr>
          <w:rFonts w:eastAsia="Times New Roman" w:cs="Times New Roman"/>
          <w:szCs w:val="28"/>
          <w:lang w:eastAsia="ru-RU"/>
        </w:rPr>
      </w:pPr>
    </w:p>
    <w:p w:rsidR="00EC197D" w:rsidRPr="00F916E7" w:rsidRDefault="00E50116" w:rsidP="00E50116">
      <w:pPr>
        <w:tabs>
          <w:tab w:val="left" w:pos="11145"/>
        </w:tabs>
        <w:autoSpaceDE w:val="0"/>
        <w:autoSpaceDN w:val="0"/>
        <w:ind w:firstLine="567"/>
        <w:rPr>
          <w:rFonts w:eastAsia="Times New Roman" w:cs="Times New Roman"/>
          <w:szCs w:val="28"/>
          <w:lang w:eastAsia="ru-RU"/>
        </w:rPr>
      </w:pPr>
      <w:r w:rsidRPr="00F916E7">
        <w:rPr>
          <w:rFonts w:eastAsia="Times New Roman" w:cs="Times New Roman"/>
          <w:szCs w:val="28"/>
          <w:lang w:eastAsia="ru-RU"/>
        </w:rPr>
        <w:tab/>
      </w:r>
    </w:p>
    <w:p w:rsidR="00EC197D" w:rsidRPr="00F916E7" w:rsidRDefault="00EC197D" w:rsidP="00E50116">
      <w:pPr>
        <w:tabs>
          <w:tab w:val="left" w:pos="11145"/>
        </w:tabs>
        <w:autoSpaceDE w:val="0"/>
        <w:autoSpaceDN w:val="0"/>
        <w:ind w:firstLine="567"/>
        <w:rPr>
          <w:rFonts w:eastAsia="Times New Roman" w:cs="Times New Roman"/>
          <w:szCs w:val="28"/>
          <w:lang w:eastAsia="ru-RU"/>
        </w:rPr>
      </w:pPr>
    </w:p>
    <w:p w:rsidR="004044D7" w:rsidRPr="00F916E7" w:rsidRDefault="00EC197D" w:rsidP="00EC197D">
      <w:pPr>
        <w:tabs>
          <w:tab w:val="left" w:pos="11145"/>
        </w:tabs>
        <w:autoSpaceDE w:val="0"/>
        <w:autoSpaceDN w:val="0"/>
        <w:ind w:firstLine="567"/>
        <w:rPr>
          <w:szCs w:val="28"/>
        </w:rPr>
      </w:pPr>
      <w:r w:rsidRPr="00F916E7">
        <w:rPr>
          <w:szCs w:val="28"/>
        </w:rPr>
        <w:t xml:space="preserve">                                                                                                                                                     </w:t>
      </w:r>
    </w:p>
    <w:p w:rsidR="00E50116" w:rsidRPr="00F916E7" w:rsidRDefault="00A047E3" w:rsidP="004044D7">
      <w:pPr>
        <w:tabs>
          <w:tab w:val="left" w:pos="11145"/>
        </w:tabs>
        <w:autoSpaceDE w:val="0"/>
        <w:autoSpaceDN w:val="0"/>
        <w:ind w:firstLine="11057"/>
        <w:rPr>
          <w:szCs w:val="28"/>
        </w:rPr>
      </w:pPr>
      <w:r w:rsidRPr="00F916E7">
        <w:rPr>
          <w:szCs w:val="28"/>
        </w:rPr>
        <w:t>Приложение 2</w:t>
      </w:r>
    </w:p>
    <w:p w:rsidR="00E50116" w:rsidRPr="00F916E7" w:rsidRDefault="00E50116" w:rsidP="00E50116">
      <w:pPr>
        <w:ind w:left="11057"/>
        <w:contextualSpacing/>
        <w:rPr>
          <w:szCs w:val="28"/>
        </w:rPr>
      </w:pPr>
      <w:r w:rsidRPr="00F916E7">
        <w:rPr>
          <w:rFonts w:cs="Times New Roman"/>
          <w:szCs w:val="28"/>
        </w:rPr>
        <w:t>к св</w:t>
      </w:r>
      <w:r w:rsidRPr="00F916E7">
        <w:rPr>
          <w:rFonts w:cs="Times New Roman"/>
          <w:szCs w:val="28"/>
        </w:rPr>
        <w:lastRenderedPageBreak/>
        <w:t>одному отчету об ОРВ</w:t>
      </w:r>
    </w:p>
    <w:p w:rsidR="00E50116" w:rsidRPr="00F916E7" w:rsidRDefault="00E50116" w:rsidP="00E50116">
      <w:pPr>
        <w:contextualSpacing/>
        <w:jc w:val="right"/>
        <w:rPr>
          <w:szCs w:val="28"/>
        </w:rPr>
      </w:pPr>
    </w:p>
    <w:p w:rsidR="00E50116" w:rsidRPr="00F916E7" w:rsidRDefault="00E50116" w:rsidP="00E50116">
      <w:pPr>
        <w:jc w:val="center"/>
        <w:rPr>
          <w:color w:val="000000"/>
          <w:szCs w:val="28"/>
        </w:rPr>
      </w:pPr>
      <w:r w:rsidRPr="00F916E7">
        <w:rPr>
          <w:color w:val="000000"/>
          <w:szCs w:val="28"/>
        </w:rPr>
        <w:t xml:space="preserve">Оценка соответствия проекта </w:t>
      </w:r>
    </w:p>
    <w:p w:rsidR="00E50116" w:rsidRPr="00F916E7" w:rsidRDefault="00E50116" w:rsidP="00E50116">
      <w:pPr>
        <w:jc w:val="center"/>
        <w:rPr>
          <w:color w:val="000000"/>
          <w:szCs w:val="28"/>
        </w:rPr>
      </w:pPr>
      <w:r w:rsidRPr="00F916E7">
        <w:rPr>
          <w:color w:val="000000"/>
          <w:szCs w:val="28"/>
        </w:rPr>
        <w:t xml:space="preserve">муниципального нормативного правового акта принципам, установленным </w:t>
      </w:r>
    </w:p>
    <w:p w:rsidR="00E50116" w:rsidRPr="00F916E7" w:rsidRDefault="00E50116" w:rsidP="00E50116">
      <w:pPr>
        <w:jc w:val="center"/>
        <w:rPr>
          <w:color w:val="000000"/>
          <w:szCs w:val="28"/>
        </w:rPr>
      </w:pPr>
      <w:r w:rsidRPr="00F916E7">
        <w:rPr>
          <w:color w:val="000000"/>
          <w:szCs w:val="28"/>
        </w:rPr>
        <w:t xml:space="preserve">Федеральным законом от 31.07.2020 № 247-ФЗ «Об обязательных требованиях </w:t>
      </w:r>
    </w:p>
    <w:p w:rsidR="00E50116" w:rsidRPr="00F916E7" w:rsidRDefault="00E50116" w:rsidP="00E50116">
      <w:pPr>
        <w:jc w:val="center"/>
        <w:rPr>
          <w:color w:val="000000"/>
          <w:szCs w:val="28"/>
        </w:rPr>
      </w:pPr>
      <w:r w:rsidRPr="00F916E7">
        <w:rPr>
          <w:color w:val="000000"/>
          <w:szCs w:val="28"/>
        </w:rPr>
        <w:t>в Российской Федерации» (далее – Закон № 247-ФЗ)</w:t>
      </w:r>
    </w:p>
    <w:p w:rsidR="00E50116" w:rsidRPr="00F916E7" w:rsidRDefault="00E50116" w:rsidP="00E50116">
      <w:pPr>
        <w:jc w:val="center"/>
        <w:rPr>
          <w:color w:val="000000"/>
          <w:szCs w:val="28"/>
        </w:rPr>
      </w:pPr>
    </w:p>
    <w:tbl>
      <w:tblPr>
        <w:tblW w:w="4918" w:type="pct"/>
        <w:tblLayout w:type="fixed"/>
        <w:tblCellMar>
          <w:top w:w="102" w:type="dxa"/>
          <w:left w:w="62" w:type="dxa"/>
          <w:bottom w:w="102" w:type="dxa"/>
          <w:right w:w="62" w:type="dxa"/>
        </w:tblCellMar>
        <w:tblLook w:val="0000" w:firstRow="0" w:lastRow="0" w:firstColumn="0" w:lastColumn="0" w:noHBand="0" w:noVBand="0"/>
      </w:tblPr>
      <w:tblGrid>
        <w:gridCol w:w="770"/>
        <w:gridCol w:w="11"/>
        <w:gridCol w:w="3483"/>
        <w:gridCol w:w="1718"/>
        <w:gridCol w:w="25"/>
        <w:gridCol w:w="14"/>
        <w:gridCol w:w="8411"/>
      </w:tblGrid>
      <w:tr w:rsidR="00E50116" w:rsidRPr="00F916E7" w:rsidTr="00D64BF6">
        <w:tc>
          <w:tcPr>
            <w:tcW w:w="78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 п/п</w:t>
            </w:r>
          </w:p>
        </w:tc>
        <w:tc>
          <w:tcPr>
            <w:tcW w:w="3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Критерий</w:t>
            </w:r>
          </w:p>
        </w:tc>
        <w:tc>
          <w:tcPr>
            <w:tcW w:w="174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 xml:space="preserve">Оценка </w:t>
            </w:r>
          </w:p>
          <w:p w:rsidR="00E50116" w:rsidRPr="00F916E7" w:rsidRDefault="00E50116" w:rsidP="006B6FB9">
            <w:pPr>
              <w:jc w:val="center"/>
              <w:rPr>
                <w:sz w:val="24"/>
                <w:szCs w:val="24"/>
              </w:rPr>
            </w:pPr>
            <w:r w:rsidRPr="00F916E7">
              <w:rPr>
                <w:sz w:val="24"/>
                <w:szCs w:val="24"/>
              </w:rPr>
              <w:t>соответствия (да/нет)</w:t>
            </w:r>
          </w:p>
        </w:tc>
        <w:tc>
          <w:tcPr>
            <w:tcW w:w="842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color w:val="FF0000"/>
                <w:sz w:val="24"/>
                <w:szCs w:val="24"/>
              </w:rPr>
            </w:pPr>
            <w:r w:rsidRPr="00F916E7">
              <w:rPr>
                <w:sz w:val="24"/>
                <w:szCs w:val="24"/>
              </w:rPr>
              <w:t>Обоснование</w:t>
            </w:r>
          </w:p>
        </w:tc>
      </w:tr>
      <w:tr w:rsidR="00E50116" w:rsidRPr="00F916E7" w:rsidTr="00D64BF6">
        <w:tc>
          <w:tcPr>
            <w:tcW w:w="14432"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sz w:val="24"/>
                <w:szCs w:val="24"/>
              </w:rPr>
            </w:pPr>
            <w:r w:rsidRPr="00F916E7">
              <w:rPr>
                <w:sz w:val="24"/>
                <w:szCs w:val="24"/>
              </w:rPr>
              <w:t>1. Принцип законности</w:t>
            </w:r>
          </w:p>
        </w:tc>
      </w:tr>
      <w:tr w:rsidR="00E50116" w:rsidRPr="00F916E7" w:rsidTr="00D64BF6">
        <w:tc>
          <w:tcPr>
            <w:tcW w:w="78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1.1</w:t>
            </w:r>
          </w:p>
        </w:tc>
        <w:tc>
          <w:tcPr>
            <w:tcW w:w="3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sz w:val="24"/>
                <w:szCs w:val="24"/>
              </w:rPr>
            </w:pPr>
            <w:r w:rsidRPr="00F916E7">
              <w:rPr>
                <w:sz w:val="24"/>
                <w:szCs w:val="24"/>
              </w:rPr>
              <w:t xml:space="preserve">Наделение полномочиями </w:t>
            </w:r>
          </w:p>
          <w:p w:rsidR="00E50116" w:rsidRPr="00F916E7" w:rsidRDefault="00E50116" w:rsidP="006B6FB9">
            <w:pPr>
              <w:rPr>
                <w:sz w:val="24"/>
                <w:szCs w:val="24"/>
              </w:rPr>
            </w:pPr>
            <w:r w:rsidRPr="00F916E7">
              <w:rPr>
                <w:sz w:val="24"/>
                <w:szCs w:val="24"/>
              </w:rPr>
              <w:t xml:space="preserve">на установление обязательных </w:t>
            </w:r>
          </w:p>
          <w:p w:rsidR="00E50116" w:rsidRPr="00F916E7" w:rsidRDefault="00E50116" w:rsidP="006B6FB9">
            <w:pPr>
              <w:rPr>
                <w:sz w:val="24"/>
                <w:szCs w:val="24"/>
              </w:rPr>
            </w:pPr>
            <w:r w:rsidRPr="00F916E7">
              <w:rPr>
                <w:sz w:val="24"/>
                <w:szCs w:val="24"/>
              </w:rPr>
              <w:t xml:space="preserve">требований (далее – ОТ) </w:t>
            </w:r>
          </w:p>
        </w:tc>
        <w:tc>
          <w:tcPr>
            <w:tcW w:w="174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да</w:t>
            </w:r>
          </w:p>
        </w:tc>
        <w:tc>
          <w:tcPr>
            <w:tcW w:w="842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323269">
            <w:pPr>
              <w:jc w:val="both"/>
              <w:rPr>
                <w:rFonts w:cs="Times New Roman"/>
                <w:sz w:val="24"/>
                <w:szCs w:val="24"/>
              </w:rPr>
            </w:pPr>
            <w:r w:rsidRPr="00F916E7">
              <w:rPr>
                <w:rFonts w:cs="Times New Roman"/>
                <w:sz w:val="24"/>
                <w:szCs w:val="24"/>
                <w:shd w:val="clear" w:color="auto" w:fill="FFFFFF"/>
              </w:rPr>
              <w:t xml:space="preserve">Согласно части 25 статьи 16 Федеральный закон от 06.10.2003 № 131-ФЗ «Об общих принципах организации местного самоуправления в Российской Федерации» к вопросам местного значения муниципального, городского округа относится </w:t>
            </w:r>
            <w:r w:rsidR="008F4316" w:rsidRPr="00F916E7">
              <w:rPr>
                <w:rFonts w:cs="Times New Roman"/>
                <w:sz w:val="24"/>
                <w:szCs w:val="24"/>
                <w:shd w:val="clear" w:color="auto" w:fill="FFFFFF"/>
              </w:rPr>
              <w:t>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tc>
      </w:tr>
      <w:tr w:rsidR="00D64BF6" w:rsidRPr="00F916E7" w:rsidTr="00D64BF6">
        <w:tc>
          <w:tcPr>
            <w:tcW w:w="78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4BF6" w:rsidRPr="00F916E7" w:rsidRDefault="00D64BF6" w:rsidP="00D64BF6">
            <w:pPr>
              <w:jc w:val="center"/>
              <w:rPr>
                <w:sz w:val="24"/>
                <w:szCs w:val="24"/>
              </w:rPr>
            </w:pPr>
            <w:r w:rsidRPr="00F916E7">
              <w:rPr>
                <w:sz w:val="24"/>
                <w:szCs w:val="24"/>
              </w:rPr>
              <w:t>1.2</w:t>
            </w:r>
          </w:p>
        </w:tc>
        <w:tc>
          <w:tcPr>
            <w:tcW w:w="3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4BF6" w:rsidRPr="00F916E7" w:rsidRDefault="00D64BF6" w:rsidP="00D64BF6">
            <w:pPr>
              <w:rPr>
                <w:sz w:val="24"/>
                <w:szCs w:val="24"/>
              </w:rPr>
            </w:pPr>
            <w:r w:rsidRPr="00F916E7">
              <w:rPr>
                <w:sz w:val="24"/>
                <w:szCs w:val="24"/>
              </w:rPr>
              <w:t>ОТ установлены НПА надлежащей формы</w:t>
            </w:r>
          </w:p>
        </w:tc>
        <w:tc>
          <w:tcPr>
            <w:tcW w:w="174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4BF6" w:rsidRPr="00F916E7" w:rsidRDefault="00D64BF6" w:rsidP="00D64BF6">
            <w:pPr>
              <w:jc w:val="center"/>
              <w:rPr>
                <w:sz w:val="24"/>
                <w:szCs w:val="24"/>
              </w:rPr>
            </w:pPr>
            <w:r w:rsidRPr="00F916E7">
              <w:rPr>
                <w:sz w:val="24"/>
                <w:szCs w:val="24"/>
              </w:rPr>
              <w:t>да</w:t>
            </w:r>
          </w:p>
        </w:tc>
        <w:tc>
          <w:tcPr>
            <w:tcW w:w="842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F4316" w:rsidRPr="00F916E7" w:rsidRDefault="00D64BF6" w:rsidP="008F4316">
            <w:pPr>
              <w:jc w:val="both"/>
              <w:rPr>
                <w:rFonts w:cs="Times New Roman"/>
                <w:sz w:val="24"/>
                <w:szCs w:val="24"/>
              </w:rPr>
            </w:pPr>
            <w:r w:rsidRPr="00F916E7">
              <w:rPr>
                <w:rFonts w:cs="Times New Roman"/>
                <w:sz w:val="24"/>
                <w:szCs w:val="24"/>
              </w:rPr>
              <w:t>В соответствии с подпунктом 25 пункта 1 статьи 7 Устава муниципального образования городской округ Сургут Ханты-Мансийского автономного округа – Югры к вопросам местного значения городского округа относятся утверждение правил благоустройства территории городского округа</w:t>
            </w:r>
            <w:r w:rsidR="008F4316" w:rsidRPr="00F916E7">
              <w:rPr>
                <w:rFonts w:cs="Times New Roman"/>
                <w:sz w:val="24"/>
                <w:szCs w:val="24"/>
              </w:rPr>
              <w:t xml:space="preserve">. </w:t>
            </w:r>
          </w:p>
          <w:p w:rsidR="00CD6978" w:rsidRPr="00F916E7" w:rsidRDefault="008F4316" w:rsidP="008F4316">
            <w:pPr>
              <w:jc w:val="both"/>
              <w:rPr>
                <w:rFonts w:cs="Times New Roman"/>
                <w:sz w:val="24"/>
                <w:szCs w:val="24"/>
              </w:rPr>
            </w:pPr>
            <w:r w:rsidRPr="00F916E7">
              <w:rPr>
                <w:rFonts w:cs="Times New Roman"/>
                <w:sz w:val="24"/>
                <w:szCs w:val="24"/>
              </w:rPr>
              <w:t>Согласно части 11 статьи 31 Устава муниципального образования городской округ Сургут Ханты-Мансийского автономного округа – Югры  утверждение правил благоустройства территории городского округа отнесено к компетенции Думы города Сургута</w:t>
            </w:r>
          </w:p>
        </w:tc>
      </w:tr>
      <w:tr w:rsidR="00E50116" w:rsidRPr="00F916E7" w:rsidTr="00D64BF6">
        <w:tc>
          <w:tcPr>
            <w:tcW w:w="78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1.3</w:t>
            </w:r>
          </w:p>
        </w:tc>
        <w:tc>
          <w:tcPr>
            <w:tcW w:w="3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sz w:val="24"/>
                <w:szCs w:val="24"/>
              </w:rPr>
            </w:pPr>
            <w:r w:rsidRPr="00F916E7">
              <w:rPr>
                <w:sz w:val="24"/>
                <w:szCs w:val="24"/>
              </w:rPr>
              <w:t xml:space="preserve">Цель установления ОТ – защита </w:t>
            </w:r>
          </w:p>
          <w:p w:rsidR="00E50116" w:rsidRPr="00F916E7" w:rsidRDefault="00E50116" w:rsidP="006B6FB9">
            <w:pPr>
              <w:rPr>
                <w:sz w:val="24"/>
                <w:szCs w:val="24"/>
              </w:rPr>
            </w:pPr>
            <w:r w:rsidRPr="00F916E7">
              <w:rPr>
                <w:sz w:val="24"/>
                <w:szCs w:val="24"/>
              </w:rPr>
              <w:t xml:space="preserve">охраняемых законом ценностей </w:t>
            </w:r>
          </w:p>
          <w:p w:rsidR="00E50116" w:rsidRPr="00F916E7" w:rsidRDefault="00E50116" w:rsidP="006B6FB9">
            <w:pPr>
              <w:rPr>
                <w:sz w:val="24"/>
                <w:szCs w:val="24"/>
              </w:rPr>
            </w:pPr>
            <w:r w:rsidRPr="00F916E7">
              <w:rPr>
                <w:sz w:val="24"/>
                <w:szCs w:val="24"/>
              </w:rPr>
              <w:t>(далее – ОЗЦ)</w:t>
            </w:r>
          </w:p>
        </w:tc>
        <w:tc>
          <w:tcPr>
            <w:tcW w:w="174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да</w:t>
            </w:r>
          </w:p>
        </w:tc>
        <w:tc>
          <w:tcPr>
            <w:tcW w:w="842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4BF6" w:rsidRPr="00F916E7" w:rsidRDefault="00A848E4" w:rsidP="00D64BF6">
            <w:pPr>
              <w:jc w:val="both"/>
              <w:rPr>
                <w:sz w:val="24"/>
                <w:szCs w:val="24"/>
              </w:rPr>
            </w:pPr>
            <w:r w:rsidRPr="00F916E7">
              <w:rPr>
                <w:sz w:val="24"/>
                <w:szCs w:val="24"/>
              </w:rPr>
              <w:t>Проект решения</w:t>
            </w:r>
            <w:r w:rsidR="00D64BF6" w:rsidRPr="00F916E7">
              <w:rPr>
                <w:sz w:val="24"/>
                <w:szCs w:val="24"/>
              </w:rPr>
              <w:t xml:space="preserve"> Думы, разработан для упорядочения размещения и определения требований к размещению информационных конструкций/вывесок на территории города Сургута, осуществления контроля за процессом формирования благоприятной художественно-эстетической городской среды, в целях сохранения внешнего архитектурного облика сложившейся застройки города, установление единых требований к информационным конструкциям/вывескам, к их установке, что соответствует признакам, предусмотренным частью 1 статьи 5 Закона № 247-ФЗ. </w:t>
            </w:r>
          </w:p>
          <w:p w:rsidR="00CD6978" w:rsidRPr="00F916E7" w:rsidRDefault="00D64BF6" w:rsidP="008F4316">
            <w:pPr>
              <w:jc w:val="both"/>
              <w:rPr>
                <w:rFonts w:cs="Times New Roman"/>
                <w:color w:val="FF0000"/>
                <w:sz w:val="24"/>
                <w:szCs w:val="24"/>
              </w:rPr>
            </w:pPr>
            <w:r w:rsidRPr="00F916E7">
              <w:rPr>
                <w:sz w:val="24"/>
                <w:szCs w:val="24"/>
              </w:rPr>
              <w:lastRenderedPageBreak/>
              <w:t>Данные цели соответствуют целям и предмету НПА, устанавливающего ОТ, соблюдение оцениваемых ОТ влияет на снижение (устранение) рисков причинения вреда (ущерба) указанным ОЗЦ</w:t>
            </w:r>
          </w:p>
        </w:tc>
      </w:tr>
      <w:tr w:rsidR="00E50116" w:rsidRPr="00F916E7" w:rsidTr="00D64BF6">
        <w:tc>
          <w:tcPr>
            <w:tcW w:w="78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lastRenderedPageBreak/>
              <w:t>1.4</w:t>
            </w:r>
          </w:p>
        </w:tc>
        <w:tc>
          <w:tcPr>
            <w:tcW w:w="3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sz w:val="24"/>
                <w:szCs w:val="24"/>
              </w:rPr>
            </w:pPr>
            <w:r w:rsidRPr="00F916E7">
              <w:rPr>
                <w:sz w:val="24"/>
                <w:szCs w:val="24"/>
              </w:rPr>
              <w:t>Соблюдены все условия установления ОТ:</w:t>
            </w:r>
          </w:p>
          <w:p w:rsidR="00E50116" w:rsidRPr="00F916E7" w:rsidRDefault="00E50116" w:rsidP="00CD6978">
            <w:pPr>
              <w:rPr>
                <w:rFonts w:cs="Times New Roman"/>
                <w:sz w:val="24"/>
                <w:szCs w:val="24"/>
              </w:rPr>
            </w:pPr>
            <w:r w:rsidRPr="00F916E7">
              <w:rPr>
                <w:sz w:val="24"/>
                <w:szCs w:val="24"/>
              </w:rPr>
              <w:t>1) содержание обязательных требований (условия, ограничения</w:t>
            </w:r>
            <w:r w:rsidR="008F4316" w:rsidRPr="00F916E7">
              <w:rPr>
                <w:sz w:val="24"/>
                <w:szCs w:val="24"/>
              </w:rPr>
              <w:t>,</w:t>
            </w:r>
            <w:r w:rsidRPr="00F916E7">
              <w:rPr>
                <w:sz w:val="24"/>
                <w:szCs w:val="24"/>
              </w:rPr>
              <w:t xml:space="preserve"> обязанности)</w:t>
            </w:r>
          </w:p>
        </w:tc>
        <w:tc>
          <w:tcPr>
            <w:tcW w:w="174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да</w:t>
            </w:r>
          </w:p>
        </w:tc>
        <w:tc>
          <w:tcPr>
            <w:tcW w:w="842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D308B5" w:rsidP="006B6FB9">
            <w:pPr>
              <w:rPr>
                <w:rFonts w:cs="Times New Roman"/>
                <w:sz w:val="24"/>
                <w:szCs w:val="24"/>
              </w:rPr>
            </w:pPr>
            <w:r w:rsidRPr="00F916E7">
              <w:rPr>
                <w:rFonts w:cs="Times New Roman"/>
                <w:sz w:val="24"/>
                <w:szCs w:val="24"/>
              </w:rPr>
              <w:t>С</w:t>
            </w:r>
            <w:r w:rsidR="00E50116" w:rsidRPr="00F916E7">
              <w:rPr>
                <w:rFonts w:cs="Times New Roman"/>
                <w:sz w:val="24"/>
                <w:szCs w:val="24"/>
              </w:rPr>
              <w:t>тать</w:t>
            </w:r>
            <w:r w:rsidRPr="00F916E7">
              <w:rPr>
                <w:rFonts w:cs="Times New Roman"/>
                <w:sz w:val="24"/>
                <w:szCs w:val="24"/>
              </w:rPr>
              <w:t>я</w:t>
            </w:r>
            <w:r w:rsidR="00E50116" w:rsidRPr="00F916E7">
              <w:rPr>
                <w:rFonts w:cs="Times New Roman"/>
                <w:sz w:val="24"/>
                <w:szCs w:val="24"/>
              </w:rPr>
              <w:t xml:space="preserve"> </w:t>
            </w:r>
            <w:r w:rsidRPr="00F916E7">
              <w:rPr>
                <w:rFonts w:cs="Times New Roman"/>
                <w:sz w:val="24"/>
                <w:szCs w:val="24"/>
              </w:rPr>
              <w:t>1</w:t>
            </w:r>
            <w:r w:rsidR="00E50116" w:rsidRPr="00F916E7">
              <w:rPr>
                <w:rFonts w:cs="Times New Roman"/>
                <w:sz w:val="24"/>
                <w:szCs w:val="24"/>
              </w:rPr>
              <w:t xml:space="preserve">8 и приложение </w:t>
            </w:r>
            <w:r w:rsidRPr="00F916E7">
              <w:rPr>
                <w:rFonts w:cs="Times New Roman"/>
                <w:sz w:val="24"/>
                <w:szCs w:val="24"/>
              </w:rPr>
              <w:t>3</w:t>
            </w:r>
            <w:r w:rsidR="00E50116" w:rsidRPr="00F916E7">
              <w:rPr>
                <w:rFonts w:cs="Times New Roman"/>
                <w:sz w:val="24"/>
                <w:szCs w:val="24"/>
              </w:rPr>
              <w:t xml:space="preserve"> к Правилам благоустройства территории города Сургута, утвержденным решением Думы города от 26.12.2017 № 206-VI ДГ (далее – Правила благоустройства) устанавливают содержание обязательных требований.</w:t>
            </w:r>
          </w:p>
          <w:p w:rsidR="00E50116" w:rsidRPr="00F916E7" w:rsidRDefault="00E50116" w:rsidP="006B6FB9">
            <w:pPr>
              <w:rPr>
                <w:color w:val="FF0000"/>
                <w:sz w:val="24"/>
                <w:szCs w:val="24"/>
              </w:rPr>
            </w:pPr>
          </w:p>
        </w:tc>
      </w:tr>
      <w:tr w:rsidR="00E50116" w:rsidRPr="00F916E7" w:rsidTr="00D64BF6">
        <w:tc>
          <w:tcPr>
            <w:tcW w:w="78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color w:val="FF0000"/>
                <w:sz w:val="24"/>
                <w:szCs w:val="24"/>
              </w:rPr>
            </w:pPr>
          </w:p>
        </w:tc>
        <w:tc>
          <w:tcPr>
            <w:tcW w:w="3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sz w:val="24"/>
                <w:szCs w:val="24"/>
              </w:rPr>
            </w:pPr>
            <w:r w:rsidRPr="00F916E7">
              <w:rPr>
                <w:sz w:val="24"/>
                <w:szCs w:val="24"/>
              </w:rPr>
              <w:t xml:space="preserve">2) лица, обязанные соблюдать </w:t>
            </w:r>
          </w:p>
          <w:p w:rsidR="00E50116" w:rsidRPr="00F916E7" w:rsidRDefault="00E50116" w:rsidP="006B6FB9">
            <w:pPr>
              <w:rPr>
                <w:sz w:val="24"/>
                <w:szCs w:val="24"/>
              </w:rPr>
            </w:pPr>
            <w:r w:rsidRPr="00F916E7">
              <w:rPr>
                <w:sz w:val="24"/>
                <w:szCs w:val="24"/>
              </w:rPr>
              <w:t>обязательные требования</w:t>
            </w:r>
          </w:p>
        </w:tc>
        <w:tc>
          <w:tcPr>
            <w:tcW w:w="174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да</w:t>
            </w:r>
          </w:p>
        </w:tc>
        <w:tc>
          <w:tcPr>
            <w:tcW w:w="842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1A5898" w:rsidP="001A5898">
            <w:pPr>
              <w:jc w:val="both"/>
              <w:rPr>
                <w:rFonts w:cs="Times New Roman"/>
                <w:sz w:val="24"/>
                <w:szCs w:val="24"/>
              </w:rPr>
            </w:pPr>
            <w:r w:rsidRPr="00F916E7">
              <w:rPr>
                <w:rFonts w:eastAsia="Times New Roman" w:cs="Times New Roman"/>
                <w:sz w:val="24"/>
                <w:szCs w:val="24"/>
                <w:lang w:eastAsia="ru-RU"/>
              </w:rPr>
              <w:t>Согласно пункту 3 статьи 1 Правил благоустройства, правила устанавливают общеобязательные нормы поведения для юридических, физических лиц и лиц, осуществляющих деятельность без образования юридического лица (далее - лица), на территории города и регламентируют деятельность органов местного самоуправления при решении вопросов местного значения в сфере благоустройства</w:t>
            </w:r>
          </w:p>
        </w:tc>
      </w:tr>
      <w:tr w:rsidR="00E50116" w:rsidRPr="00F916E7" w:rsidTr="00D64BF6">
        <w:tc>
          <w:tcPr>
            <w:tcW w:w="78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color w:val="FF0000"/>
                <w:sz w:val="24"/>
                <w:szCs w:val="24"/>
              </w:rPr>
            </w:pPr>
          </w:p>
        </w:tc>
        <w:tc>
          <w:tcPr>
            <w:tcW w:w="3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sz w:val="24"/>
                <w:szCs w:val="24"/>
              </w:rPr>
            </w:pPr>
            <w:r w:rsidRPr="00F916E7">
              <w:rPr>
                <w:sz w:val="24"/>
                <w:szCs w:val="24"/>
              </w:rPr>
              <w:t xml:space="preserve">3) в зависимости от объекта </w:t>
            </w:r>
          </w:p>
          <w:p w:rsidR="00E50116" w:rsidRPr="00F916E7" w:rsidRDefault="00E50116" w:rsidP="006B6FB9">
            <w:pPr>
              <w:rPr>
                <w:sz w:val="24"/>
                <w:szCs w:val="24"/>
              </w:rPr>
            </w:pPr>
            <w:r w:rsidRPr="00F916E7">
              <w:rPr>
                <w:sz w:val="24"/>
                <w:szCs w:val="24"/>
              </w:rPr>
              <w:t xml:space="preserve">установления обязательных </w:t>
            </w:r>
          </w:p>
          <w:p w:rsidR="00E50116" w:rsidRPr="00F916E7" w:rsidRDefault="00E50116" w:rsidP="006B6FB9">
            <w:pPr>
              <w:rPr>
                <w:sz w:val="24"/>
                <w:szCs w:val="24"/>
              </w:rPr>
            </w:pPr>
            <w:r w:rsidRPr="00F916E7">
              <w:rPr>
                <w:sz w:val="24"/>
                <w:szCs w:val="24"/>
              </w:rPr>
              <w:t xml:space="preserve">требований: </w:t>
            </w:r>
          </w:p>
          <w:p w:rsidR="00E50116" w:rsidRPr="00F916E7" w:rsidRDefault="00E50116" w:rsidP="006B6FB9">
            <w:pPr>
              <w:rPr>
                <w:sz w:val="24"/>
                <w:szCs w:val="24"/>
              </w:rPr>
            </w:pPr>
            <w:r w:rsidRPr="00F916E7">
              <w:rPr>
                <w:sz w:val="24"/>
                <w:szCs w:val="24"/>
              </w:rPr>
              <w:t xml:space="preserve">- осуществляемая деятельность, </w:t>
            </w:r>
          </w:p>
          <w:p w:rsidR="00E50116" w:rsidRPr="00F916E7" w:rsidRDefault="00E50116" w:rsidP="006B6FB9">
            <w:pPr>
              <w:rPr>
                <w:sz w:val="24"/>
                <w:szCs w:val="24"/>
              </w:rPr>
            </w:pPr>
            <w:r w:rsidRPr="00F916E7">
              <w:rPr>
                <w:sz w:val="24"/>
                <w:szCs w:val="24"/>
              </w:rPr>
              <w:t xml:space="preserve">совершаемые действия, в отношении </w:t>
            </w:r>
            <w:r w:rsidRPr="00F916E7">
              <w:rPr>
                <w:spacing w:val="-6"/>
                <w:sz w:val="24"/>
                <w:szCs w:val="24"/>
              </w:rPr>
              <w:t>которых устанавливаются обязательные</w:t>
            </w:r>
            <w:r w:rsidRPr="00F916E7">
              <w:rPr>
                <w:sz w:val="24"/>
                <w:szCs w:val="24"/>
              </w:rPr>
              <w:t xml:space="preserve"> требования; </w:t>
            </w:r>
          </w:p>
          <w:p w:rsidR="00E50116" w:rsidRPr="00F916E7" w:rsidRDefault="00E50116" w:rsidP="006B6FB9">
            <w:pPr>
              <w:rPr>
                <w:sz w:val="24"/>
                <w:szCs w:val="24"/>
              </w:rPr>
            </w:pPr>
            <w:r w:rsidRPr="00F916E7">
              <w:rPr>
                <w:sz w:val="24"/>
                <w:szCs w:val="24"/>
              </w:rPr>
              <w:t xml:space="preserve">- лица и используемые объекты, </w:t>
            </w:r>
            <w:r w:rsidRPr="00F916E7">
              <w:rPr>
                <w:spacing w:val="-6"/>
                <w:sz w:val="24"/>
                <w:szCs w:val="24"/>
              </w:rPr>
              <w:t>к которым предъявляются обязательные</w:t>
            </w:r>
            <w:r w:rsidRPr="00F916E7">
              <w:rPr>
                <w:sz w:val="24"/>
                <w:szCs w:val="24"/>
              </w:rPr>
              <w:t xml:space="preserve"> требования при осуществлении деятельности, совершении действий;</w:t>
            </w:r>
          </w:p>
          <w:p w:rsidR="00E50116" w:rsidRPr="00F916E7" w:rsidRDefault="00E50116" w:rsidP="006B6FB9">
            <w:pPr>
              <w:rPr>
                <w:sz w:val="24"/>
                <w:szCs w:val="24"/>
              </w:rPr>
            </w:pPr>
            <w:r w:rsidRPr="00F916E7">
              <w:rPr>
                <w:sz w:val="24"/>
                <w:szCs w:val="24"/>
              </w:rPr>
              <w:t xml:space="preserve">- результаты осуществления </w:t>
            </w:r>
          </w:p>
          <w:p w:rsidR="00E50116" w:rsidRPr="00F916E7" w:rsidRDefault="00E50116" w:rsidP="006B6FB9">
            <w:pPr>
              <w:rPr>
                <w:sz w:val="24"/>
                <w:szCs w:val="24"/>
              </w:rPr>
            </w:pPr>
            <w:r w:rsidRPr="00F916E7">
              <w:rPr>
                <w:sz w:val="24"/>
                <w:szCs w:val="24"/>
              </w:rPr>
              <w:t>деятельности, совершения действий, в отношении которых устанавливаются обязательные требования</w:t>
            </w:r>
          </w:p>
        </w:tc>
        <w:tc>
          <w:tcPr>
            <w:tcW w:w="174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A5898" w:rsidRPr="00F916E7" w:rsidRDefault="001A5898" w:rsidP="006B6FB9">
            <w:pPr>
              <w:jc w:val="center"/>
              <w:rPr>
                <w:sz w:val="24"/>
                <w:szCs w:val="24"/>
              </w:rPr>
            </w:pPr>
          </w:p>
          <w:p w:rsidR="001A5898" w:rsidRPr="00F916E7" w:rsidRDefault="001A5898" w:rsidP="006B6FB9">
            <w:pPr>
              <w:jc w:val="center"/>
              <w:rPr>
                <w:sz w:val="24"/>
                <w:szCs w:val="24"/>
              </w:rPr>
            </w:pPr>
          </w:p>
          <w:p w:rsidR="001A5898" w:rsidRPr="00F916E7" w:rsidRDefault="001A5898" w:rsidP="006B6FB9">
            <w:pPr>
              <w:jc w:val="center"/>
              <w:rPr>
                <w:sz w:val="24"/>
                <w:szCs w:val="24"/>
              </w:rPr>
            </w:pPr>
          </w:p>
          <w:p w:rsidR="00E50116" w:rsidRPr="00F916E7" w:rsidRDefault="001A5898" w:rsidP="006B6FB9">
            <w:pPr>
              <w:jc w:val="center"/>
              <w:rPr>
                <w:sz w:val="24"/>
                <w:szCs w:val="24"/>
              </w:rPr>
            </w:pPr>
            <w:r w:rsidRPr="00F916E7">
              <w:rPr>
                <w:sz w:val="24"/>
                <w:szCs w:val="24"/>
              </w:rPr>
              <w:t>д</w:t>
            </w:r>
            <w:r w:rsidR="00E50116" w:rsidRPr="00F916E7">
              <w:rPr>
                <w:sz w:val="24"/>
                <w:szCs w:val="24"/>
              </w:rPr>
              <w:t>а</w:t>
            </w:r>
          </w:p>
          <w:p w:rsidR="008F4316" w:rsidRPr="00F916E7" w:rsidRDefault="008F4316" w:rsidP="006B6FB9">
            <w:pPr>
              <w:jc w:val="center"/>
              <w:rPr>
                <w:sz w:val="24"/>
                <w:szCs w:val="24"/>
              </w:rPr>
            </w:pPr>
          </w:p>
          <w:p w:rsidR="008F4316" w:rsidRPr="00F916E7" w:rsidRDefault="008F4316" w:rsidP="006B6FB9">
            <w:pPr>
              <w:jc w:val="center"/>
              <w:rPr>
                <w:sz w:val="24"/>
                <w:szCs w:val="24"/>
              </w:rPr>
            </w:pPr>
          </w:p>
          <w:p w:rsidR="008F4316" w:rsidRPr="00F916E7" w:rsidRDefault="008F4316" w:rsidP="006B6FB9">
            <w:pPr>
              <w:jc w:val="center"/>
              <w:rPr>
                <w:sz w:val="24"/>
                <w:szCs w:val="24"/>
              </w:rPr>
            </w:pPr>
          </w:p>
          <w:p w:rsidR="008F4316" w:rsidRPr="00F916E7" w:rsidRDefault="008F4316" w:rsidP="006B6FB9">
            <w:pPr>
              <w:jc w:val="center"/>
              <w:rPr>
                <w:sz w:val="24"/>
                <w:szCs w:val="24"/>
              </w:rPr>
            </w:pPr>
          </w:p>
          <w:p w:rsidR="008F4316" w:rsidRPr="00F916E7" w:rsidRDefault="008F4316" w:rsidP="006B6FB9">
            <w:pPr>
              <w:jc w:val="center"/>
              <w:rPr>
                <w:sz w:val="24"/>
                <w:szCs w:val="24"/>
              </w:rPr>
            </w:pPr>
          </w:p>
          <w:p w:rsidR="008F4316" w:rsidRPr="00F916E7" w:rsidRDefault="001A5898" w:rsidP="006B6FB9">
            <w:pPr>
              <w:jc w:val="center"/>
              <w:rPr>
                <w:sz w:val="24"/>
                <w:szCs w:val="24"/>
              </w:rPr>
            </w:pPr>
            <w:r w:rsidRPr="00F916E7">
              <w:rPr>
                <w:sz w:val="24"/>
                <w:szCs w:val="24"/>
              </w:rPr>
              <w:t>д</w:t>
            </w:r>
            <w:r w:rsidR="008F4316" w:rsidRPr="00F916E7">
              <w:rPr>
                <w:sz w:val="24"/>
                <w:szCs w:val="24"/>
              </w:rPr>
              <w:t>а</w:t>
            </w:r>
          </w:p>
          <w:p w:rsidR="001A5898" w:rsidRPr="00F916E7" w:rsidRDefault="001A5898" w:rsidP="006B6FB9">
            <w:pPr>
              <w:jc w:val="center"/>
              <w:rPr>
                <w:sz w:val="24"/>
                <w:szCs w:val="24"/>
              </w:rPr>
            </w:pPr>
          </w:p>
          <w:p w:rsidR="001A5898" w:rsidRPr="00F916E7" w:rsidRDefault="001A5898" w:rsidP="006B6FB9">
            <w:pPr>
              <w:jc w:val="center"/>
              <w:rPr>
                <w:sz w:val="24"/>
                <w:szCs w:val="24"/>
              </w:rPr>
            </w:pPr>
          </w:p>
          <w:p w:rsidR="001A5898" w:rsidRPr="00F916E7" w:rsidRDefault="001A5898" w:rsidP="006B6FB9">
            <w:pPr>
              <w:jc w:val="center"/>
              <w:rPr>
                <w:sz w:val="24"/>
                <w:szCs w:val="24"/>
              </w:rPr>
            </w:pPr>
          </w:p>
          <w:p w:rsidR="001A5898" w:rsidRPr="00F916E7" w:rsidRDefault="001A5898" w:rsidP="006B6FB9">
            <w:pPr>
              <w:jc w:val="center"/>
              <w:rPr>
                <w:sz w:val="24"/>
                <w:szCs w:val="24"/>
              </w:rPr>
            </w:pPr>
          </w:p>
          <w:p w:rsidR="001A5898" w:rsidRPr="00F916E7" w:rsidRDefault="001A5898" w:rsidP="006B6FB9">
            <w:pPr>
              <w:jc w:val="center"/>
              <w:rPr>
                <w:sz w:val="24"/>
                <w:szCs w:val="24"/>
              </w:rPr>
            </w:pPr>
            <w:r w:rsidRPr="00F916E7">
              <w:rPr>
                <w:sz w:val="24"/>
                <w:szCs w:val="24"/>
              </w:rPr>
              <w:t>да</w:t>
            </w:r>
          </w:p>
          <w:p w:rsidR="008F4316" w:rsidRPr="00F916E7" w:rsidRDefault="008F4316" w:rsidP="006B6FB9">
            <w:pPr>
              <w:jc w:val="center"/>
              <w:rPr>
                <w:sz w:val="24"/>
                <w:szCs w:val="24"/>
              </w:rPr>
            </w:pPr>
          </w:p>
        </w:tc>
        <w:tc>
          <w:tcPr>
            <w:tcW w:w="842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A5898" w:rsidRPr="00F916E7" w:rsidRDefault="001A5898" w:rsidP="006B6FB9">
            <w:pPr>
              <w:jc w:val="both"/>
              <w:rPr>
                <w:rFonts w:cs="Times New Roman"/>
                <w:sz w:val="24"/>
                <w:szCs w:val="24"/>
              </w:rPr>
            </w:pPr>
          </w:p>
          <w:p w:rsidR="001A5898" w:rsidRPr="00F916E7" w:rsidRDefault="001A5898" w:rsidP="006B6FB9">
            <w:pPr>
              <w:jc w:val="both"/>
              <w:rPr>
                <w:rFonts w:cs="Times New Roman"/>
                <w:sz w:val="24"/>
                <w:szCs w:val="24"/>
              </w:rPr>
            </w:pPr>
          </w:p>
          <w:p w:rsidR="001A5898" w:rsidRPr="00F916E7" w:rsidRDefault="001A5898" w:rsidP="006B6FB9">
            <w:pPr>
              <w:jc w:val="both"/>
              <w:rPr>
                <w:rFonts w:cs="Times New Roman"/>
                <w:sz w:val="24"/>
                <w:szCs w:val="24"/>
              </w:rPr>
            </w:pPr>
          </w:p>
          <w:p w:rsidR="00E50116" w:rsidRPr="00F916E7" w:rsidRDefault="00CF2038" w:rsidP="006B6FB9">
            <w:pPr>
              <w:jc w:val="both"/>
              <w:rPr>
                <w:rFonts w:cs="Times New Roman"/>
                <w:sz w:val="24"/>
                <w:szCs w:val="24"/>
              </w:rPr>
            </w:pPr>
            <w:r w:rsidRPr="00F916E7">
              <w:rPr>
                <w:rFonts w:cs="Times New Roman"/>
                <w:sz w:val="24"/>
                <w:szCs w:val="24"/>
              </w:rPr>
              <w:t>- с</w:t>
            </w:r>
            <w:r w:rsidR="00D308B5" w:rsidRPr="00F916E7">
              <w:rPr>
                <w:rFonts w:cs="Times New Roman"/>
                <w:sz w:val="24"/>
                <w:szCs w:val="24"/>
              </w:rPr>
              <w:t>татья 18 и приложение 3 к Правилам благоустройства устанавливают сод</w:t>
            </w:r>
            <w:r w:rsidRPr="00F916E7">
              <w:rPr>
                <w:rFonts w:cs="Times New Roman"/>
                <w:sz w:val="24"/>
                <w:szCs w:val="24"/>
              </w:rPr>
              <w:t>ержание обязательных требований</w:t>
            </w:r>
            <w:r w:rsidR="001A5898" w:rsidRPr="00F916E7">
              <w:rPr>
                <w:rFonts w:cs="Times New Roman"/>
                <w:sz w:val="24"/>
                <w:szCs w:val="24"/>
              </w:rPr>
              <w:t xml:space="preserve"> при размещении вывесок (информационных конструкций)</w:t>
            </w:r>
          </w:p>
          <w:p w:rsidR="00E50116" w:rsidRPr="00F916E7" w:rsidRDefault="00E50116" w:rsidP="006B6FB9">
            <w:pPr>
              <w:autoSpaceDE w:val="0"/>
              <w:autoSpaceDN w:val="0"/>
              <w:adjustRightInd w:val="0"/>
              <w:ind w:firstLine="720"/>
              <w:jc w:val="both"/>
              <w:rPr>
                <w:rFonts w:ascii="Arial" w:hAnsi="Arial" w:cs="Arial"/>
                <w:sz w:val="24"/>
                <w:szCs w:val="24"/>
              </w:rPr>
            </w:pPr>
          </w:p>
          <w:p w:rsidR="00D308B5" w:rsidRPr="00F916E7" w:rsidRDefault="00D308B5" w:rsidP="006B6FB9">
            <w:pPr>
              <w:autoSpaceDE w:val="0"/>
              <w:autoSpaceDN w:val="0"/>
              <w:adjustRightInd w:val="0"/>
              <w:jc w:val="both"/>
              <w:rPr>
                <w:rFonts w:cs="Times New Roman"/>
                <w:sz w:val="24"/>
                <w:szCs w:val="24"/>
              </w:rPr>
            </w:pPr>
            <w:bookmarkStart w:id="3" w:name="sub_503"/>
            <w:bookmarkStart w:id="4" w:name="sub_15400"/>
          </w:p>
          <w:p w:rsidR="001A5898" w:rsidRPr="00F916E7" w:rsidRDefault="00CD6978" w:rsidP="001A5898">
            <w:pPr>
              <w:jc w:val="both"/>
              <w:rPr>
                <w:rFonts w:cs="Times New Roman"/>
                <w:sz w:val="24"/>
                <w:szCs w:val="24"/>
              </w:rPr>
            </w:pPr>
            <w:r w:rsidRPr="00F916E7">
              <w:rPr>
                <w:rFonts w:cs="Times New Roman"/>
                <w:sz w:val="24"/>
                <w:szCs w:val="24"/>
              </w:rPr>
              <w:t>-</w:t>
            </w:r>
            <w:r w:rsidR="00CF2038" w:rsidRPr="00F916E7">
              <w:rPr>
                <w:rFonts w:cs="Times New Roman"/>
                <w:sz w:val="24"/>
                <w:szCs w:val="24"/>
              </w:rPr>
              <w:t xml:space="preserve"> статья 18 и приложение 3 к Правилам благоустройства устанавливают содержание обязательных требований</w:t>
            </w:r>
            <w:r w:rsidR="001A5898" w:rsidRPr="00F916E7">
              <w:rPr>
                <w:rFonts w:cs="Times New Roman"/>
                <w:sz w:val="24"/>
                <w:szCs w:val="24"/>
              </w:rPr>
              <w:t xml:space="preserve"> для лиц, осуществляющих размещение вывесок (информационных конструкций) на зданиях, строениях, сооружениях</w:t>
            </w:r>
          </w:p>
          <w:p w:rsidR="001A5898" w:rsidRPr="00F916E7" w:rsidRDefault="001A5898" w:rsidP="001A5898">
            <w:pPr>
              <w:autoSpaceDE w:val="0"/>
              <w:autoSpaceDN w:val="0"/>
              <w:adjustRightInd w:val="0"/>
              <w:ind w:firstLine="720"/>
              <w:jc w:val="both"/>
              <w:rPr>
                <w:rFonts w:ascii="Arial" w:hAnsi="Arial" w:cs="Arial"/>
                <w:sz w:val="24"/>
                <w:szCs w:val="24"/>
              </w:rPr>
            </w:pPr>
          </w:p>
          <w:p w:rsidR="00CF2038" w:rsidRPr="00F916E7" w:rsidRDefault="00CF2038" w:rsidP="00CF2038">
            <w:pPr>
              <w:jc w:val="both"/>
              <w:rPr>
                <w:rFonts w:cs="Times New Roman"/>
                <w:sz w:val="24"/>
                <w:szCs w:val="24"/>
              </w:rPr>
            </w:pPr>
          </w:p>
          <w:bookmarkEnd w:id="3"/>
          <w:bookmarkEnd w:id="4"/>
          <w:p w:rsidR="00E50116" w:rsidRPr="00F916E7" w:rsidRDefault="00E50116" w:rsidP="006B6FB9">
            <w:pPr>
              <w:autoSpaceDE w:val="0"/>
              <w:autoSpaceDN w:val="0"/>
              <w:adjustRightInd w:val="0"/>
              <w:jc w:val="both"/>
              <w:rPr>
                <w:rFonts w:cs="Times New Roman"/>
                <w:bCs/>
                <w:sz w:val="24"/>
                <w:szCs w:val="24"/>
              </w:rPr>
            </w:pPr>
          </w:p>
          <w:p w:rsidR="00E50116" w:rsidRPr="00F916E7" w:rsidRDefault="00CF2038" w:rsidP="006B6FB9">
            <w:pPr>
              <w:autoSpaceDE w:val="0"/>
              <w:autoSpaceDN w:val="0"/>
              <w:adjustRightInd w:val="0"/>
              <w:jc w:val="both"/>
              <w:rPr>
                <w:color w:val="FF0000"/>
                <w:sz w:val="24"/>
                <w:szCs w:val="24"/>
              </w:rPr>
            </w:pPr>
            <w:r w:rsidRPr="00F916E7">
              <w:rPr>
                <w:rFonts w:cs="Times New Roman"/>
                <w:sz w:val="24"/>
                <w:szCs w:val="24"/>
              </w:rPr>
              <w:t>- статья 18 и приложение 3 к Правилам благоустройства устанавливают содержание обязательных требований</w:t>
            </w:r>
            <w:r w:rsidR="001A5898" w:rsidRPr="00F916E7">
              <w:rPr>
                <w:rFonts w:cs="Times New Roman"/>
                <w:sz w:val="24"/>
                <w:szCs w:val="24"/>
              </w:rPr>
              <w:t xml:space="preserve"> по согласованию </w:t>
            </w:r>
            <w:r w:rsidR="0011355D" w:rsidRPr="00F916E7">
              <w:rPr>
                <w:rFonts w:cs="Times New Roman"/>
                <w:sz w:val="24"/>
                <w:szCs w:val="24"/>
              </w:rPr>
              <w:t xml:space="preserve">дизайн‑проекта единичной вывески, дизайн‑проекта комплексного размещения вывесок, дизайн‑проекта размещения отдельно стоящей информационной конструкции с департаментом архитектуры и градостроительства </w:t>
            </w:r>
          </w:p>
        </w:tc>
      </w:tr>
      <w:tr w:rsidR="00E50116" w:rsidRPr="00F916E7" w:rsidTr="00D64BF6">
        <w:tc>
          <w:tcPr>
            <w:tcW w:w="78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color w:val="FF0000"/>
                <w:sz w:val="24"/>
                <w:szCs w:val="24"/>
              </w:rPr>
            </w:pPr>
          </w:p>
        </w:tc>
        <w:tc>
          <w:tcPr>
            <w:tcW w:w="3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sz w:val="24"/>
                <w:szCs w:val="24"/>
              </w:rPr>
            </w:pPr>
            <w:r w:rsidRPr="00F916E7">
              <w:rPr>
                <w:sz w:val="24"/>
                <w:szCs w:val="24"/>
              </w:rPr>
              <w:t xml:space="preserve">4) формы оценки соблюдения </w:t>
            </w:r>
          </w:p>
          <w:p w:rsidR="00E50116" w:rsidRPr="00F916E7" w:rsidRDefault="00E50116" w:rsidP="006B6FB9">
            <w:pPr>
              <w:rPr>
                <w:sz w:val="24"/>
                <w:szCs w:val="24"/>
              </w:rPr>
            </w:pPr>
            <w:r w:rsidRPr="00F916E7">
              <w:rPr>
                <w:sz w:val="24"/>
                <w:szCs w:val="24"/>
              </w:rPr>
              <w:t xml:space="preserve">обязательных требований – </w:t>
            </w:r>
          </w:p>
          <w:p w:rsidR="00E50116" w:rsidRPr="00F916E7" w:rsidRDefault="00E50116" w:rsidP="006B6FB9">
            <w:pPr>
              <w:rPr>
                <w:sz w:val="24"/>
                <w:szCs w:val="24"/>
              </w:rPr>
            </w:pPr>
            <w:r w:rsidRPr="00F916E7">
              <w:rPr>
                <w:spacing w:val="-6"/>
                <w:sz w:val="24"/>
                <w:szCs w:val="24"/>
              </w:rPr>
              <w:t>(муниципальный контроль, привлечение</w:t>
            </w:r>
            <w:r w:rsidRPr="00F916E7">
              <w:rPr>
                <w:sz w:val="24"/>
                <w:szCs w:val="24"/>
              </w:rPr>
              <w:t xml:space="preserve"> к административной ответственности, предоставление лицензий и иных разрешений, аккредитация, оценка </w:t>
            </w:r>
          </w:p>
          <w:p w:rsidR="00E50116" w:rsidRPr="00F916E7" w:rsidRDefault="00E50116" w:rsidP="006B6FB9">
            <w:pPr>
              <w:rPr>
                <w:sz w:val="24"/>
                <w:szCs w:val="24"/>
              </w:rPr>
            </w:pPr>
            <w:r w:rsidRPr="00F916E7">
              <w:rPr>
                <w:sz w:val="24"/>
                <w:szCs w:val="24"/>
              </w:rPr>
              <w:t>соответствия продукции и иные формы оценки и экспертизы)</w:t>
            </w:r>
          </w:p>
        </w:tc>
        <w:tc>
          <w:tcPr>
            <w:tcW w:w="1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да</w:t>
            </w:r>
          </w:p>
        </w:tc>
        <w:tc>
          <w:tcPr>
            <w:tcW w:w="845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9237C3">
            <w:pPr>
              <w:jc w:val="both"/>
              <w:rPr>
                <w:sz w:val="24"/>
                <w:szCs w:val="24"/>
              </w:rPr>
            </w:pPr>
            <w:r w:rsidRPr="00F916E7">
              <w:rPr>
                <w:sz w:val="24"/>
                <w:szCs w:val="24"/>
              </w:rPr>
              <w:t>Муниципальный контроль в сфере благоустройства, привлечение к административной ответственности в соответствии с Законом ХМАО – Югры от 11.06.2010 № 102-оз «Об административных правонарушениях» (</w:t>
            </w:r>
            <w:r w:rsidR="009237C3" w:rsidRPr="00F916E7">
              <w:rPr>
                <w:sz w:val="24"/>
                <w:szCs w:val="24"/>
              </w:rPr>
              <w:t>статья 18 и приложение 3 к Правилам благоустройства).</w:t>
            </w:r>
          </w:p>
          <w:p w:rsidR="0011355D" w:rsidRPr="00F916E7" w:rsidRDefault="0011355D" w:rsidP="0011355D">
            <w:pPr>
              <w:jc w:val="both"/>
              <w:rPr>
                <w:sz w:val="24"/>
                <w:szCs w:val="24"/>
              </w:rPr>
            </w:pPr>
          </w:p>
          <w:p w:rsidR="0011355D" w:rsidRPr="00F916E7" w:rsidRDefault="0011355D" w:rsidP="00FE229C">
            <w:pPr>
              <w:jc w:val="both"/>
              <w:rPr>
                <w:sz w:val="24"/>
                <w:szCs w:val="24"/>
              </w:rPr>
            </w:pPr>
            <w:r w:rsidRPr="00F916E7">
              <w:rPr>
                <w:sz w:val="24"/>
                <w:szCs w:val="24"/>
              </w:rPr>
              <w:t>Согласно абзаца 2 части 6 статьи 18 приложения к решению (в предлагаемой редакции) обязательным условием размещения информационных конструкций, является наличие согласованного с департаментом архитектуры и градостроительства Администрации города в рамках предоставления муниципальной услуги «Установка информационной вывески, согласование дизайн-проекта размещения вывески» дизайн-проекта</w:t>
            </w:r>
          </w:p>
        </w:tc>
      </w:tr>
      <w:tr w:rsidR="00E50116" w:rsidRPr="00F916E7" w:rsidTr="00D64BF6">
        <w:tc>
          <w:tcPr>
            <w:tcW w:w="78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color w:val="FF0000"/>
                <w:sz w:val="24"/>
                <w:szCs w:val="24"/>
              </w:rPr>
            </w:pPr>
          </w:p>
        </w:tc>
        <w:tc>
          <w:tcPr>
            <w:tcW w:w="3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sz w:val="24"/>
                <w:szCs w:val="24"/>
              </w:rPr>
            </w:pPr>
            <w:r w:rsidRPr="00F916E7">
              <w:rPr>
                <w:sz w:val="24"/>
                <w:szCs w:val="24"/>
              </w:rPr>
              <w:t xml:space="preserve">5) структурные подразделения, </w:t>
            </w:r>
          </w:p>
          <w:p w:rsidR="00E50116" w:rsidRPr="00F916E7" w:rsidRDefault="00E50116" w:rsidP="006B6FB9">
            <w:pPr>
              <w:rPr>
                <w:sz w:val="24"/>
                <w:szCs w:val="24"/>
              </w:rPr>
            </w:pPr>
            <w:r w:rsidRPr="00F916E7">
              <w:rPr>
                <w:sz w:val="24"/>
                <w:szCs w:val="24"/>
              </w:rPr>
              <w:t xml:space="preserve">муниципальные учреждения, </w:t>
            </w:r>
          </w:p>
          <w:p w:rsidR="00E50116" w:rsidRPr="00F916E7" w:rsidRDefault="00E50116" w:rsidP="0011355D">
            <w:pPr>
              <w:rPr>
                <w:color w:val="FF0000"/>
                <w:sz w:val="24"/>
                <w:szCs w:val="24"/>
              </w:rPr>
            </w:pPr>
            <w:r w:rsidRPr="00F916E7">
              <w:rPr>
                <w:sz w:val="24"/>
                <w:szCs w:val="24"/>
              </w:rPr>
              <w:t xml:space="preserve">осуществляющие оценку соблюдения обязательных требований (ответственные за проведение оценки </w:t>
            </w:r>
            <w:r w:rsidRPr="00F916E7">
              <w:rPr>
                <w:spacing w:val="-6"/>
                <w:sz w:val="24"/>
                <w:szCs w:val="24"/>
              </w:rPr>
              <w:t>применения обязательных требований)</w:t>
            </w:r>
          </w:p>
        </w:tc>
        <w:tc>
          <w:tcPr>
            <w:tcW w:w="1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да</w:t>
            </w:r>
          </w:p>
        </w:tc>
        <w:tc>
          <w:tcPr>
            <w:tcW w:w="845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9237C3">
            <w:pPr>
              <w:jc w:val="both"/>
              <w:rPr>
                <w:sz w:val="24"/>
                <w:szCs w:val="24"/>
              </w:rPr>
            </w:pPr>
            <w:r w:rsidRPr="00F916E7">
              <w:rPr>
                <w:sz w:val="24"/>
                <w:szCs w:val="24"/>
              </w:rPr>
              <w:t>Контрольное управление Администрации города (в части муниципального контроля в сфере благоустройства, привлечения к административной ответственности, в соответствии с решением Думы города от 23.09.2021 № 813-VI ДГ «О Положении о муниципальном конт</w:t>
            </w:r>
            <w:r w:rsidR="009237C3" w:rsidRPr="00F916E7">
              <w:rPr>
                <w:sz w:val="24"/>
                <w:szCs w:val="24"/>
              </w:rPr>
              <w:t>роле в сфере благоустройства»).</w:t>
            </w:r>
          </w:p>
          <w:p w:rsidR="00FE229C" w:rsidRPr="00F916E7" w:rsidRDefault="00FE229C" w:rsidP="009237C3">
            <w:pPr>
              <w:jc w:val="both"/>
              <w:rPr>
                <w:sz w:val="24"/>
                <w:szCs w:val="24"/>
              </w:rPr>
            </w:pPr>
          </w:p>
          <w:p w:rsidR="0011355D" w:rsidRPr="00F916E7" w:rsidRDefault="0011355D" w:rsidP="00FE229C">
            <w:pPr>
              <w:jc w:val="both"/>
              <w:rPr>
                <w:sz w:val="24"/>
                <w:szCs w:val="24"/>
              </w:rPr>
            </w:pPr>
            <w:r w:rsidRPr="00F916E7">
              <w:rPr>
                <w:sz w:val="24"/>
                <w:szCs w:val="24"/>
              </w:rPr>
              <w:t>Согласно абзаца 2 части 6 статьи 18 приложения к решению (в предлагаемой редакции) обязательным условием размещения информационных конструкций, является наличие согласованного с департаментом архитектуры и градостроительства Администрации города в рамках предоставления муниципальной услуги «Установка информационной вывески, согласование дизайн-проекта размещения вывески» дизайн-проекта</w:t>
            </w:r>
          </w:p>
        </w:tc>
      </w:tr>
      <w:tr w:rsidR="00E50116" w:rsidRPr="00F916E7" w:rsidTr="00D64BF6">
        <w:trPr>
          <w:trHeight w:val="323"/>
        </w:trPr>
        <w:tc>
          <w:tcPr>
            <w:tcW w:w="14432"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color w:val="FF0000"/>
                <w:sz w:val="24"/>
                <w:szCs w:val="24"/>
              </w:rPr>
            </w:pPr>
            <w:r w:rsidRPr="00F916E7">
              <w:rPr>
                <w:sz w:val="24"/>
                <w:szCs w:val="24"/>
              </w:rPr>
              <w:t>2. Принцип обоснованности обязательных требований</w:t>
            </w:r>
          </w:p>
        </w:tc>
      </w:tr>
      <w:tr w:rsidR="00E50116" w:rsidRPr="00F916E7" w:rsidTr="00D64BF6">
        <w:tc>
          <w:tcPr>
            <w:tcW w:w="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2.1</w:t>
            </w:r>
          </w:p>
        </w:tc>
        <w:tc>
          <w:tcPr>
            <w:tcW w:w="34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sz w:val="24"/>
                <w:szCs w:val="24"/>
              </w:rPr>
            </w:pPr>
            <w:r w:rsidRPr="00F916E7">
              <w:rPr>
                <w:sz w:val="24"/>
                <w:szCs w:val="24"/>
              </w:rPr>
              <w:t xml:space="preserve">Несоблюдение ОТ приведет </w:t>
            </w:r>
          </w:p>
          <w:p w:rsidR="00E50116" w:rsidRPr="00F916E7" w:rsidRDefault="00E50116" w:rsidP="00671806">
            <w:pPr>
              <w:rPr>
                <w:sz w:val="24"/>
                <w:szCs w:val="24"/>
              </w:rPr>
            </w:pPr>
            <w:r w:rsidRPr="00F916E7">
              <w:rPr>
                <w:sz w:val="24"/>
                <w:szCs w:val="24"/>
              </w:rPr>
              <w:t xml:space="preserve">к возникновению угрозы рисков причинения вреда (ущерба) ОЗЦ, на защиту которых направлены ОТ </w:t>
            </w:r>
          </w:p>
        </w:tc>
        <w:tc>
          <w:tcPr>
            <w:tcW w:w="175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да</w:t>
            </w:r>
          </w:p>
        </w:tc>
        <w:tc>
          <w:tcPr>
            <w:tcW w:w="84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A75381" w:rsidP="006B6FB9">
            <w:pPr>
              <w:jc w:val="both"/>
              <w:rPr>
                <w:rFonts w:cs="Times New Roman"/>
                <w:color w:val="FF0000"/>
                <w:sz w:val="24"/>
                <w:szCs w:val="24"/>
              </w:rPr>
            </w:pPr>
            <w:r w:rsidRPr="00F916E7">
              <w:rPr>
                <w:rFonts w:cs="Times New Roman"/>
                <w:sz w:val="24"/>
                <w:szCs w:val="24"/>
              </w:rPr>
              <w:t xml:space="preserve">Несоблюдение ОТ приведет к визуальному засорению, ущербу архитектурному облику города, а также недовольству населения недостаточным или ненадлежащим исполнением обязанностей Администрацией города в интересах жителей города.  </w:t>
            </w:r>
          </w:p>
        </w:tc>
      </w:tr>
      <w:tr w:rsidR="00E50116" w:rsidRPr="00F916E7" w:rsidTr="00D64BF6">
        <w:tc>
          <w:tcPr>
            <w:tcW w:w="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2.2</w:t>
            </w:r>
          </w:p>
        </w:tc>
        <w:tc>
          <w:tcPr>
            <w:tcW w:w="34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sz w:val="24"/>
                <w:szCs w:val="24"/>
              </w:rPr>
            </w:pPr>
            <w:r w:rsidRPr="00F916E7">
              <w:rPr>
                <w:sz w:val="24"/>
                <w:szCs w:val="24"/>
              </w:rPr>
              <w:t xml:space="preserve">Оцениваемое регулирование </w:t>
            </w:r>
          </w:p>
          <w:p w:rsidR="00E50116" w:rsidRPr="00F916E7" w:rsidRDefault="00E50116" w:rsidP="00671806">
            <w:pPr>
              <w:rPr>
                <w:sz w:val="24"/>
                <w:szCs w:val="24"/>
              </w:rPr>
            </w:pPr>
            <w:r w:rsidRPr="00F916E7">
              <w:rPr>
                <w:sz w:val="24"/>
                <w:szCs w:val="24"/>
              </w:rPr>
              <w:t>воздействует на основные причины (источники) рисков причинения вреда (ущерба) ОЗЦ</w:t>
            </w:r>
          </w:p>
        </w:tc>
        <w:tc>
          <w:tcPr>
            <w:tcW w:w="175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да</w:t>
            </w:r>
          </w:p>
        </w:tc>
        <w:tc>
          <w:tcPr>
            <w:tcW w:w="84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1B4725" w:rsidP="001B4725">
            <w:pPr>
              <w:jc w:val="both"/>
              <w:rPr>
                <w:rFonts w:cs="Times New Roman"/>
                <w:color w:val="FF0000"/>
                <w:sz w:val="24"/>
                <w:szCs w:val="24"/>
              </w:rPr>
            </w:pPr>
            <w:r w:rsidRPr="00F916E7">
              <w:rPr>
                <w:rFonts w:cs="Times New Roman"/>
                <w:sz w:val="24"/>
                <w:szCs w:val="24"/>
              </w:rPr>
              <w:t>Проект решения Думы, разработан для упорядочения размещения и определения требований к размещению информационных конструкций/вывесок на территории города Сургута, осуществления контроля за процессом формирования благоприятной художественно-эстетической городской среды, в целях сохранения внешнего архитектурного облика сложившейся застройки города, установление единых требований к информационным конструкциям/вывескам, к их установке.</w:t>
            </w:r>
          </w:p>
        </w:tc>
      </w:tr>
      <w:tr w:rsidR="00E50116" w:rsidRPr="00F916E7" w:rsidTr="00D64BF6">
        <w:tc>
          <w:tcPr>
            <w:tcW w:w="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2.3</w:t>
            </w:r>
          </w:p>
        </w:tc>
        <w:tc>
          <w:tcPr>
            <w:tcW w:w="34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71806">
            <w:pPr>
              <w:rPr>
                <w:sz w:val="24"/>
                <w:szCs w:val="24"/>
              </w:rPr>
            </w:pPr>
            <w:r w:rsidRPr="00F916E7">
              <w:rPr>
                <w:sz w:val="24"/>
                <w:szCs w:val="24"/>
              </w:rPr>
              <w:t>Оцениваемое регулирование является необходимым для снижения либо устранения рисков причинения вреда (ущерба) ОЗЦ в соответствии с целями регулирования (альтернативные варианты правового регулирования не позволят достичь такого же результата, который удалось получить, применяя оцениваемое регулирование)</w:t>
            </w:r>
          </w:p>
        </w:tc>
        <w:tc>
          <w:tcPr>
            <w:tcW w:w="175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да</w:t>
            </w:r>
          </w:p>
        </w:tc>
        <w:tc>
          <w:tcPr>
            <w:tcW w:w="84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A31C7C" w:rsidP="00A31C7C">
            <w:pPr>
              <w:autoSpaceDE w:val="0"/>
              <w:autoSpaceDN w:val="0"/>
              <w:jc w:val="both"/>
              <w:rPr>
                <w:rFonts w:eastAsia="Times New Roman" w:cs="Times New Roman"/>
                <w:i/>
                <w:sz w:val="24"/>
                <w:szCs w:val="24"/>
                <w:lang w:eastAsia="ru-RU"/>
              </w:rPr>
            </w:pPr>
            <w:r w:rsidRPr="00F916E7">
              <w:rPr>
                <w:rFonts w:cs="Times New Roman"/>
                <w:sz w:val="24"/>
                <w:szCs w:val="24"/>
              </w:rPr>
              <w:t>Альтернативные варианты правового регулирования не позволят достичь такого же результата, который удалось получить, применяя оцениваемое регулирование</w:t>
            </w:r>
          </w:p>
        </w:tc>
      </w:tr>
      <w:tr w:rsidR="00E50116" w:rsidRPr="00F916E7" w:rsidTr="00D64BF6">
        <w:tc>
          <w:tcPr>
            <w:tcW w:w="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lastRenderedPageBreak/>
              <w:t>2.4</w:t>
            </w:r>
          </w:p>
        </w:tc>
        <w:tc>
          <w:tcPr>
            <w:tcW w:w="34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71806">
            <w:pPr>
              <w:rPr>
                <w:sz w:val="24"/>
                <w:szCs w:val="24"/>
              </w:rPr>
            </w:pPr>
            <w:r w:rsidRPr="00F916E7">
              <w:rPr>
                <w:sz w:val="24"/>
                <w:szCs w:val="24"/>
              </w:rPr>
              <w:t>Оцениваемое регулирование является достаточным для снижения либо устранения рисков причинения вреда (ущерба) ОЗЦ в соответствии с целями регулирования</w:t>
            </w:r>
          </w:p>
        </w:tc>
        <w:tc>
          <w:tcPr>
            <w:tcW w:w="175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да</w:t>
            </w:r>
          </w:p>
        </w:tc>
        <w:tc>
          <w:tcPr>
            <w:tcW w:w="84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11325B" w:rsidP="006C1AE5">
            <w:pPr>
              <w:jc w:val="both"/>
              <w:rPr>
                <w:rFonts w:cs="Times New Roman"/>
                <w:sz w:val="24"/>
                <w:szCs w:val="24"/>
              </w:rPr>
            </w:pPr>
            <w:r w:rsidRPr="00F916E7">
              <w:rPr>
                <w:rFonts w:cs="Times New Roman"/>
                <w:sz w:val="24"/>
                <w:szCs w:val="24"/>
              </w:rPr>
              <w:t>Нормы проекта решения Думы адаптированы к фактической ситуации и потребностям жителей города, а также достаточны для снижения либо устранения рисков причинения вреда (ущерба) ОЗЦ с учетом достижения заявленно</w:t>
            </w:r>
            <w:r w:rsidR="006C1AE5" w:rsidRPr="00F916E7">
              <w:rPr>
                <w:rFonts w:cs="Times New Roman"/>
                <w:sz w:val="24"/>
                <w:szCs w:val="24"/>
              </w:rPr>
              <w:t>й цели правового регулирования.</w:t>
            </w:r>
          </w:p>
        </w:tc>
      </w:tr>
      <w:tr w:rsidR="00E50116" w:rsidRPr="00F916E7" w:rsidTr="00D64BF6">
        <w:trPr>
          <w:trHeight w:val="1310"/>
        </w:trPr>
        <w:tc>
          <w:tcPr>
            <w:tcW w:w="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2.5</w:t>
            </w:r>
          </w:p>
        </w:tc>
        <w:tc>
          <w:tcPr>
            <w:tcW w:w="34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sz w:val="24"/>
                <w:szCs w:val="24"/>
              </w:rPr>
            </w:pPr>
            <w:r w:rsidRPr="00F916E7">
              <w:rPr>
                <w:spacing w:val="-6"/>
                <w:sz w:val="24"/>
                <w:szCs w:val="24"/>
              </w:rPr>
              <w:t>Оцениваемое регулирование учитывает</w:t>
            </w:r>
            <w:r w:rsidRPr="00F916E7">
              <w:rPr>
                <w:sz w:val="24"/>
                <w:szCs w:val="24"/>
              </w:rPr>
              <w:t xml:space="preserve"> современный уровень развития науки, техники и технологий в рассматриваемой сфере общественных отношений, уровень развития экономики </w:t>
            </w:r>
          </w:p>
          <w:p w:rsidR="00FE229C" w:rsidRPr="00F916E7" w:rsidRDefault="00E50116" w:rsidP="00827F59">
            <w:pPr>
              <w:rPr>
                <w:sz w:val="24"/>
                <w:szCs w:val="24"/>
              </w:rPr>
            </w:pPr>
            <w:r w:rsidRPr="00F916E7">
              <w:rPr>
                <w:sz w:val="24"/>
                <w:szCs w:val="24"/>
              </w:rPr>
              <w:t>материально-технической базы</w:t>
            </w:r>
          </w:p>
        </w:tc>
        <w:tc>
          <w:tcPr>
            <w:tcW w:w="175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да</w:t>
            </w:r>
          </w:p>
        </w:tc>
        <w:tc>
          <w:tcPr>
            <w:tcW w:w="84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both"/>
              <w:rPr>
                <w:sz w:val="24"/>
                <w:szCs w:val="24"/>
              </w:rPr>
            </w:pPr>
            <w:r w:rsidRPr="00F916E7">
              <w:rPr>
                <w:sz w:val="24"/>
                <w:szCs w:val="24"/>
              </w:rPr>
              <w:t xml:space="preserve">В соответствии с федеральным законодательством, существующей нормативной базой, регламентирующей вопросы правил благоустройства     и охраны окружающей среды, обязательные требования являются актуальными и не являются препятствием для внедрения новых технологий в хозяйственную деятельность потенциальных адресатов правового регулирования. </w:t>
            </w:r>
          </w:p>
          <w:p w:rsidR="00E50116" w:rsidRPr="00F916E7" w:rsidRDefault="00E50116" w:rsidP="006B6FB9">
            <w:pPr>
              <w:jc w:val="both"/>
              <w:rPr>
                <w:sz w:val="24"/>
                <w:szCs w:val="24"/>
              </w:rPr>
            </w:pPr>
            <w:r w:rsidRPr="00F916E7">
              <w:rPr>
                <w:sz w:val="24"/>
                <w:szCs w:val="24"/>
              </w:rPr>
              <w:t xml:space="preserve">Предложения, обращения, а также жалобы в рассматриваемой сфере не поступали. </w:t>
            </w:r>
          </w:p>
        </w:tc>
      </w:tr>
      <w:tr w:rsidR="00E50116" w:rsidRPr="00F916E7" w:rsidTr="00D64BF6">
        <w:tc>
          <w:tcPr>
            <w:tcW w:w="14432"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sz w:val="24"/>
                <w:szCs w:val="24"/>
              </w:rPr>
            </w:pPr>
            <w:r w:rsidRPr="00F916E7">
              <w:rPr>
                <w:sz w:val="24"/>
                <w:szCs w:val="24"/>
              </w:rPr>
              <w:t>3. Принцип правовой определенности и системности</w:t>
            </w:r>
          </w:p>
        </w:tc>
      </w:tr>
      <w:tr w:rsidR="00E50116" w:rsidRPr="00F916E7" w:rsidTr="00D64BF6">
        <w:tc>
          <w:tcPr>
            <w:tcW w:w="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3.1</w:t>
            </w:r>
          </w:p>
        </w:tc>
        <w:tc>
          <w:tcPr>
            <w:tcW w:w="34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sz w:val="24"/>
                <w:szCs w:val="24"/>
              </w:rPr>
            </w:pPr>
            <w:r w:rsidRPr="00F916E7">
              <w:rPr>
                <w:sz w:val="24"/>
                <w:szCs w:val="24"/>
              </w:rPr>
              <w:t xml:space="preserve">ОТ имеют ясное, логичное </w:t>
            </w:r>
          </w:p>
          <w:p w:rsidR="00E50116" w:rsidRPr="00F916E7" w:rsidRDefault="00E50116" w:rsidP="006B6FB9">
            <w:pPr>
              <w:rPr>
                <w:sz w:val="24"/>
                <w:szCs w:val="24"/>
              </w:rPr>
            </w:pPr>
            <w:r w:rsidRPr="00F916E7">
              <w:rPr>
                <w:sz w:val="24"/>
                <w:szCs w:val="24"/>
              </w:rPr>
              <w:t>и однозначно понимаемое содержание</w:t>
            </w:r>
          </w:p>
        </w:tc>
        <w:tc>
          <w:tcPr>
            <w:tcW w:w="175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да</w:t>
            </w:r>
          </w:p>
        </w:tc>
        <w:tc>
          <w:tcPr>
            <w:tcW w:w="84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377">
            <w:pPr>
              <w:jc w:val="both"/>
              <w:rPr>
                <w:sz w:val="24"/>
                <w:szCs w:val="24"/>
              </w:rPr>
            </w:pPr>
            <w:r w:rsidRPr="00F916E7">
              <w:rPr>
                <w:sz w:val="24"/>
                <w:szCs w:val="24"/>
              </w:rPr>
              <w:t>Проблемы с пониманием содержания оцениваемых ОТ</w:t>
            </w:r>
            <w:r w:rsidR="006B6377" w:rsidRPr="00F916E7">
              <w:rPr>
                <w:sz w:val="24"/>
                <w:szCs w:val="24"/>
              </w:rPr>
              <w:t xml:space="preserve"> </w:t>
            </w:r>
            <w:r w:rsidRPr="00F916E7">
              <w:rPr>
                <w:sz w:val="24"/>
                <w:szCs w:val="24"/>
              </w:rPr>
              <w:t>потенциальными адресатами правового регулирования и правоприменительными органами отсутствуют. Предложения, обращения, а также жалобы в рассматриваемой сфере не поступали.</w:t>
            </w:r>
          </w:p>
        </w:tc>
      </w:tr>
      <w:tr w:rsidR="00E50116" w:rsidRPr="00F916E7" w:rsidTr="00D64BF6">
        <w:tc>
          <w:tcPr>
            <w:tcW w:w="77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3.2</w:t>
            </w:r>
          </w:p>
        </w:tc>
        <w:tc>
          <w:tcPr>
            <w:tcW w:w="34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sz w:val="24"/>
                <w:szCs w:val="24"/>
              </w:rPr>
            </w:pPr>
            <w:r w:rsidRPr="00F916E7">
              <w:rPr>
                <w:sz w:val="24"/>
                <w:szCs w:val="24"/>
              </w:rPr>
              <w:t xml:space="preserve">Оцениваемые ОТ находятся </w:t>
            </w:r>
          </w:p>
          <w:p w:rsidR="004044D7" w:rsidRPr="00F916E7" w:rsidRDefault="00E50116" w:rsidP="00EF1369">
            <w:pPr>
              <w:rPr>
                <w:sz w:val="24"/>
                <w:szCs w:val="24"/>
              </w:rPr>
            </w:pPr>
            <w:r w:rsidRPr="00F916E7">
              <w:rPr>
                <w:sz w:val="24"/>
                <w:szCs w:val="24"/>
              </w:rPr>
              <w:t>в системном единстве, в том числе отвечают следующим признакам:</w:t>
            </w:r>
          </w:p>
        </w:tc>
        <w:tc>
          <w:tcPr>
            <w:tcW w:w="175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да</w:t>
            </w:r>
          </w:p>
        </w:tc>
        <w:tc>
          <w:tcPr>
            <w:tcW w:w="84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both"/>
              <w:rPr>
                <w:color w:val="FF0000"/>
                <w:sz w:val="24"/>
                <w:szCs w:val="24"/>
              </w:rPr>
            </w:pPr>
          </w:p>
        </w:tc>
      </w:tr>
      <w:tr w:rsidR="00E50116" w:rsidRPr="00F916E7" w:rsidTr="00D64BF6">
        <w:tc>
          <w:tcPr>
            <w:tcW w:w="77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color w:val="FF0000"/>
                <w:sz w:val="24"/>
                <w:szCs w:val="24"/>
              </w:rPr>
            </w:pPr>
          </w:p>
        </w:tc>
        <w:tc>
          <w:tcPr>
            <w:tcW w:w="34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sz w:val="24"/>
                <w:szCs w:val="24"/>
              </w:rPr>
            </w:pPr>
            <w:r w:rsidRPr="00F916E7">
              <w:rPr>
                <w:sz w:val="24"/>
                <w:szCs w:val="24"/>
              </w:rPr>
              <w:t xml:space="preserve">1) отсутствуют дублирующие </w:t>
            </w:r>
          </w:p>
          <w:p w:rsidR="00E50116" w:rsidRPr="00F916E7" w:rsidRDefault="00E50116" w:rsidP="0046653E">
            <w:pPr>
              <w:rPr>
                <w:sz w:val="24"/>
                <w:szCs w:val="24"/>
              </w:rPr>
            </w:pPr>
            <w:r w:rsidRPr="00F916E7">
              <w:rPr>
                <w:sz w:val="24"/>
                <w:szCs w:val="24"/>
              </w:rPr>
              <w:t>ОТ, в том числе на различных уровнях</w:t>
            </w:r>
            <w:r w:rsidR="0046653E" w:rsidRPr="00F916E7">
              <w:rPr>
                <w:sz w:val="24"/>
                <w:szCs w:val="24"/>
              </w:rPr>
              <w:t xml:space="preserve"> </w:t>
            </w:r>
            <w:r w:rsidRPr="00F916E7">
              <w:rPr>
                <w:sz w:val="24"/>
                <w:szCs w:val="24"/>
              </w:rPr>
              <w:t>регулирования</w:t>
            </w:r>
          </w:p>
        </w:tc>
        <w:tc>
          <w:tcPr>
            <w:tcW w:w="175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да</w:t>
            </w:r>
          </w:p>
        </w:tc>
        <w:tc>
          <w:tcPr>
            <w:tcW w:w="84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both"/>
              <w:rPr>
                <w:sz w:val="24"/>
                <w:szCs w:val="24"/>
              </w:rPr>
            </w:pPr>
            <w:r w:rsidRPr="00F916E7">
              <w:rPr>
                <w:spacing w:val="-4"/>
                <w:sz w:val="24"/>
                <w:szCs w:val="24"/>
              </w:rPr>
              <w:t>- иные требования, дублирующие</w:t>
            </w:r>
            <w:r w:rsidRPr="00F916E7">
              <w:rPr>
                <w:sz w:val="24"/>
                <w:szCs w:val="24"/>
              </w:rPr>
              <w:t xml:space="preserve"> оцениваемые ОТ, отсутствуют.</w:t>
            </w:r>
          </w:p>
        </w:tc>
      </w:tr>
      <w:tr w:rsidR="00E50116" w:rsidRPr="00F916E7" w:rsidTr="00D64BF6">
        <w:tc>
          <w:tcPr>
            <w:tcW w:w="77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color w:val="FF0000"/>
                <w:sz w:val="24"/>
                <w:szCs w:val="24"/>
              </w:rPr>
            </w:pPr>
          </w:p>
        </w:tc>
        <w:tc>
          <w:tcPr>
            <w:tcW w:w="34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sz w:val="24"/>
                <w:szCs w:val="24"/>
              </w:rPr>
            </w:pPr>
            <w:r w:rsidRPr="00F916E7">
              <w:rPr>
                <w:sz w:val="24"/>
                <w:szCs w:val="24"/>
              </w:rPr>
              <w:t xml:space="preserve">2) отсутствуют противоречащие </w:t>
            </w:r>
          </w:p>
          <w:p w:rsidR="00E50116" w:rsidRPr="00F916E7" w:rsidRDefault="00E50116" w:rsidP="0046653E">
            <w:pPr>
              <w:rPr>
                <w:sz w:val="24"/>
                <w:szCs w:val="24"/>
              </w:rPr>
            </w:pPr>
            <w:r w:rsidRPr="00F916E7">
              <w:rPr>
                <w:sz w:val="24"/>
                <w:szCs w:val="24"/>
              </w:rPr>
              <w:t>ОТ, в том числе на различных уровнях правового регулирования</w:t>
            </w:r>
          </w:p>
        </w:tc>
        <w:tc>
          <w:tcPr>
            <w:tcW w:w="175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да</w:t>
            </w:r>
          </w:p>
        </w:tc>
        <w:tc>
          <w:tcPr>
            <w:tcW w:w="84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both"/>
              <w:rPr>
                <w:sz w:val="24"/>
                <w:szCs w:val="24"/>
              </w:rPr>
            </w:pPr>
            <w:r w:rsidRPr="00F916E7">
              <w:rPr>
                <w:sz w:val="24"/>
                <w:szCs w:val="24"/>
              </w:rPr>
              <w:t>- иные требования, противоречащие оцениваемым ОТ, отсутствуют.</w:t>
            </w:r>
          </w:p>
        </w:tc>
      </w:tr>
      <w:tr w:rsidR="00E50116" w:rsidRPr="00F916E7" w:rsidTr="00D64BF6">
        <w:trPr>
          <w:trHeight w:val="304"/>
        </w:trPr>
        <w:tc>
          <w:tcPr>
            <w:tcW w:w="14432"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color w:val="FF0000"/>
                <w:sz w:val="24"/>
                <w:szCs w:val="24"/>
              </w:rPr>
            </w:pPr>
            <w:r w:rsidRPr="00F916E7">
              <w:rPr>
                <w:sz w:val="24"/>
                <w:szCs w:val="24"/>
              </w:rPr>
              <w:t>4. Принцип открытости и предсказуемости</w:t>
            </w:r>
          </w:p>
        </w:tc>
      </w:tr>
      <w:tr w:rsidR="00E50116" w:rsidRPr="00F916E7" w:rsidTr="00D64BF6">
        <w:tc>
          <w:tcPr>
            <w:tcW w:w="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4.1</w:t>
            </w:r>
          </w:p>
        </w:tc>
        <w:tc>
          <w:tcPr>
            <w:tcW w:w="34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rPr>
                <w:sz w:val="24"/>
                <w:szCs w:val="24"/>
              </w:rPr>
            </w:pPr>
            <w:r w:rsidRPr="00F916E7">
              <w:rPr>
                <w:sz w:val="24"/>
                <w:szCs w:val="24"/>
              </w:rPr>
              <w:t xml:space="preserve">Проект НПА, устанавливающего </w:t>
            </w:r>
          </w:p>
          <w:p w:rsidR="00E50116" w:rsidRPr="00F916E7" w:rsidRDefault="00E50116" w:rsidP="006B6FB9">
            <w:pPr>
              <w:rPr>
                <w:sz w:val="24"/>
                <w:szCs w:val="24"/>
              </w:rPr>
            </w:pPr>
            <w:r w:rsidRPr="00F916E7">
              <w:rPr>
                <w:sz w:val="24"/>
                <w:szCs w:val="24"/>
              </w:rPr>
              <w:t>ОТ, публично обсуждался (проведены публичные консультации в рамках оценки регулирующего воздействия)</w:t>
            </w:r>
          </w:p>
        </w:tc>
        <w:tc>
          <w:tcPr>
            <w:tcW w:w="175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jc w:val="center"/>
              <w:rPr>
                <w:sz w:val="24"/>
                <w:szCs w:val="24"/>
              </w:rPr>
            </w:pPr>
            <w:r w:rsidRPr="00F916E7">
              <w:rPr>
                <w:sz w:val="24"/>
                <w:szCs w:val="24"/>
              </w:rPr>
              <w:t>да</w:t>
            </w:r>
          </w:p>
        </w:tc>
        <w:tc>
          <w:tcPr>
            <w:tcW w:w="84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F916E7" w:rsidRDefault="00E50116" w:rsidP="006B6FB9">
            <w:pPr>
              <w:tabs>
                <w:tab w:val="left" w:pos="709"/>
                <w:tab w:val="left" w:pos="851"/>
              </w:tabs>
              <w:autoSpaceDE w:val="0"/>
              <w:autoSpaceDN w:val="0"/>
              <w:jc w:val="both"/>
              <w:rPr>
                <w:rFonts w:eastAsia="Times New Roman" w:cs="Times New Roman"/>
                <w:sz w:val="24"/>
                <w:szCs w:val="24"/>
                <w:lang w:eastAsia="ru-RU"/>
              </w:rPr>
            </w:pPr>
            <w:r w:rsidRPr="00F916E7">
              <w:rPr>
                <w:rFonts w:eastAsia="Times New Roman" w:cs="Times New Roman"/>
                <w:sz w:val="24"/>
                <w:szCs w:val="24"/>
                <w:lang w:eastAsia="ru-RU"/>
              </w:rPr>
              <w:t xml:space="preserve">Дата размещения уведомления о проведении публичных консультаций по проекту муниципального нормативного правового акта: </w:t>
            </w:r>
            <w:r w:rsidR="00AB6439" w:rsidRPr="00F916E7">
              <w:rPr>
                <w:rFonts w:eastAsia="Times New Roman" w:cs="Times New Roman"/>
                <w:sz w:val="24"/>
                <w:szCs w:val="24"/>
                <w:lang w:eastAsia="ru-RU"/>
              </w:rPr>
              <w:t>13</w:t>
            </w:r>
            <w:r w:rsidRPr="00F916E7">
              <w:rPr>
                <w:rFonts w:eastAsia="Times New Roman" w:cs="Times New Roman"/>
                <w:sz w:val="24"/>
                <w:szCs w:val="24"/>
                <w:lang w:eastAsia="ru-RU"/>
              </w:rPr>
              <w:t>.0</w:t>
            </w:r>
            <w:r w:rsidR="00AB6439" w:rsidRPr="00F916E7">
              <w:rPr>
                <w:rFonts w:eastAsia="Times New Roman" w:cs="Times New Roman"/>
                <w:sz w:val="24"/>
                <w:szCs w:val="24"/>
                <w:lang w:eastAsia="ru-RU"/>
              </w:rPr>
              <w:t>5</w:t>
            </w:r>
            <w:r w:rsidRPr="00F916E7">
              <w:rPr>
                <w:rFonts w:eastAsia="Times New Roman" w:cs="Times New Roman"/>
                <w:sz w:val="24"/>
                <w:szCs w:val="24"/>
                <w:lang w:eastAsia="ru-RU"/>
              </w:rPr>
              <w:t>.202</w:t>
            </w:r>
            <w:r w:rsidR="00AB6439" w:rsidRPr="00F916E7">
              <w:rPr>
                <w:rFonts w:eastAsia="Times New Roman" w:cs="Times New Roman"/>
                <w:sz w:val="24"/>
                <w:szCs w:val="24"/>
                <w:lang w:eastAsia="ru-RU"/>
              </w:rPr>
              <w:t>6</w:t>
            </w:r>
            <w:r w:rsidRPr="00F916E7">
              <w:rPr>
                <w:rFonts w:eastAsia="Times New Roman" w:cs="Times New Roman"/>
                <w:sz w:val="24"/>
                <w:szCs w:val="24"/>
                <w:lang w:eastAsia="ru-RU"/>
              </w:rPr>
              <w:t xml:space="preserve"> г. </w:t>
            </w:r>
            <w:r w:rsidRPr="00F916E7">
              <w:rPr>
                <w:rFonts w:eastAsia="Times New Roman" w:cs="Times New Roman"/>
                <w:sz w:val="24"/>
                <w:szCs w:val="24"/>
                <w:lang w:eastAsia="ru-RU"/>
              </w:rPr>
              <w:br/>
              <w:t xml:space="preserve">и срок,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 начало: </w:t>
            </w:r>
            <w:r w:rsidR="00AB6439" w:rsidRPr="00F916E7">
              <w:rPr>
                <w:rFonts w:eastAsia="Times New Roman" w:cs="Times New Roman"/>
                <w:sz w:val="24"/>
                <w:szCs w:val="24"/>
                <w:lang w:eastAsia="ru-RU"/>
              </w:rPr>
              <w:t>13</w:t>
            </w:r>
            <w:r w:rsidRPr="00F916E7">
              <w:rPr>
                <w:rFonts w:eastAsia="Times New Roman" w:cs="Times New Roman"/>
                <w:sz w:val="24"/>
                <w:szCs w:val="24"/>
                <w:lang w:eastAsia="ru-RU"/>
              </w:rPr>
              <w:t>.0</w:t>
            </w:r>
            <w:r w:rsidR="00AB6439" w:rsidRPr="00F916E7">
              <w:rPr>
                <w:rFonts w:eastAsia="Times New Roman" w:cs="Times New Roman"/>
                <w:sz w:val="24"/>
                <w:szCs w:val="24"/>
                <w:lang w:eastAsia="ru-RU"/>
              </w:rPr>
              <w:t>5</w:t>
            </w:r>
            <w:r w:rsidRPr="00F916E7">
              <w:rPr>
                <w:rFonts w:eastAsia="Times New Roman" w:cs="Times New Roman"/>
                <w:sz w:val="24"/>
                <w:szCs w:val="24"/>
                <w:lang w:eastAsia="ru-RU"/>
              </w:rPr>
              <w:t>.202</w:t>
            </w:r>
            <w:r w:rsidR="00AB6439" w:rsidRPr="00F916E7">
              <w:rPr>
                <w:rFonts w:eastAsia="Times New Roman" w:cs="Times New Roman"/>
                <w:sz w:val="24"/>
                <w:szCs w:val="24"/>
                <w:lang w:eastAsia="ru-RU"/>
              </w:rPr>
              <w:t>6 г.; окончание: 26</w:t>
            </w:r>
            <w:r w:rsidRPr="00F916E7">
              <w:rPr>
                <w:rFonts w:eastAsia="Times New Roman" w:cs="Times New Roman"/>
                <w:sz w:val="24"/>
                <w:szCs w:val="24"/>
                <w:lang w:eastAsia="ru-RU"/>
              </w:rPr>
              <w:t>.0</w:t>
            </w:r>
            <w:r w:rsidR="00AB6439" w:rsidRPr="00F916E7">
              <w:rPr>
                <w:rFonts w:eastAsia="Times New Roman" w:cs="Times New Roman"/>
                <w:sz w:val="24"/>
                <w:szCs w:val="24"/>
                <w:lang w:eastAsia="ru-RU"/>
              </w:rPr>
              <w:t>5</w:t>
            </w:r>
            <w:r w:rsidRPr="00F916E7">
              <w:rPr>
                <w:rFonts w:eastAsia="Times New Roman" w:cs="Times New Roman"/>
                <w:sz w:val="24"/>
                <w:szCs w:val="24"/>
                <w:lang w:eastAsia="ru-RU"/>
              </w:rPr>
              <w:t>.202</w:t>
            </w:r>
            <w:r w:rsidR="00AB6439" w:rsidRPr="00F916E7">
              <w:rPr>
                <w:rFonts w:eastAsia="Times New Roman" w:cs="Times New Roman"/>
                <w:sz w:val="24"/>
                <w:szCs w:val="24"/>
                <w:lang w:eastAsia="ru-RU"/>
              </w:rPr>
              <w:t>6</w:t>
            </w:r>
            <w:r w:rsidRPr="00F916E7">
              <w:rPr>
                <w:rFonts w:eastAsia="Times New Roman" w:cs="Times New Roman"/>
                <w:sz w:val="24"/>
                <w:szCs w:val="24"/>
                <w:lang w:eastAsia="ru-RU"/>
              </w:rPr>
              <w:t xml:space="preserve"> г.</w:t>
            </w:r>
          </w:p>
          <w:p w:rsidR="00E50116" w:rsidRPr="00F916E7" w:rsidRDefault="00E50116" w:rsidP="006B6FB9">
            <w:pPr>
              <w:tabs>
                <w:tab w:val="left" w:pos="709"/>
                <w:tab w:val="left" w:pos="851"/>
              </w:tabs>
              <w:autoSpaceDE w:val="0"/>
              <w:autoSpaceDN w:val="0"/>
              <w:jc w:val="both"/>
              <w:rPr>
                <w:rFonts w:eastAsia="Times New Roman" w:cs="Times New Roman"/>
                <w:color w:val="FF0000"/>
                <w:sz w:val="24"/>
                <w:szCs w:val="24"/>
                <w:lang w:eastAsia="ru-RU"/>
              </w:rPr>
            </w:pPr>
          </w:p>
        </w:tc>
      </w:tr>
      <w:tr w:rsidR="00917847" w:rsidRPr="00827F59" w:rsidTr="00D64BF6">
        <w:tc>
          <w:tcPr>
            <w:tcW w:w="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17847" w:rsidRPr="00F916E7" w:rsidRDefault="00917847" w:rsidP="00917847">
            <w:pPr>
              <w:jc w:val="center"/>
              <w:rPr>
                <w:sz w:val="24"/>
                <w:szCs w:val="24"/>
              </w:rPr>
            </w:pPr>
            <w:r w:rsidRPr="00F916E7">
              <w:rPr>
                <w:sz w:val="24"/>
                <w:szCs w:val="24"/>
              </w:rPr>
              <w:t>4.2</w:t>
            </w:r>
          </w:p>
        </w:tc>
        <w:tc>
          <w:tcPr>
            <w:tcW w:w="34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17847" w:rsidRPr="00F916E7" w:rsidRDefault="00917847" w:rsidP="00917847">
            <w:pPr>
              <w:rPr>
                <w:sz w:val="24"/>
                <w:szCs w:val="24"/>
              </w:rPr>
            </w:pPr>
            <w:r w:rsidRPr="00F916E7">
              <w:rPr>
                <w:sz w:val="24"/>
                <w:szCs w:val="24"/>
              </w:rPr>
              <w:t xml:space="preserve">Муниципальный НПА, </w:t>
            </w:r>
          </w:p>
          <w:p w:rsidR="00917847" w:rsidRPr="00F916E7" w:rsidRDefault="00917847" w:rsidP="00917847">
            <w:pPr>
              <w:rPr>
                <w:sz w:val="24"/>
                <w:szCs w:val="24"/>
              </w:rPr>
            </w:pPr>
            <w:r w:rsidRPr="00F916E7">
              <w:rPr>
                <w:sz w:val="24"/>
                <w:szCs w:val="24"/>
              </w:rPr>
              <w:t>устанавливающий ОТ, имеет срок вступления в силу и срок действия в соответствии со статьей 3 Закона № 247-ФЗ</w:t>
            </w:r>
          </w:p>
        </w:tc>
        <w:tc>
          <w:tcPr>
            <w:tcW w:w="1757"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917847" w:rsidRPr="00F916E7" w:rsidRDefault="00917847" w:rsidP="00917847">
            <w:pPr>
              <w:jc w:val="center"/>
              <w:rPr>
                <w:sz w:val="24"/>
                <w:szCs w:val="24"/>
              </w:rPr>
            </w:pPr>
            <w:r w:rsidRPr="00F916E7">
              <w:rPr>
                <w:sz w:val="24"/>
                <w:szCs w:val="24"/>
              </w:rPr>
              <w:t>да</w:t>
            </w:r>
          </w:p>
          <w:p w:rsidR="00917847" w:rsidRPr="00F916E7" w:rsidRDefault="00917847" w:rsidP="00917847">
            <w:pPr>
              <w:jc w:val="center"/>
              <w:rPr>
                <w:sz w:val="24"/>
                <w:szCs w:val="24"/>
              </w:rPr>
            </w:pPr>
          </w:p>
          <w:p w:rsidR="00917847" w:rsidRPr="00F916E7" w:rsidRDefault="00917847" w:rsidP="00917847">
            <w:pPr>
              <w:jc w:val="center"/>
              <w:rPr>
                <w:sz w:val="24"/>
                <w:szCs w:val="24"/>
              </w:rPr>
            </w:pPr>
          </w:p>
          <w:p w:rsidR="00EF1369" w:rsidRPr="00F916E7" w:rsidRDefault="00EF1369" w:rsidP="00917847">
            <w:pPr>
              <w:jc w:val="center"/>
              <w:rPr>
                <w:sz w:val="24"/>
                <w:szCs w:val="24"/>
              </w:rPr>
            </w:pPr>
          </w:p>
          <w:p w:rsidR="00EF1369" w:rsidRPr="00F916E7" w:rsidRDefault="00EF1369" w:rsidP="00917847">
            <w:pPr>
              <w:jc w:val="center"/>
              <w:rPr>
                <w:sz w:val="24"/>
                <w:szCs w:val="24"/>
              </w:rPr>
            </w:pPr>
          </w:p>
          <w:p w:rsidR="00EF1369" w:rsidRPr="00F916E7" w:rsidRDefault="00EF1369" w:rsidP="00917847">
            <w:pPr>
              <w:jc w:val="center"/>
              <w:rPr>
                <w:sz w:val="24"/>
                <w:szCs w:val="24"/>
              </w:rPr>
            </w:pPr>
          </w:p>
          <w:p w:rsidR="00917847" w:rsidRPr="00F916E7" w:rsidRDefault="00917847" w:rsidP="00917847">
            <w:pPr>
              <w:jc w:val="center"/>
              <w:rPr>
                <w:sz w:val="24"/>
                <w:szCs w:val="24"/>
              </w:rPr>
            </w:pPr>
            <w:r w:rsidRPr="00F916E7">
              <w:rPr>
                <w:sz w:val="24"/>
                <w:szCs w:val="24"/>
              </w:rPr>
              <w:t>да</w:t>
            </w:r>
          </w:p>
          <w:p w:rsidR="00917847" w:rsidRPr="00F916E7" w:rsidRDefault="00917847" w:rsidP="00917847">
            <w:pPr>
              <w:jc w:val="center"/>
              <w:rPr>
                <w:sz w:val="24"/>
                <w:szCs w:val="24"/>
              </w:rPr>
            </w:pPr>
          </w:p>
        </w:tc>
        <w:tc>
          <w:tcPr>
            <w:tcW w:w="841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917847" w:rsidRPr="00F916E7" w:rsidRDefault="00917847" w:rsidP="00917847">
            <w:pPr>
              <w:jc w:val="both"/>
              <w:rPr>
                <w:sz w:val="24"/>
                <w:szCs w:val="24"/>
              </w:rPr>
            </w:pPr>
            <w:r w:rsidRPr="00F916E7">
              <w:rPr>
                <w:sz w:val="24"/>
                <w:szCs w:val="24"/>
              </w:rPr>
              <w:t xml:space="preserve">- подпунктом 1 пункта 1 проекта решения установлен срок действия </w:t>
            </w:r>
            <w:r w:rsidR="00EF1369" w:rsidRPr="00F916E7">
              <w:rPr>
                <w:sz w:val="24"/>
                <w:szCs w:val="24"/>
              </w:rPr>
              <w:t xml:space="preserve">решения Думы города от 26.12.2017 № 206-VI ДГ «О Правилах благоустройства территории города Сургута» </w:t>
            </w:r>
            <w:r w:rsidRPr="00F916E7">
              <w:rPr>
                <w:sz w:val="24"/>
                <w:szCs w:val="24"/>
              </w:rPr>
              <w:t xml:space="preserve"> в соответствии со статьей 3 Федерального закона от 31.07.2020 № 247-ФЗ «Об обязательных требованиях в Российской Федерации» до 01.03.2033;</w:t>
            </w:r>
          </w:p>
          <w:p w:rsidR="00EF1369" w:rsidRPr="00F916E7" w:rsidRDefault="00EF1369" w:rsidP="00917847">
            <w:pPr>
              <w:jc w:val="both"/>
              <w:rPr>
                <w:sz w:val="24"/>
                <w:szCs w:val="24"/>
              </w:rPr>
            </w:pPr>
          </w:p>
          <w:p w:rsidR="00917847" w:rsidRPr="00F916E7" w:rsidRDefault="00917847" w:rsidP="00917847">
            <w:pPr>
              <w:jc w:val="both"/>
              <w:rPr>
                <w:sz w:val="24"/>
                <w:szCs w:val="24"/>
              </w:rPr>
            </w:pPr>
            <w:r w:rsidRPr="00F916E7">
              <w:rPr>
                <w:sz w:val="24"/>
                <w:szCs w:val="24"/>
              </w:rPr>
              <w:t>- пунктом 3 проекта решения установлен отлагательный срок вступления в силу подпункта 30 пункта 1 проекта решения (ранее подпункт 29 пункта 1 проекта решения) с 01.03.2027</w:t>
            </w:r>
            <w:r w:rsidR="00EF1369" w:rsidRPr="00F916E7">
              <w:rPr>
                <w:sz w:val="24"/>
                <w:szCs w:val="24"/>
              </w:rPr>
              <w:t>.</w:t>
            </w:r>
          </w:p>
          <w:p w:rsidR="00EF1369" w:rsidRPr="00F468C1" w:rsidRDefault="00EF1369" w:rsidP="00EF1369">
            <w:pPr>
              <w:jc w:val="both"/>
              <w:rPr>
                <w:sz w:val="24"/>
                <w:szCs w:val="24"/>
              </w:rPr>
            </w:pPr>
            <w:r w:rsidRPr="00F916E7">
              <w:rPr>
                <w:sz w:val="24"/>
                <w:szCs w:val="24"/>
              </w:rPr>
              <w:t>По иным изменениям, предусмотренным проектом решения, предусматривается срок вступления в силу после официального опубликования (согласно части 3 статьи 57 Устава муниципального образования городской округ Сургут Ханты-Мансийского автономного округа – Югры), поскольку они не устанавливают новые и не изменяют ранее предусмотренные обязательные требования (уточнение понятий, терминов, ссылок, состава документов).</w:t>
            </w:r>
          </w:p>
        </w:tc>
      </w:tr>
      <w:tr w:rsidR="00E50116" w:rsidRPr="00827F59" w:rsidTr="00D64BF6">
        <w:trPr>
          <w:trHeight w:val="403"/>
        </w:trPr>
        <w:tc>
          <w:tcPr>
            <w:tcW w:w="14432"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827F59" w:rsidRDefault="00E50116" w:rsidP="006B6FB9">
            <w:pPr>
              <w:rPr>
                <w:color w:val="FF0000"/>
                <w:sz w:val="24"/>
                <w:szCs w:val="24"/>
              </w:rPr>
            </w:pPr>
            <w:r w:rsidRPr="00827F59">
              <w:rPr>
                <w:sz w:val="24"/>
                <w:szCs w:val="24"/>
              </w:rPr>
              <w:t>5. Принцип исполнимости обязательных требований</w:t>
            </w:r>
          </w:p>
        </w:tc>
      </w:tr>
      <w:tr w:rsidR="000B1B32" w:rsidRPr="00827F59" w:rsidTr="00D64BF6">
        <w:tc>
          <w:tcPr>
            <w:tcW w:w="77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B32" w:rsidRPr="00827F59" w:rsidRDefault="000B1B32" w:rsidP="000B1B32">
            <w:pPr>
              <w:jc w:val="center"/>
              <w:rPr>
                <w:sz w:val="24"/>
                <w:szCs w:val="24"/>
              </w:rPr>
            </w:pPr>
            <w:r w:rsidRPr="00827F59">
              <w:rPr>
                <w:sz w:val="24"/>
                <w:szCs w:val="24"/>
              </w:rPr>
              <w:t>5.1</w:t>
            </w:r>
          </w:p>
        </w:tc>
        <w:tc>
          <w:tcPr>
            <w:tcW w:w="3494"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B32" w:rsidRPr="00827F59" w:rsidRDefault="000B1B32" w:rsidP="000B1B32">
            <w:pPr>
              <w:rPr>
                <w:sz w:val="24"/>
                <w:szCs w:val="24"/>
              </w:rPr>
            </w:pPr>
            <w:r w:rsidRPr="00827F59">
              <w:rPr>
                <w:sz w:val="24"/>
                <w:szCs w:val="24"/>
              </w:rPr>
              <w:t>Оцениваемые ОТ являются фактически исполнимыми</w:t>
            </w:r>
          </w:p>
        </w:tc>
        <w:tc>
          <w:tcPr>
            <w:tcW w:w="1757" w:type="dxa"/>
            <w:gridSpan w:val="3"/>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B32" w:rsidRPr="00827F59" w:rsidRDefault="000B1B32" w:rsidP="000B1B32">
            <w:pPr>
              <w:jc w:val="center"/>
              <w:rPr>
                <w:sz w:val="24"/>
                <w:szCs w:val="24"/>
              </w:rPr>
            </w:pPr>
            <w:r w:rsidRPr="00827F59">
              <w:rPr>
                <w:sz w:val="24"/>
                <w:szCs w:val="24"/>
              </w:rPr>
              <w:t>да</w:t>
            </w:r>
          </w:p>
        </w:tc>
        <w:tc>
          <w:tcPr>
            <w:tcW w:w="8411" w:type="dxa"/>
            <w:tcBorders>
              <w:top w:val="single" w:sz="4" w:space="0" w:color="auto"/>
              <w:left w:val="single" w:sz="4" w:space="0" w:color="auto"/>
              <w:right w:val="single" w:sz="4" w:space="0" w:color="auto"/>
            </w:tcBorders>
            <w:tcMar>
              <w:top w:w="0" w:type="dxa"/>
              <w:left w:w="108" w:type="dxa"/>
              <w:bottom w:w="0" w:type="dxa"/>
              <w:right w:w="108" w:type="dxa"/>
            </w:tcMar>
          </w:tcPr>
          <w:p w:rsidR="000B1B32" w:rsidRPr="00827F59" w:rsidRDefault="000B1B32" w:rsidP="000B1B32">
            <w:pPr>
              <w:rPr>
                <w:sz w:val="24"/>
                <w:szCs w:val="24"/>
              </w:rPr>
            </w:pPr>
            <w:r w:rsidRPr="00827F59">
              <w:rPr>
                <w:sz w:val="24"/>
                <w:szCs w:val="24"/>
              </w:rPr>
              <w:t xml:space="preserve">Оцениваемые ОТ фактически исполнимы. </w:t>
            </w:r>
          </w:p>
        </w:tc>
      </w:tr>
      <w:tr w:rsidR="000B1B32" w:rsidRPr="00827F59" w:rsidTr="00D64BF6">
        <w:tc>
          <w:tcPr>
            <w:tcW w:w="77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B32" w:rsidRPr="00827F59" w:rsidRDefault="000B1B32" w:rsidP="000B1B32">
            <w:pPr>
              <w:jc w:val="both"/>
              <w:rPr>
                <w:color w:val="FF0000"/>
                <w:sz w:val="24"/>
                <w:szCs w:val="24"/>
              </w:rPr>
            </w:pPr>
          </w:p>
        </w:tc>
        <w:tc>
          <w:tcPr>
            <w:tcW w:w="3494" w:type="dxa"/>
            <w:gridSpan w:val="2"/>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B32" w:rsidRPr="00827F59" w:rsidRDefault="000B1B32" w:rsidP="000B1B32">
            <w:pPr>
              <w:rPr>
                <w:color w:val="FF0000"/>
                <w:sz w:val="24"/>
                <w:szCs w:val="24"/>
              </w:rPr>
            </w:pPr>
          </w:p>
        </w:tc>
        <w:tc>
          <w:tcPr>
            <w:tcW w:w="1757" w:type="dxa"/>
            <w:gridSpan w:val="3"/>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B32" w:rsidRPr="00827F59" w:rsidRDefault="000B1B32" w:rsidP="000B1B32">
            <w:pPr>
              <w:jc w:val="center"/>
              <w:rPr>
                <w:color w:val="FF0000"/>
                <w:sz w:val="24"/>
                <w:szCs w:val="24"/>
              </w:rPr>
            </w:pPr>
          </w:p>
        </w:tc>
        <w:tc>
          <w:tcPr>
            <w:tcW w:w="8411" w:type="dxa"/>
            <w:tcBorders>
              <w:left w:val="single" w:sz="4" w:space="0" w:color="auto"/>
              <w:bottom w:val="single" w:sz="4" w:space="0" w:color="auto"/>
              <w:right w:val="single" w:sz="4" w:space="0" w:color="auto"/>
            </w:tcBorders>
            <w:tcMar>
              <w:top w:w="0" w:type="dxa"/>
              <w:left w:w="108" w:type="dxa"/>
              <w:bottom w:w="0" w:type="dxa"/>
              <w:right w:w="108" w:type="dxa"/>
            </w:tcMar>
          </w:tcPr>
          <w:p w:rsidR="000B1B32" w:rsidRPr="00827F59" w:rsidRDefault="000B1B32" w:rsidP="004044D7">
            <w:pPr>
              <w:rPr>
                <w:sz w:val="24"/>
                <w:szCs w:val="24"/>
              </w:rPr>
            </w:pPr>
            <w:r w:rsidRPr="00827F59">
              <w:rPr>
                <w:sz w:val="24"/>
                <w:szCs w:val="24"/>
              </w:rPr>
              <w:t>Предложения, обращения, а также жалобы в рассматриваемой сфере не поступали.</w:t>
            </w:r>
          </w:p>
        </w:tc>
      </w:tr>
      <w:tr w:rsidR="00E50116" w:rsidRPr="00827F59" w:rsidTr="00D64BF6">
        <w:tc>
          <w:tcPr>
            <w:tcW w:w="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827F59" w:rsidRDefault="00E50116" w:rsidP="006B6FB9">
            <w:pPr>
              <w:jc w:val="center"/>
              <w:rPr>
                <w:sz w:val="24"/>
                <w:szCs w:val="24"/>
              </w:rPr>
            </w:pPr>
            <w:r w:rsidRPr="00827F59">
              <w:rPr>
                <w:sz w:val="24"/>
                <w:szCs w:val="24"/>
              </w:rPr>
              <w:t>5.2</w:t>
            </w:r>
          </w:p>
        </w:tc>
        <w:tc>
          <w:tcPr>
            <w:tcW w:w="34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827F59" w:rsidRDefault="00E50116" w:rsidP="006B6FB9">
            <w:pPr>
              <w:rPr>
                <w:sz w:val="24"/>
                <w:szCs w:val="24"/>
              </w:rPr>
            </w:pPr>
            <w:r w:rsidRPr="00827F59">
              <w:rPr>
                <w:sz w:val="24"/>
                <w:szCs w:val="24"/>
              </w:rPr>
              <w:t>Затраты на соблюдение оцениваемых ОТ соразмерны (пропорциональны) рискам, на снижение либо устранение которых направлено соответствующее регулирование</w:t>
            </w:r>
          </w:p>
        </w:tc>
        <w:tc>
          <w:tcPr>
            <w:tcW w:w="175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827F59" w:rsidRDefault="00E50116" w:rsidP="006B6FB9">
            <w:pPr>
              <w:jc w:val="center"/>
              <w:rPr>
                <w:sz w:val="24"/>
                <w:szCs w:val="24"/>
              </w:rPr>
            </w:pPr>
            <w:r w:rsidRPr="00827F59">
              <w:rPr>
                <w:sz w:val="24"/>
                <w:szCs w:val="24"/>
              </w:rPr>
              <w:t>да</w:t>
            </w:r>
          </w:p>
        </w:tc>
        <w:tc>
          <w:tcPr>
            <w:tcW w:w="84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B32" w:rsidRPr="00827F59" w:rsidRDefault="000B1B32" w:rsidP="000B1B32">
            <w:pPr>
              <w:jc w:val="both"/>
              <w:rPr>
                <w:rFonts w:eastAsia="Times New Roman" w:cs="Times New Roman"/>
                <w:sz w:val="24"/>
                <w:szCs w:val="24"/>
                <w:lang w:eastAsia="ru-RU"/>
              </w:rPr>
            </w:pPr>
            <w:r w:rsidRPr="00827F59">
              <w:rPr>
                <w:rFonts w:eastAsia="Times New Roman" w:cs="Times New Roman"/>
                <w:sz w:val="24"/>
                <w:szCs w:val="24"/>
                <w:lang w:eastAsia="ru-RU"/>
              </w:rPr>
              <w:t xml:space="preserve">Установленные требования в </w:t>
            </w:r>
            <w:r w:rsidR="003B494D" w:rsidRPr="00827F59">
              <w:rPr>
                <w:rFonts w:eastAsia="Times New Roman" w:cs="Times New Roman"/>
                <w:sz w:val="24"/>
                <w:szCs w:val="24"/>
                <w:lang w:eastAsia="ru-RU"/>
              </w:rPr>
              <w:t>решении Думы города</w:t>
            </w:r>
            <w:r w:rsidRPr="00827F59">
              <w:rPr>
                <w:rFonts w:eastAsia="Times New Roman" w:cs="Times New Roman"/>
                <w:sz w:val="24"/>
                <w:szCs w:val="24"/>
                <w:lang w:eastAsia="ru-RU"/>
              </w:rPr>
              <w:t xml:space="preserve"> востребованы на территории городского округа Сургут.</w:t>
            </w:r>
          </w:p>
          <w:p w:rsidR="000B1B32" w:rsidRPr="00827F59" w:rsidRDefault="000B1B32" w:rsidP="000B1B32">
            <w:pPr>
              <w:jc w:val="both"/>
              <w:rPr>
                <w:rFonts w:eastAsia="Times New Roman" w:cs="Times New Roman"/>
                <w:sz w:val="24"/>
                <w:szCs w:val="24"/>
                <w:lang w:eastAsia="ru-RU"/>
              </w:rPr>
            </w:pPr>
            <w:r w:rsidRPr="00827F59">
              <w:rPr>
                <w:rFonts w:eastAsia="Times New Roman" w:cs="Times New Roman"/>
                <w:sz w:val="24"/>
                <w:szCs w:val="24"/>
                <w:lang w:eastAsia="ru-RU"/>
              </w:rPr>
              <w:t xml:space="preserve">Расходы потенциальных адресатов правового регулирования, </w:t>
            </w:r>
          </w:p>
          <w:p w:rsidR="000B1B32" w:rsidRPr="00827F59" w:rsidRDefault="000B1B32" w:rsidP="000B1B32">
            <w:pPr>
              <w:jc w:val="both"/>
              <w:rPr>
                <w:rFonts w:eastAsia="Times New Roman" w:cs="Times New Roman"/>
                <w:sz w:val="24"/>
                <w:szCs w:val="24"/>
                <w:lang w:eastAsia="ru-RU"/>
              </w:rPr>
            </w:pPr>
            <w:r w:rsidRPr="00827F59">
              <w:rPr>
                <w:rFonts w:eastAsia="Times New Roman" w:cs="Times New Roman"/>
                <w:sz w:val="24"/>
                <w:szCs w:val="24"/>
                <w:lang w:eastAsia="ru-RU"/>
              </w:rPr>
              <w:t>связанные с необходимостью соблюдения оцениваемых ОТ на 1 субъекта составят – 250 000 руб. (расчет расходов представлен в приложении).</w:t>
            </w:r>
          </w:p>
          <w:p w:rsidR="000B1B32" w:rsidRPr="00827F59" w:rsidRDefault="000B1B32" w:rsidP="00FE229C">
            <w:pPr>
              <w:jc w:val="both"/>
              <w:rPr>
                <w:sz w:val="24"/>
                <w:szCs w:val="24"/>
              </w:rPr>
            </w:pPr>
            <w:r w:rsidRPr="00827F59">
              <w:rPr>
                <w:rFonts w:eastAsia="Times New Roman" w:cs="Times New Roman"/>
                <w:sz w:val="24"/>
                <w:szCs w:val="24"/>
                <w:lang w:eastAsia="ru-RU"/>
              </w:rPr>
              <w:t>В следствие несоблюдения оцениваемых ОТ -  цель не будет достигнута</w:t>
            </w:r>
          </w:p>
        </w:tc>
      </w:tr>
      <w:tr w:rsidR="00E50116" w:rsidRPr="00827F59" w:rsidTr="00D64BF6">
        <w:tc>
          <w:tcPr>
            <w:tcW w:w="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827F59" w:rsidRDefault="00E50116" w:rsidP="006B6FB9">
            <w:pPr>
              <w:jc w:val="center"/>
              <w:rPr>
                <w:sz w:val="24"/>
                <w:szCs w:val="24"/>
              </w:rPr>
            </w:pPr>
            <w:r w:rsidRPr="00827F59">
              <w:rPr>
                <w:sz w:val="24"/>
                <w:szCs w:val="24"/>
              </w:rPr>
              <w:t>5.3</w:t>
            </w:r>
          </w:p>
        </w:tc>
        <w:tc>
          <w:tcPr>
            <w:tcW w:w="34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827F59" w:rsidRDefault="00E50116" w:rsidP="006B6FB9">
            <w:pPr>
              <w:rPr>
                <w:sz w:val="24"/>
                <w:szCs w:val="24"/>
              </w:rPr>
            </w:pPr>
            <w:r w:rsidRPr="00827F59">
              <w:rPr>
                <w:sz w:val="24"/>
                <w:szCs w:val="24"/>
              </w:rPr>
              <w:t>Издержки потенциальных адресатов правового регулирования, связанные с соблюдением ОТ, не являются причиной отказа от ведения соответствующей предпринимательской или иной экономической деятельности</w:t>
            </w:r>
          </w:p>
        </w:tc>
        <w:tc>
          <w:tcPr>
            <w:tcW w:w="175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827F59" w:rsidRDefault="00E50116" w:rsidP="006B6FB9">
            <w:pPr>
              <w:jc w:val="center"/>
              <w:rPr>
                <w:sz w:val="24"/>
                <w:szCs w:val="24"/>
              </w:rPr>
            </w:pPr>
            <w:r w:rsidRPr="00827F59">
              <w:rPr>
                <w:sz w:val="24"/>
                <w:szCs w:val="24"/>
              </w:rPr>
              <w:t>да</w:t>
            </w:r>
          </w:p>
          <w:p w:rsidR="00E50116" w:rsidRPr="00827F59" w:rsidRDefault="00E50116" w:rsidP="006B6FB9">
            <w:pPr>
              <w:jc w:val="center"/>
              <w:rPr>
                <w:sz w:val="24"/>
                <w:szCs w:val="24"/>
              </w:rPr>
            </w:pPr>
          </w:p>
          <w:p w:rsidR="00E50116" w:rsidRPr="00827F59" w:rsidRDefault="00E50116" w:rsidP="006B6FB9">
            <w:pPr>
              <w:jc w:val="center"/>
              <w:rPr>
                <w:sz w:val="24"/>
                <w:szCs w:val="24"/>
              </w:rPr>
            </w:pPr>
          </w:p>
          <w:p w:rsidR="00E50116" w:rsidRPr="00827F59" w:rsidRDefault="00E50116" w:rsidP="006B6FB9">
            <w:pPr>
              <w:jc w:val="center"/>
              <w:rPr>
                <w:sz w:val="24"/>
                <w:szCs w:val="24"/>
              </w:rPr>
            </w:pPr>
          </w:p>
          <w:p w:rsidR="00E50116" w:rsidRPr="00827F59" w:rsidRDefault="00E50116" w:rsidP="006B6FB9">
            <w:pPr>
              <w:jc w:val="center"/>
              <w:rPr>
                <w:sz w:val="24"/>
                <w:szCs w:val="24"/>
              </w:rPr>
            </w:pPr>
          </w:p>
          <w:p w:rsidR="00E50116" w:rsidRPr="00827F59" w:rsidRDefault="00E50116" w:rsidP="006B6FB9">
            <w:pPr>
              <w:jc w:val="center"/>
              <w:rPr>
                <w:sz w:val="24"/>
                <w:szCs w:val="24"/>
              </w:rPr>
            </w:pPr>
          </w:p>
          <w:p w:rsidR="00E50116" w:rsidRPr="00827F59" w:rsidRDefault="00E50116" w:rsidP="006B6FB9">
            <w:pPr>
              <w:jc w:val="center"/>
              <w:rPr>
                <w:sz w:val="24"/>
                <w:szCs w:val="24"/>
              </w:rPr>
            </w:pPr>
          </w:p>
          <w:p w:rsidR="00E50116" w:rsidRPr="00827F59" w:rsidRDefault="00E50116" w:rsidP="006B6FB9">
            <w:pPr>
              <w:jc w:val="center"/>
              <w:rPr>
                <w:sz w:val="24"/>
                <w:szCs w:val="24"/>
              </w:rPr>
            </w:pPr>
          </w:p>
          <w:p w:rsidR="00E50116" w:rsidRPr="00827F59" w:rsidRDefault="00E50116" w:rsidP="006B6FB9">
            <w:pPr>
              <w:jc w:val="center"/>
              <w:rPr>
                <w:sz w:val="24"/>
                <w:szCs w:val="24"/>
              </w:rPr>
            </w:pPr>
          </w:p>
          <w:p w:rsidR="00E50116" w:rsidRPr="00827F59" w:rsidRDefault="00E50116" w:rsidP="006B6FB9">
            <w:pPr>
              <w:jc w:val="center"/>
              <w:rPr>
                <w:sz w:val="24"/>
                <w:szCs w:val="24"/>
              </w:rPr>
            </w:pPr>
          </w:p>
        </w:tc>
        <w:tc>
          <w:tcPr>
            <w:tcW w:w="84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04CA" w:rsidRPr="00827F59" w:rsidRDefault="00EE04CA" w:rsidP="00EE04CA">
            <w:pPr>
              <w:jc w:val="both"/>
              <w:rPr>
                <w:rFonts w:eastAsia="Times New Roman" w:cs="Times New Roman"/>
                <w:sz w:val="24"/>
                <w:szCs w:val="24"/>
                <w:lang w:eastAsia="ru-RU"/>
              </w:rPr>
            </w:pPr>
            <w:r w:rsidRPr="00827F59">
              <w:rPr>
                <w:rFonts w:eastAsia="Times New Roman" w:cs="Times New Roman"/>
                <w:sz w:val="24"/>
                <w:szCs w:val="24"/>
                <w:lang w:eastAsia="ru-RU"/>
              </w:rPr>
              <w:t>Численность потенциальных адресатов правового регулирования, связанных</w:t>
            </w:r>
          </w:p>
          <w:p w:rsidR="00EE04CA" w:rsidRPr="00827F59" w:rsidRDefault="00EE04CA" w:rsidP="00EE04CA">
            <w:pPr>
              <w:jc w:val="both"/>
              <w:rPr>
                <w:rFonts w:eastAsia="Times New Roman" w:cs="Times New Roman"/>
                <w:sz w:val="24"/>
                <w:szCs w:val="24"/>
                <w:lang w:eastAsia="ru-RU"/>
              </w:rPr>
            </w:pPr>
            <w:r w:rsidRPr="00827F59">
              <w:rPr>
                <w:rFonts w:eastAsia="Times New Roman" w:cs="Times New Roman"/>
                <w:sz w:val="24"/>
                <w:szCs w:val="24"/>
                <w:lang w:eastAsia="ru-RU"/>
              </w:rPr>
              <w:t>с соблюдением ОТ составляет 20 субъектов.</w:t>
            </w:r>
          </w:p>
          <w:p w:rsidR="00EE04CA" w:rsidRPr="00827F59" w:rsidRDefault="00EE04CA" w:rsidP="00EE04CA">
            <w:pPr>
              <w:jc w:val="both"/>
              <w:rPr>
                <w:rFonts w:eastAsia="Times New Roman" w:cs="Times New Roman"/>
                <w:sz w:val="24"/>
                <w:szCs w:val="24"/>
                <w:lang w:eastAsia="ru-RU"/>
              </w:rPr>
            </w:pPr>
            <w:r w:rsidRPr="00827F59">
              <w:rPr>
                <w:rFonts w:eastAsia="Times New Roman" w:cs="Times New Roman"/>
                <w:sz w:val="24"/>
                <w:szCs w:val="24"/>
                <w:lang w:eastAsia="ru-RU"/>
              </w:rPr>
              <w:t xml:space="preserve">Динамика численности осталась неизменной, что является подтверждением отсутствия отказов от ведения предпринимательской и иной экономической деятельности в связи с необходимостью соблюдения ОТ.   </w:t>
            </w:r>
          </w:p>
          <w:p w:rsidR="00EE04CA" w:rsidRPr="00827F59" w:rsidRDefault="00EE04CA" w:rsidP="00EE04CA">
            <w:pPr>
              <w:jc w:val="both"/>
              <w:rPr>
                <w:rFonts w:eastAsia="Times New Roman" w:cs="Times New Roman"/>
                <w:sz w:val="24"/>
                <w:szCs w:val="24"/>
                <w:lang w:eastAsia="ru-RU"/>
              </w:rPr>
            </w:pPr>
            <w:r w:rsidRPr="00827F59">
              <w:rPr>
                <w:rFonts w:eastAsia="Times New Roman" w:cs="Times New Roman"/>
                <w:sz w:val="24"/>
                <w:szCs w:val="24"/>
                <w:lang w:eastAsia="ru-RU"/>
              </w:rPr>
              <w:t xml:space="preserve">Данные о динамике численности потенциальных адресатов правового </w:t>
            </w:r>
          </w:p>
          <w:p w:rsidR="00E50116" w:rsidRPr="00827F59" w:rsidRDefault="00EE04CA" w:rsidP="00EE04CA">
            <w:pPr>
              <w:jc w:val="both"/>
              <w:rPr>
                <w:sz w:val="24"/>
                <w:szCs w:val="24"/>
              </w:rPr>
            </w:pPr>
            <w:r w:rsidRPr="00827F59">
              <w:rPr>
                <w:rFonts w:eastAsia="Times New Roman" w:cs="Times New Roman"/>
                <w:sz w:val="24"/>
                <w:szCs w:val="24"/>
                <w:lang w:eastAsia="ru-RU"/>
              </w:rPr>
              <w:t>регулирования, в отношении которых в период действия ОТ инициированы процедуры банкротства или ликвидации, либо деятельность которых прекращена по причине низкой экономической привлекательности, доступности, состояния конкурентной среды в соответствующей сфере предпринимательской или иной экономической деятельности – отсутствуют.</w:t>
            </w:r>
          </w:p>
        </w:tc>
      </w:tr>
      <w:tr w:rsidR="00EE04CA" w:rsidRPr="00827F59" w:rsidTr="00D64BF6">
        <w:tc>
          <w:tcPr>
            <w:tcW w:w="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827F59" w:rsidRDefault="00E50116" w:rsidP="006B6FB9">
            <w:pPr>
              <w:jc w:val="center"/>
              <w:rPr>
                <w:sz w:val="24"/>
                <w:szCs w:val="24"/>
              </w:rPr>
            </w:pPr>
            <w:r w:rsidRPr="00827F59">
              <w:rPr>
                <w:sz w:val="24"/>
                <w:szCs w:val="24"/>
              </w:rPr>
              <w:t>5.4</w:t>
            </w:r>
          </w:p>
        </w:tc>
        <w:tc>
          <w:tcPr>
            <w:tcW w:w="34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827F59" w:rsidRDefault="00E50116" w:rsidP="006B6FB9">
            <w:pPr>
              <w:rPr>
                <w:sz w:val="24"/>
                <w:szCs w:val="24"/>
              </w:rPr>
            </w:pPr>
            <w:r w:rsidRPr="00827F59">
              <w:rPr>
                <w:sz w:val="24"/>
                <w:szCs w:val="24"/>
              </w:rPr>
              <w:t xml:space="preserve">Исполнение оцениваемых </w:t>
            </w:r>
          </w:p>
          <w:p w:rsidR="00E50116" w:rsidRPr="00827F59" w:rsidRDefault="00E50116" w:rsidP="006B6FB9">
            <w:pPr>
              <w:rPr>
                <w:sz w:val="24"/>
                <w:szCs w:val="24"/>
              </w:rPr>
            </w:pPr>
            <w:r w:rsidRPr="00827F59">
              <w:rPr>
                <w:sz w:val="24"/>
                <w:szCs w:val="24"/>
              </w:rPr>
              <w:t>ОТ не приводит к невозможности исполнения других ОТ</w:t>
            </w:r>
          </w:p>
        </w:tc>
        <w:tc>
          <w:tcPr>
            <w:tcW w:w="175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827F59" w:rsidRDefault="00E50116" w:rsidP="006B6FB9">
            <w:pPr>
              <w:jc w:val="center"/>
              <w:rPr>
                <w:sz w:val="24"/>
                <w:szCs w:val="24"/>
              </w:rPr>
            </w:pPr>
            <w:r w:rsidRPr="00827F59">
              <w:rPr>
                <w:sz w:val="24"/>
                <w:szCs w:val="24"/>
              </w:rPr>
              <w:t>да</w:t>
            </w:r>
          </w:p>
        </w:tc>
        <w:tc>
          <w:tcPr>
            <w:tcW w:w="84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827F59" w:rsidRDefault="00EE04CA" w:rsidP="006B6FB9">
            <w:pPr>
              <w:jc w:val="both"/>
              <w:rPr>
                <w:sz w:val="24"/>
                <w:szCs w:val="24"/>
              </w:rPr>
            </w:pPr>
            <w:r w:rsidRPr="00827F59">
              <w:rPr>
                <w:sz w:val="24"/>
                <w:szCs w:val="24"/>
              </w:rPr>
              <w:t>Исполнение оцениваемых ОТ не приводит к невозможности исполнения других ОТ. Предложения, обращения, а также жалобы в рассматриваемой сфере не поступали.</w:t>
            </w:r>
          </w:p>
        </w:tc>
      </w:tr>
      <w:tr w:rsidR="00EE04CA" w:rsidRPr="00EE04CA" w:rsidTr="00D64BF6">
        <w:tc>
          <w:tcPr>
            <w:tcW w:w="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827F59" w:rsidRDefault="00E50116" w:rsidP="006B6FB9">
            <w:pPr>
              <w:jc w:val="center"/>
              <w:rPr>
                <w:sz w:val="24"/>
                <w:szCs w:val="24"/>
              </w:rPr>
            </w:pPr>
            <w:r w:rsidRPr="00827F59">
              <w:rPr>
                <w:sz w:val="24"/>
                <w:szCs w:val="24"/>
              </w:rPr>
              <w:t>5.5</w:t>
            </w:r>
          </w:p>
        </w:tc>
        <w:tc>
          <w:tcPr>
            <w:tcW w:w="34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827F59" w:rsidRDefault="00E50116" w:rsidP="006B6FB9">
            <w:pPr>
              <w:rPr>
                <w:sz w:val="24"/>
                <w:szCs w:val="24"/>
              </w:rPr>
            </w:pPr>
            <w:r w:rsidRPr="00827F59">
              <w:rPr>
                <w:sz w:val="24"/>
                <w:szCs w:val="24"/>
              </w:rPr>
              <w:t>Удобство соблюдения оцениваемых ОТ</w:t>
            </w:r>
          </w:p>
        </w:tc>
        <w:tc>
          <w:tcPr>
            <w:tcW w:w="175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827F59" w:rsidRDefault="00E50116" w:rsidP="006B6FB9">
            <w:pPr>
              <w:jc w:val="center"/>
              <w:rPr>
                <w:sz w:val="24"/>
                <w:szCs w:val="24"/>
              </w:rPr>
            </w:pPr>
            <w:r w:rsidRPr="00827F59">
              <w:rPr>
                <w:sz w:val="24"/>
                <w:szCs w:val="24"/>
              </w:rPr>
              <w:t>да</w:t>
            </w:r>
          </w:p>
        </w:tc>
        <w:tc>
          <w:tcPr>
            <w:tcW w:w="84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50116" w:rsidRPr="00EE04CA" w:rsidRDefault="00EE04CA" w:rsidP="006B6FB9">
            <w:pPr>
              <w:jc w:val="both"/>
              <w:rPr>
                <w:sz w:val="24"/>
                <w:szCs w:val="24"/>
              </w:rPr>
            </w:pPr>
            <w:r w:rsidRPr="00827F59">
              <w:rPr>
                <w:sz w:val="24"/>
                <w:szCs w:val="24"/>
              </w:rPr>
              <w:t>Оцениваемые ОТ исполнимы. Предложения, обращения, а также жалобы в рассматриваемой сфере не поступали.</w:t>
            </w:r>
          </w:p>
        </w:tc>
      </w:tr>
    </w:tbl>
    <w:p w:rsidR="00E50116" w:rsidRPr="00EE04CA" w:rsidRDefault="00E50116" w:rsidP="00E50116">
      <w:pPr>
        <w:rPr>
          <w:sz w:val="20"/>
          <w:szCs w:val="20"/>
        </w:rPr>
      </w:pPr>
    </w:p>
    <w:p w:rsidR="00E50116" w:rsidRPr="00EE04CA" w:rsidRDefault="00E50116" w:rsidP="00E50116">
      <w:pPr>
        <w:rPr>
          <w:sz w:val="20"/>
          <w:szCs w:val="20"/>
        </w:rPr>
      </w:pPr>
    </w:p>
    <w:p w:rsidR="00046B27" w:rsidRDefault="00E50116" w:rsidP="00C51215">
      <w:pPr>
        <w:autoSpaceDE w:val="0"/>
        <w:autoSpaceDN w:val="0"/>
        <w:ind w:firstLine="567"/>
        <w:rPr>
          <w:rFonts w:eastAsia="Times New Roman" w:cs="Times New Roman"/>
          <w:szCs w:val="28"/>
          <w:lang w:eastAsia="ru-RU"/>
        </w:rPr>
      </w:pPr>
      <w:r w:rsidRPr="007C30EE">
        <w:rPr>
          <w:rFonts w:cs="Times New Roman"/>
          <w:color w:val="FF0000"/>
          <w:szCs w:val="28"/>
        </w:rPr>
        <w:t xml:space="preserve"> </w:t>
      </w:r>
    </w:p>
    <w:sectPr w:rsidR="00046B27" w:rsidSect="00343FD2">
      <w:pgSz w:w="16838" w:h="11906" w:orient="landscape" w:code="9"/>
      <w:pgMar w:top="567" w:right="1021" w:bottom="709"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39A1" w:rsidRDefault="00E939A1" w:rsidP="00920526">
      <w:r>
        <w:separator/>
      </w:r>
    </w:p>
  </w:endnote>
  <w:endnote w:type="continuationSeparator" w:id="0">
    <w:p w:rsidR="00E939A1" w:rsidRDefault="00E939A1" w:rsidP="0092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39A1" w:rsidRDefault="00E939A1" w:rsidP="00920526">
      <w:r>
        <w:separator/>
      </w:r>
    </w:p>
  </w:footnote>
  <w:footnote w:type="continuationSeparator" w:id="0">
    <w:p w:rsidR="00E939A1" w:rsidRDefault="00E939A1" w:rsidP="009205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15:restartNumberingAfterBreak="0">
    <w:nsid w:val="69D30C82"/>
    <w:multiLevelType w:val="hybridMultilevel"/>
    <w:tmpl w:val="E03CD9BE"/>
    <w:lvl w:ilvl="0" w:tplc="06AC6952">
      <w:start w:val="1"/>
      <w:numFmt w:val="decimal"/>
      <w:lvlText w:val="%1."/>
      <w:lvlJc w:val="left"/>
      <w:pPr>
        <w:ind w:left="861" w:hanging="43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0"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4"/>
  </w:num>
  <w:num w:numId="3">
    <w:abstractNumId w:val="11"/>
  </w:num>
  <w:num w:numId="4">
    <w:abstractNumId w:val="5"/>
  </w:num>
  <w:num w:numId="5">
    <w:abstractNumId w:val="3"/>
  </w:num>
  <w:num w:numId="6">
    <w:abstractNumId w:val="8"/>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7"/>
  </w:num>
  <w:num w:numId="11">
    <w:abstractNumId w:val="10"/>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B0"/>
    <w:rsid w:val="00011340"/>
    <w:rsid w:val="00032B5B"/>
    <w:rsid w:val="00046B27"/>
    <w:rsid w:val="00054967"/>
    <w:rsid w:val="0005546A"/>
    <w:rsid w:val="000559E2"/>
    <w:rsid w:val="00061D29"/>
    <w:rsid w:val="00062C8D"/>
    <w:rsid w:val="00064F3E"/>
    <w:rsid w:val="000A308E"/>
    <w:rsid w:val="000B1B32"/>
    <w:rsid w:val="000D2CD9"/>
    <w:rsid w:val="0010433A"/>
    <w:rsid w:val="00107FB6"/>
    <w:rsid w:val="0011325B"/>
    <w:rsid w:val="0011355D"/>
    <w:rsid w:val="001375D8"/>
    <w:rsid w:val="00137DB0"/>
    <w:rsid w:val="0014033E"/>
    <w:rsid w:val="001664B0"/>
    <w:rsid w:val="00171C6D"/>
    <w:rsid w:val="00175DD3"/>
    <w:rsid w:val="00176964"/>
    <w:rsid w:val="00180091"/>
    <w:rsid w:val="00183049"/>
    <w:rsid w:val="00193452"/>
    <w:rsid w:val="00196B5C"/>
    <w:rsid w:val="001A0EBE"/>
    <w:rsid w:val="001A5898"/>
    <w:rsid w:val="001B4725"/>
    <w:rsid w:val="001C27FB"/>
    <w:rsid w:val="001F0FFA"/>
    <w:rsid w:val="001F3348"/>
    <w:rsid w:val="001F342A"/>
    <w:rsid w:val="0020654D"/>
    <w:rsid w:val="002224EC"/>
    <w:rsid w:val="0022667E"/>
    <w:rsid w:val="00252819"/>
    <w:rsid w:val="002738FF"/>
    <w:rsid w:val="00292BE7"/>
    <w:rsid w:val="00296E56"/>
    <w:rsid w:val="002A29AA"/>
    <w:rsid w:val="002D346C"/>
    <w:rsid w:val="002D73B1"/>
    <w:rsid w:val="002F0E4F"/>
    <w:rsid w:val="002F56F6"/>
    <w:rsid w:val="0030054F"/>
    <w:rsid w:val="00302B38"/>
    <w:rsid w:val="0031445C"/>
    <w:rsid w:val="00323269"/>
    <w:rsid w:val="00337E21"/>
    <w:rsid w:val="00343FD2"/>
    <w:rsid w:val="00362FA9"/>
    <w:rsid w:val="00366D73"/>
    <w:rsid w:val="00391B9F"/>
    <w:rsid w:val="00394E47"/>
    <w:rsid w:val="00397000"/>
    <w:rsid w:val="003B0C51"/>
    <w:rsid w:val="003B494D"/>
    <w:rsid w:val="003C6940"/>
    <w:rsid w:val="003D7DFA"/>
    <w:rsid w:val="003E5597"/>
    <w:rsid w:val="003E6B03"/>
    <w:rsid w:val="003F7DF6"/>
    <w:rsid w:val="00401A91"/>
    <w:rsid w:val="004044D7"/>
    <w:rsid w:val="004220D8"/>
    <w:rsid w:val="0045249D"/>
    <w:rsid w:val="00462493"/>
    <w:rsid w:val="00463B19"/>
    <w:rsid w:val="0046653E"/>
    <w:rsid w:val="004C114B"/>
    <w:rsid w:val="004C2482"/>
    <w:rsid w:val="004E58C5"/>
    <w:rsid w:val="004E72A7"/>
    <w:rsid w:val="0058420A"/>
    <w:rsid w:val="005B41CD"/>
    <w:rsid w:val="005F3A52"/>
    <w:rsid w:val="00612920"/>
    <w:rsid w:val="00642BEE"/>
    <w:rsid w:val="00662718"/>
    <w:rsid w:val="00670C8D"/>
    <w:rsid w:val="00671806"/>
    <w:rsid w:val="006723DB"/>
    <w:rsid w:val="006773AC"/>
    <w:rsid w:val="0067768B"/>
    <w:rsid w:val="006A34AA"/>
    <w:rsid w:val="006B07FE"/>
    <w:rsid w:val="006B6377"/>
    <w:rsid w:val="006B6FB9"/>
    <w:rsid w:val="006C1AE5"/>
    <w:rsid w:val="006C4397"/>
    <w:rsid w:val="006F33EB"/>
    <w:rsid w:val="00703AE4"/>
    <w:rsid w:val="00767316"/>
    <w:rsid w:val="007701B5"/>
    <w:rsid w:val="007835B8"/>
    <w:rsid w:val="00785F08"/>
    <w:rsid w:val="007A1BE6"/>
    <w:rsid w:val="007A3108"/>
    <w:rsid w:val="007C0F20"/>
    <w:rsid w:val="007C30EE"/>
    <w:rsid w:val="007E5354"/>
    <w:rsid w:val="007F6DC2"/>
    <w:rsid w:val="00802FCD"/>
    <w:rsid w:val="00804104"/>
    <w:rsid w:val="008052F1"/>
    <w:rsid w:val="00816DE4"/>
    <w:rsid w:val="00824D71"/>
    <w:rsid w:val="00827F59"/>
    <w:rsid w:val="00834151"/>
    <w:rsid w:val="00836140"/>
    <w:rsid w:val="008566DE"/>
    <w:rsid w:val="00872FA2"/>
    <w:rsid w:val="008747A1"/>
    <w:rsid w:val="00875DF4"/>
    <w:rsid w:val="00892FEF"/>
    <w:rsid w:val="0089361D"/>
    <w:rsid w:val="008E3C72"/>
    <w:rsid w:val="008F4316"/>
    <w:rsid w:val="00912C36"/>
    <w:rsid w:val="00917847"/>
    <w:rsid w:val="00920526"/>
    <w:rsid w:val="009237C3"/>
    <w:rsid w:val="0094757B"/>
    <w:rsid w:val="00985FBF"/>
    <w:rsid w:val="009B04FF"/>
    <w:rsid w:val="009B78D4"/>
    <w:rsid w:val="009D7DAB"/>
    <w:rsid w:val="009F133B"/>
    <w:rsid w:val="00A047E3"/>
    <w:rsid w:val="00A2607B"/>
    <w:rsid w:val="00A27F8D"/>
    <w:rsid w:val="00A31C7C"/>
    <w:rsid w:val="00A37C70"/>
    <w:rsid w:val="00A56939"/>
    <w:rsid w:val="00A602E3"/>
    <w:rsid w:val="00A75381"/>
    <w:rsid w:val="00A772F2"/>
    <w:rsid w:val="00A848E4"/>
    <w:rsid w:val="00A9160C"/>
    <w:rsid w:val="00A954C2"/>
    <w:rsid w:val="00AA75C8"/>
    <w:rsid w:val="00AB10C9"/>
    <w:rsid w:val="00AB6439"/>
    <w:rsid w:val="00AC6F19"/>
    <w:rsid w:val="00AD2596"/>
    <w:rsid w:val="00AE1CD2"/>
    <w:rsid w:val="00AE59E5"/>
    <w:rsid w:val="00AE6E58"/>
    <w:rsid w:val="00AF4E3C"/>
    <w:rsid w:val="00AF7ED3"/>
    <w:rsid w:val="00B11CA3"/>
    <w:rsid w:val="00B14BBB"/>
    <w:rsid w:val="00B23AAA"/>
    <w:rsid w:val="00B5372B"/>
    <w:rsid w:val="00B74AF1"/>
    <w:rsid w:val="00B766A9"/>
    <w:rsid w:val="00B836E8"/>
    <w:rsid w:val="00B93E39"/>
    <w:rsid w:val="00B94119"/>
    <w:rsid w:val="00BA3E66"/>
    <w:rsid w:val="00BD213C"/>
    <w:rsid w:val="00BF5451"/>
    <w:rsid w:val="00C01CF0"/>
    <w:rsid w:val="00C06AA6"/>
    <w:rsid w:val="00C218D2"/>
    <w:rsid w:val="00C41B7F"/>
    <w:rsid w:val="00C51215"/>
    <w:rsid w:val="00C512D0"/>
    <w:rsid w:val="00C64BC1"/>
    <w:rsid w:val="00C67205"/>
    <w:rsid w:val="00C77B4C"/>
    <w:rsid w:val="00C803A9"/>
    <w:rsid w:val="00C91387"/>
    <w:rsid w:val="00C96A55"/>
    <w:rsid w:val="00CD0685"/>
    <w:rsid w:val="00CD6978"/>
    <w:rsid w:val="00CE6834"/>
    <w:rsid w:val="00CF2038"/>
    <w:rsid w:val="00D15FF2"/>
    <w:rsid w:val="00D308B5"/>
    <w:rsid w:val="00D561AC"/>
    <w:rsid w:val="00D5688D"/>
    <w:rsid w:val="00D64BF6"/>
    <w:rsid w:val="00D71243"/>
    <w:rsid w:val="00D82E52"/>
    <w:rsid w:val="00D87DED"/>
    <w:rsid w:val="00D87F32"/>
    <w:rsid w:val="00DA026D"/>
    <w:rsid w:val="00DA2A9C"/>
    <w:rsid w:val="00DB11AF"/>
    <w:rsid w:val="00DB43B6"/>
    <w:rsid w:val="00DD4673"/>
    <w:rsid w:val="00DE2574"/>
    <w:rsid w:val="00DE386F"/>
    <w:rsid w:val="00E2093C"/>
    <w:rsid w:val="00E32AC4"/>
    <w:rsid w:val="00E50116"/>
    <w:rsid w:val="00E80393"/>
    <w:rsid w:val="00E807A0"/>
    <w:rsid w:val="00E939A1"/>
    <w:rsid w:val="00EA0146"/>
    <w:rsid w:val="00EB40FE"/>
    <w:rsid w:val="00EC197D"/>
    <w:rsid w:val="00EC6214"/>
    <w:rsid w:val="00EE04CA"/>
    <w:rsid w:val="00EF1369"/>
    <w:rsid w:val="00F0204D"/>
    <w:rsid w:val="00F16B29"/>
    <w:rsid w:val="00F31777"/>
    <w:rsid w:val="00F85855"/>
    <w:rsid w:val="00F90D4F"/>
    <w:rsid w:val="00F916E7"/>
    <w:rsid w:val="00FE1B94"/>
    <w:rsid w:val="00FE229C"/>
    <w:rsid w:val="00FF1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3AC95"/>
  <w15:chartTrackingRefBased/>
  <w15:docId w15:val="{1ECFC9A0-B651-48EF-8EAC-21765774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0C9"/>
    <w:pPr>
      <w:spacing w:after="0" w:line="240" w:lineRule="auto"/>
    </w:pPr>
    <w:rPr>
      <w:rFonts w:ascii="Times New Roman" w:hAnsi="Times New Roman"/>
      <w:sz w:val="28"/>
    </w:rPr>
  </w:style>
  <w:style w:type="paragraph" w:styleId="1">
    <w:name w:val="heading 1"/>
    <w:basedOn w:val="a"/>
    <w:next w:val="a"/>
    <w:link w:val="10"/>
    <w:qFormat/>
    <w:rsid w:val="00137DB0"/>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137DB0"/>
    <w:pPr>
      <w:spacing w:before="0" w:after="0"/>
      <w:jc w:val="both"/>
      <w:outlineLvl w:val="1"/>
    </w:pPr>
    <w:rPr>
      <w:i/>
      <w:iCs/>
      <w:kern w:val="0"/>
      <w:sz w:val="28"/>
      <w:szCs w:val="28"/>
    </w:rPr>
  </w:style>
  <w:style w:type="paragraph" w:styleId="3">
    <w:name w:val="heading 3"/>
    <w:basedOn w:val="2"/>
    <w:next w:val="a"/>
    <w:link w:val="30"/>
    <w:qFormat/>
    <w:rsid w:val="00137DB0"/>
    <w:pPr>
      <w:outlineLvl w:val="2"/>
    </w:pPr>
    <w:rPr>
      <w:i w:val="0"/>
      <w:iCs w:val="0"/>
      <w:sz w:val="26"/>
      <w:szCs w:val="26"/>
    </w:rPr>
  </w:style>
  <w:style w:type="paragraph" w:styleId="4">
    <w:name w:val="heading 4"/>
    <w:basedOn w:val="3"/>
    <w:next w:val="a"/>
    <w:link w:val="40"/>
    <w:qFormat/>
    <w:rsid w:val="00137DB0"/>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7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137DB0"/>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137DB0"/>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137DB0"/>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137DB0"/>
    <w:rPr>
      <w:rFonts w:ascii="Calibri" w:eastAsia="Times New Roman" w:hAnsi="Calibri" w:cs="Times New Roman"/>
      <w:b/>
      <w:bCs/>
      <w:sz w:val="28"/>
      <w:szCs w:val="28"/>
      <w:lang w:val="x-none" w:eastAsia="x-none"/>
    </w:rPr>
  </w:style>
  <w:style w:type="numbering" w:customStyle="1" w:styleId="11">
    <w:name w:val="Нет списка1"/>
    <w:next w:val="a2"/>
    <w:semiHidden/>
    <w:rsid w:val="00137DB0"/>
  </w:style>
  <w:style w:type="character" w:customStyle="1" w:styleId="a4">
    <w:name w:val="Цветовое выделение"/>
    <w:rsid w:val="00137DB0"/>
    <w:rPr>
      <w:b/>
      <w:bCs/>
      <w:color w:val="000080"/>
    </w:rPr>
  </w:style>
  <w:style w:type="character" w:customStyle="1" w:styleId="a5">
    <w:name w:val="Гипертекстовая ссылка"/>
    <w:uiPriority w:val="99"/>
    <w:rsid w:val="00137DB0"/>
    <w:rPr>
      <w:b/>
      <w:bCs/>
      <w:color w:val="008000"/>
    </w:rPr>
  </w:style>
  <w:style w:type="character" w:customStyle="1" w:styleId="a6">
    <w:name w:val="Активная гипертекстовая ссылка"/>
    <w:rsid w:val="00137DB0"/>
    <w:rPr>
      <w:b/>
      <w:bCs/>
      <w:color w:val="008000"/>
      <w:u w:val="single"/>
    </w:rPr>
  </w:style>
  <w:style w:type="paragraph" w:customStyle="1" w:styleId="a7">
    <w:name w:val="Основное меню (преемственное)"/>
    <w:basedOn w:val="a"/>
    <w:next w:val="a"/>
    <w:rsid w:val="00137DB0"/>
    <w:pPr>
      <w:widowControl w:val="0"/>
      <w:autoSpaceDE w:val="0"/>
      <w:autoSpaceDN w:val="0"/>
      <w:adjustRightInd w:val="0"/>
      <w:jc w:val="both"/>
    </w:pPr>
    <w:rPr>
      <w:rFonts w:ascii="Verdana" w:eastAsia="Times New Roman" w:hAnsi="Verdana" w:cs="Verdana"/>
      <w:sz w:val="24"/>
      <w:szCs w:val="24"/>
      <w:lang w:eastAsia="ru-RU"/>
    </w:rPr>
  </w:style>
  <w:style w:type="paragraph" w:customStyle="1" w:styleId="a8">
    <w:basedOn w:val="a7"/>
    <w:next w:val="a"/>
    <w:rsid w:val="00137DB0"/>
    <w:rPr>
      <w:rFonts w:ascii="Arial" w:hAnsi="Arial" w:cs="Arial"/>
      <w:b/>
      <w:bCs/>
      <w:color w:val="C0C0C0"/>
    </w:rPr>
  </w:style>
  <w:style w:type="character" w:customStyle="1" w:styleId="a9">
    <w:name w:val="Заголовок своего сообщения"/>
    <w:basedOn w:val="a4"/>
    <w:rsid w:val="00137DB0"/>
    <w:rPr>
      <w:b/>
      <w:bCs/>
      <w:color w:val="000080"/>
    </w:rPr>
  </w:style>
  <w:style w:type="paragraph" w:customStyle="1" w:styleId="aa">
    <w:name w:val="Заголовок статьи"/>
    <w:basedOn w:val="a"/>
    <w:next w:val="a"/>
    <w:rsid w:val="00137DB0"/>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b">
    <w:name w:val="Заголовок чужого сообщения"/>
    <w:rsid w:val="00137DB0"/>
    <w:rPr>
      <w:b/>
      <w:bCs/>
      <w:color w:val="FF0000"/>
    </w:rPr>
  </w:style>
  <w:style w:type="paragraph" w:customStyle="1" w:styleId="ac">
    <w:name w:val="Интерактивный заголовок"/>
    <w:basedOn w:val="ad"/>
    <w:next w:val="a"/>
    <w:rsid w:val="00137DB0"/>
    <w:pPr>
      <w:widowControl w:val="0"/>
      <w:autoSpaceDE w:val="0"/>
      <w:autoSpaceDN w:val="0"/>
      <w:adjustRightInd w:val="0"/>
      <w:contextualSpacing w:val="0"/>
      <w:jc w:val="both"/>
    </w:pPr>
    <w:rPr>
      <w:rFonts w:ascii="Arial" w:eastAsia="Times New Roman" w:hAnsi="Arial" w:cs="Arial"/>
      <w:spacing w:val="0"/>
      <w:kern w:val="0"/>
      <w:sz w:val="24"/>
      <w:szCs w:val="24"/>
      <w:u w:val="single"/>
      <w:lang w:eastAsia="ru-RU"/>
    </w:rPr>
  </w:style>
  <w:style w:type="paragraph" w:customStyle="1" w:styleId="ae">
    <w:name w:val="Интерфейс"/>
    <w:basedOn w:val="a"/>
    <w:next w:val="a"/>
    <w:rsid w:val="00137DB0"/>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f">
    <w:name w:val="Комментарий"/>
    <w:basedOn w:val="a"/>
    <w:next w:val="a"/>
    <w:rsid w:val="00137DB0"/>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0">
    <w:name w:val="Информация об изменениях документа"/>
    <w:basedOn w:val="af"/>
    <w:next w:val="a"/>
    <w:rsid w:val="00137DB0"/>
    <w:pPr>
      <w:ind w:left="0"/>
    </w:pPr>
  </w:style>
  <w:style w:type="paragraph" w:customStyle="1" w:styleId="af1">
    <w:name w:val="Текст (лев. подпись)"/>
    <w:basedOn w:val="a"/>
    <w:next w:val="a"/>
    <w:rsid w:val="00137DB0"/>
    <w:pPr>
      <w:widowControl w:val="0"/>
      <w:autoSpaceDE w:val="0"/>
      <w:autoSpaceDN w:val="0"/>
      <w:adjustRightInd w:val="0"/>
    </w:pPr>
    <w:rPr>
      <w:rFonts w:ascii="Arial" w:eastAsia="Times New Roman" w:hAnsi="Arial" w:cs="Arial"/>
      <w:sz w:val="24"/>
      <w:szCs w:val="24"/>
      <w:lang w:eastAsia="ru-RU"/>
    </w:rPr>
  </w:style>
  <w:style w:type="paragraph" w:customStyle="1" w:styleId="af2">
    <w:name w:val="Колонтитул (левый)"/>
    <w:basedOn w:val="af1"/>
    <w:next w:val="a"/>
    <w:rsid w:val="00137DB0"/>
    <w:pPr>
      <w:jc w:val="both"/>
    </w:pPr>
    <w:rPr>
      <w:sz w:val="16"/>
      <w:szCs w:val="16"/>
    </w:rPr>
  </w:style>
  <w:style w:type="paragraph" w:customStyle="1" w:styleId="af3">
    <w:name w:val="Текст (прав. подпись)"/>
    <w:basedOn w:val="a"/>
    <w:next w:val="a"/>
    <w:rsid w:val="00137DB0"/>
    <w:pPr>
      <w:widowControl w:val="0"/>
      <w:autoSpaceDE w:val="0"/>
      <w:autoSpaceDN w:val="0"/>
      <w:adjustRightInd w:val="0"/>
      <w:jc w:val="right"/>
    </w:pPr>
    <w:rPr>
      <w:rFonts w:ascii="Arial" w:eastAsia="Times New Roman" w:hAnsi="Arial" w:cs="Arial"/>
      <w:sz w:val="24"/>
      <w:szCs w:val="24"/>
      <w:lang w:eastAsia="ru-RU"/>
    </w:rPr>
  </w:style>
  <w:style w:type="paragraph" w:customStyle="1" w:styleId="af4">
    <w:name w:val="Колонтитул (правый)"/>
    <w:basedOn w:val="af3"/>
    <w:next w:val="a"/>
    <w:rsid w:val="00137DB0"/>
    <w:pPr>
      <w:jc w:val="both"/>
    </w:pPr>
    <w:rPr>
      <w:sz w:val="16"/>
      <w:szCs w:val="16"/>
    </w:rPr>
  </w:style>
  <w:style w:type="paragraph" w:customStyle="1" w:styleId="af5">
    <w:name w:val="Комментарий пользователя"/>
    <w:basedOn w:val="af"/>
    <w:next w:val="a"/>
    <w:rsid w:val="00137DB0"/>
    <w:pPr>
      <w:ind w:left="0"/>
      <w:jc w:val="left"/>
    </w:pPr>
    <w:rPr>
      <w:i w:val="0"/>
      <w:iCs w:val="0"/>
      <w:color w:val="000080"/>
    </w:rPr>
  </w:style>
  <w:style w:type="paragraph" w:customStyle="1" w:styleId="af6">
    <w:name w:val="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7">
    <w:name w:val="Найденные слова"/>
    <w:basedOn w:val="a4"/>
    <w:rsid w:val="00137DB0"/>
    <w:rPr>
      <w:b/>
      <w:bCs/>
      <w:color w:val="000080"/>
    </w:rPr>
  </w:style>
  <w:style w:type="character" w:customStyle="1" w:styleId="af8">
    <w:name w:val="Не вступил в силу"/>
    <w:rsid w:val="00137DB0"/>
    <w:rPr>
      <w:b/>
      <w:bCs/>
      <w:color w:val="008080"/>
    </w:rPr>
  </w:style>
  <w:style w:type="paragraph" w:customStyle="1" w:styleId="af9">
    <w:name w:val="Нормальный (таблица)"/>
    <w:basedOn w:val="a"/>
    <w:next w:val="a"/>
    <w:uiPriority w:val="99"/>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a">
    <w:name w:val="Объект"/>
    <w:basedOn w:val="a"/>
    <w:next w:val="a"/>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b">
    <w:name w:val="Таблицы (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c">
    <w:name w:val="Оглавление"/>
    <w:basedOn w:val="afb"/>
    <w:next w:val="a"/>
    <w:rsid w:val="00137DB0"/>
    <w:pPr>
      <w:ind w:left="140"/>
    </w:pPr>
    <w:rPr>
      <w:rFonts w:ascii="Arial" w:hAnsi="Arial" w:cs="Arial"/>
    </w:rPr>
  </w:style>
  <w:style w:type="character" w:customStyle="1" w:styleId="afd">
    <w:name w:val="Опечатки"/>
    <w:rsid w:val="00137DB0"/>
    <w:rPr>
      <w:color w:val="FF0000"/>
    </w:rPr>
  </w:style>
  <w:style w:type="paragraph" w:customStyle="1" w:styleId="afe">
    <w:name w:val="Переменная часть"/>
    <w:basedOn w:val="a7"/>
    <w:next w:val="a"/>
    <w:rsid w:val="00137DB0"/>
    <w:rPr>
      <w:rFonts w:ascii="Arial" w:hAnsi="Arial" w:cs="Arial"/>
      <w:sz w:val="20"/>
      <w:szCs w:val="20"/>
    </w:rPr>
  </w:style>
  <w:style w:type="paragraph" w:customStyle="1" w:styleId="aff">
    <w:name w:val="Постоянная часть"/>
    <w:basedOn w:val="a7"/>
    <w:next w:val="a"/>
    <w:rsid w:val="00137DB0"/>
    <w:rPr>
      <w:rFonts w:ascii="Arial" w:hAnsi="Arial" w:cs="Arial"/>
      <w:sz w:val="22"/>
      <w:szCs w:val="22"/>
    </w:rPr>
  </w:style>
  <w:style w:type="paragraph" w:customStyle="1" w:styleId="aff0">
    <w:name w:val="Прижатый влево"/>
    <w:basedOn w:val="a"/>
    <w:next w:val="a"/>
    <w:uiPriority w:val="99"/>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1">
    <w:name w:val="Продолжение ссылки"/>
    <w:basedOn w:val="a5"/>
    <w:rsid w:val="00137DB0"/>
    <w:rPr>
      <w:b/>
      <w:bCs/>
      <w:color w:val="008000"/>
    </w:rPr>
  </w:style>
  <w:style w:type="paragraph" w:customStyle="1" w:styleId="aff2">
    <w:name w:val="Словарная статья"/>
    <w:basedOn w:val="a"/>
    <w:next w:val="a"/>
    <w:rsid w:val="00137DB0"/>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3">
    <w:name w:val="Сравнение редакций"/>
    <w:basedOn w:val="a4"/>
    <w:rsid w:val="00137DB0"/>
    <w:rPr>
      <w:b/>
      <w:bCs/>
      <w:color w:val="000080"/>
    </w:rPr>
  </w:style>
  <w:style w:type="character" w:customStyle="1" w:styleId="aff4">
    <w:name w:val="Сравнение редакций. Добавленный фрагмент"/>
    <w:rsid w:val="00137DB0"/>
    <w:rPr>
      <w:color w:val="0000FF"/>
    </w:rPr>
  </w:style>
  <w:style w:type="character" w:customStyle="1" w:styleId="aff5">
    <w:name w:val="Сравнение редакций. Удаленный фрагмент"/>
    <w:rsid w:val="00137DB0"/>
    <w:rPr>
      <w:strike/>
      <w:color w:val="808000"/>
    </w:rPr>
  </w:style>
  <w:style w:type="paragraph" w:customStyle="1" w:styleId="aff6">
    <w:name w:val="Текст (справка)"/>
    <w:basedOn w:val="a"/>
    <w:next w:val="a"/>
    <w:rsid w:val="00137DB0"/>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7">
    <w:name w:val="Текст в таблице"/>
    <w:basedOn w:val="af9"/>
    <w:next w:val="a"/>
    <w:rsid w:val="00137DB0"/>
    <w:pPr>
      <w:ind w:firstLine="500"/>
    </w:pPr>
  </w:style>
  <w:style w:type="paragraph" w:customStyle="1" w:styleId="aff8">
    <w:name w:val="Технический комментарий"/>
    <w:basedOn w:val="a"/>
    <w:next w:val="a"/>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9">
    <w:name w:val="Утратил силу"/>
    <w:rsid w:val="00137DB0"/>
    <w:rPr>
      <w:b/>
      <w:bCs/>
      <w:strike/>
      <w:color w:val="808000"/>
    </w:rPr>
  </w:style>
  <w:style w:type="paragraph" w:customStyle="1" w:styleId="affa">
    <w:name w:val="Центрированный (таблица)"/>
    <w:basedOn w:val="af9"/>
    <w:next w:val="a"/>
    <w:rsid w:val="00137DB0"/>
    <w:pPr>
      <w:jc w:val="center"/>
    </w:pPr>
  </w:style>
  <w:style w:type="paragraph" w:customStyle="1" w:styleId="affb">
    <w:name w:val="Знак"/>
    <w:basedOn w:val="a"/>
    <w:rsid w:val="00137DB0"/>
    <w:rPr>
      <w:rFonts w:ascii="Verdana" w:eastAsia="Times New Roman" w:hAnsi="Verdana" w:cs="Verdana"/>
      <w:sz w:val="20"/>
      <w:szCs w:val="20"/>
      <w:lang w:val="en-US"/>
    </w:rPr>
  </w:style>
  <w:style w:type="table" w:customStyle="1" w:styleId="12">
    <w:name w:val="Сетка таблицы1"/>
    <w:basedOn w:val="a1"/>
    <w:next w:val="a3"/>
    <w:rsid w:val="00137DB0"/>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Body Text"/>
    <w:basedOn w:val="a"/>
    <w:link w:val="affd"/>
    <w:rsid w:val="00137DB0"/>
    <w:rPr>
      <w:rFonts w:ascii="Arial" w:eastAsia="Times New Roman" w:hAnsi="Arial" w:cs="Times New Roman"/>
      <w:sz w:val="24"/>
      <w:szCs w:val="24"/>
      <w:lang w:val="x-none" w:eastAsia="x-none"/>
    </w:rPr>
  </w:style>
  <w:style w:type="character" w:customStyle="1" w:styleId="affd">
    <w:name w:val="Основной текст Знак"/>
    <w:basedOn w:val="a0"/>
    <w:link w:val="affc"/>
    <w:rsid w:val="00137DB0"/>
    <w:rPr>
      <w:rFonts w:ascii="Arial" w:eastAsia="Times New Roman" w:hAnsi="Arial" w:cs="Times New Roman"/>
      <w:sz w:val="24"/>
      <w:szCs w:val="24"/>
      <w:lang w:val="x-none" w:eastAsia="x-none"/>
    </w:rPr>
  </w:style>
  <w:style w:type="paragraph" w:customStyle="1" w:styleId="13">
    <w:name w:val="Знак1"/>
    <w:basedOn w:val="a"/>
    <w:rsid w:val="00137DB0"/>
    <w:rPr>
      <w:rFonts w:ascii="Verdana" w:eastAsia="Times New Roman" w:hAnsi="Verdana" w:cs="Verdana"/>
      <w:sz w:val="20"/>
      <w:szCs w:val="20"/>
      <w:lang w:val="en-US"/>
    </w:rPr>
  </w:style>
  <w:style w:type="paragraph" w:customStyle="1" w:styleId="21">
    <w:name w:val="Знак2"/>
    <w:basedOn w:val="a"/>
    <w:rsid w:val="00137DB0"/>
    <w:rPr>
      <w:rFonts w:ascii="Verdana" w:eastAsia="Times New Roman" w:hAnsi="Verdana" w:cs="Verdana"/>
      <w:sz w:val="20"/>
      <w:szCs w:val="20"/>
      <w:lang w:val="en-US"/>
    </w:rPr>
  </w:style>
  <w:style w:type="paragraph" w:customStyle="1" w:styleId="affe">
    <w:name w:val="Знак Знак Знак Знак Знак Знак Знак Знак Знак"/>
    <w:basedOn w:val="a"/>
    <w:rsid w:val="00137DB0"/>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137DB0"/>
    <w:rPr>
      <w:rFonts w:ascii="Verdana" w:eastAsia="Times New Roman" w:hAnsi="Verdana" w:cs="Verdana"/>
      <w:sz w:val="20"/>
      <w:szCs w:val="20"/>
      <w:lang w:val="en-US"/>
    </w:rPr>
  </w:style>
  <w:style w:type="paragraph" w:customStyle="1" w:styleId="afff">
    <w:name w:val="Знак Знак Знак Знак Знак Знак"/>
    <w:basedOn w:val="a"/>
    <w:rsid w:val="00137DB0"/>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137DB0"/>
    <w:pPr>
      <w:widowControl w:val="0"/>
      <w:snapToGrid w:val="0"/>
      <w:spacing w:after="0" w:line="300" w:lineRule="auto"/>
      <w:ind w:firstLine="1780"/>
      <w:jc w:val="both"/>
    </w:pPr>
    <w:rPr>
      <w:rFonts w:ascii="Arial" w:eastAsia="Times New Roman" w:hAnsi="Arial" w:cs="Arial"/>
      <w:sz w:val="48"/>
      <w:szCs w:val="48"/>
      <w:lang w:eastAsia="ru-RU"/>
    </w:rPr>
  </w:style>
  <w:style w:type="paragraph" w:customStyle="1" w:styleId="22">
    <w:name w:val="Знак Знак Знак Знак Знак Знак Знак Знак Знак2"/>
    <w:basedOn w:val="a"/>
    <w:rsid w:val="00137DB0"/>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137DB0"/>
    <w:rPr>
      <w:rFonts w:ascii="Verdana" w:eastAsia="Times New Roman" w:hAnsi="Verdana" w:cs="Verdana"/>
      <w:sz w:val="20"/>
      <w:szCs w:val="20"/>
      <w:lang w:val="en-US"/>
    </w:rPr>
  </w:style>
  <w:style w:type="character" w:styleId="afff0">
    <w:name w:val="Hyperlink"/>
    <w:rsid w:val="00137DB0"/>
    <w:rPr>
      <w:color w:val="0000FF"/>
      <w:u w:val="single"/>
    </w:rPr>
  </w:style>
  <w:style w:type="character" w:styleId="afff1">
    <w:name w:val="FollowedHyperlink"/>
    <w:rsid w:val="00137DB0"/>
    <w:rPr>
      <w:color w:val="800080"/>
      <w:u w:val="single"/>
    </w:rPr>
  </w:style>
  <w:style w:type="paragraph" w:customStyle="1" w:styleId="41">
    <w:name w:val="Знак Знак Знак Знак Знак Знак Знак Знак Знак4"/>
    <w:basedOn w:val="a"/>
    <w:rsid w:val="00137DB0"/>
    <w:rPr>
      <w:rFonts w:ascii="Verdana" w:eastAsia="Times New Roman" w:hAnsi="Verdana" w:cs="Verdana"/>
      <w:sz w:val="20"/>
      <w:szCs w:val="20"/>
      <w:lang w:val="en-US"/>
    </w:rPr>
  </w:style>
  <w:style w:type="paragraph" w:customStyle="1" w:styleId="afff2">
    <w:name w:val="Знак Знак Знак Знак Знак Знак Знак Знак Знак Знак"/>
    <w:basedOn w:val="a"/>
    <w:rsid w:val="00137DB0"/>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137DB0"/>
    <w:pPr>
      <w:ind w:left="720"/>
      <w:jc w:val="both"/>
    </w:pPr>
    <w:rPr>
      <w:rFonts w:ascii="Arial" w:eastAsia="Times New Roman" w:hAnsi="Arial" w:cs="Arial"/>
      <w:sz w:val="20"/>
      <w:szCs w:val="20"/>
      <w:lang w:eastAsia="ru-RU"/>
    </w:rPr>
  </w:style>
  <w:style w:type="paragraph" w:customStyle="1" w:styleId="ConsPlusNonformat">
    <w:name w:val="ConsPlusNonformat"/>
    <w:rsid w:val="00137D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3">
    <w:name w:val="Balloon Text"/>
    <w:basedOn w:val="a"/>
    <w:link w:val="afff4"/>
    <w:semiHidden/>
    <w:rsid w:val="00137DB0"/>
    <w:pPr>
      <w:widowControl w:val="0"/>
      <w:autoSpaceDE w:val="0"/>
      <w:autoSpaceDN w:val="0"/>
      <w:adjustRightInd w:val="0"/>
    </w:pPr>
    <w:rPr>
      <w:rFonts w:ascii="Tahoma" w:eastAsia="Times New Roman" w:hAnsi="Tahoma" w:cs="Tahoma"/>
      <w:sz w:val="16"/>
      <w:szCs w:val="16"/>
      <w:lang w:eastAsia="ru-RU"/>
    </w:rPr>
  </w:style>
  <w:style w:type="character" w:customStyle="1" w:styleId="afff4">
    <w:name w:val="Текст выноски Знак"/>
    <w:basedOn w:val="a0"/>
    <w:link w:val="afff3"/>
    <w:semiHidden/>
    <w:rsid w:val="00137DB0"/>
    <w:rPr>
      <w:rFonts w:ascii="Tahoma" w:eastAsia="Times New Roman" w:hAnsi="Tahoma" w:cs="Tahoma"/>
      <w:sz w:val="16"/>
      <w:szCs w:val="16"/>
      <w:lang w:eastAsia="ru-RU"/>
    </w:rPr>
  </w:style>
  <w:style w:type="character" w:customStyle="1" w:styleId="apple-converted-space">
    <w:name w:val="apple-converted-space"/>
    <w:basedOn w:val="a0"/>
    <w:rsid w:val="00137DB0"/>
  </w:style>
  <w:style w:type="paragraph" w:customStyle="1" w:styleId="ConsPlusNormal">
    <w:name w:val="ConsPlusNormal"/>
    <w:rsid w:val="00137DB0"/>
    <w:pPr>
      <w:widowControl w:val="0"/>
      <w:autoSpaceDE w:val="0"/>
      <w:autoSpaceDN w:val="0"/>
      <w:spacing w:after="0" w:line="240" w:lineRule="auto"/>
    </w:pPr>
    <w:rPr>
      <w:rFonts w:ascii="Calibri" w:eastAsia="Times New Roman" w:hAnsi="Calibri" w:cs="Calibri"/>
      <w:szCs w:val="20"/>
      <w:lang w:eastAsia="ru-RU"/>
    </w:rPr>
  </w:style>
  <w:style w:type="character" w:customStyle="1" w:styleId="FontStyle13">
    <w:name w:val="Font Style13"/>
    <w:rsid w:val="00137DB0"/>
    <w:rPr>
      <w:rFonts w:ascii="Times New Roman" w:hAnsi="Times New Roman"/>
      <w:sz w:val="18"/>
    </w:rPr>
  </w:style>
  <w:style w:type="paragraph" w:styleId="afff5">
    <w:name w:val="List Paragraph"/>
    <w:basedOn w:val="a"/>
    <w:uiPriority w:val="34"/>
    <w:qFormat/>
    <w:rsid w:val="00137DB0"/>
    <w:pPr>
      <w:widowControl w:val="0"/>
      <w:autoSpaceDE w:val="0"/>
      <w:autoSpaceDN w:val="0"/>
      <w:adjustRightInd w:val="0"/>
      <w:ind w:left="720"/>
      <w:contextualSpacing/>
    </w:pPr>
    <w:rPr>
      <w:rFonts w:ascii="Arial" w:eastAsia="Times New Roman" w:hAnsi="Arial" w:cs="Arial"/>
      <w:sz w:val="24"/>
      <w:szCs w:val="24"/>
      <w:lang w:eastAsia="ru-RU"/>
    </w:rPr>
  </w:style>
  <w:style w:type="paragraph" w:styleId="afff6">
    <w:name w:val="header"/>
    <w:basedOn w:val="a"/>
    <w:link w:val="afff7"/>
    <w:uiPriority w:val="9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7">
    <w:name w:val="Верхний колонтитул Знак"/>
    <w:basedOn w:val="a0"/>
    <w:link w:val="afff6"/>
    <w:uiPriority w:val="99"/>
    <w:rsid w:val="00137DB0"/>
    <w:rPr>
      <w:rFonts w:ascii="Arial" w:eastAsia="Times New Roman" w:hAnsi="Arial" w:cs="Arial"/>
      <w:sz w:val="24"/>
      <w:szCs w:val="24"/>
      <w:lang w:eastAsia="ru-RU"/>
    </w:rPr>
  </w:style>
  <w:style w:type="paragraph" w:styleId="afff8">
    <w:name w:val="footer"/>
    <w:basedOn w:val="a"/>
    <w:link w:val="afff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9">
    <w:name w:val="Нижний колонтитул Знак"/>
    <w:basedOn w:val="a0"/>
    <w:link w:val="afff8"/>
    <w:rsid w:val="00137DB0"/>
    <w:rPr>
      <w:rFonts w:ascii="Arial" w:eastAsia="Times New Roman" w:hAnsi="Arial" w:cs="Arial"/>
      <w:sz w:val="24"/>
      <w:szCs w:val="24"/>
      <w:lang w:eastAsia="ru-RU"/>
    </w:rPr>
  </w:style>
  <w:style w:type="paragraph" w:styleId="ad">
    <w:name w:val="Title"/>
    <w:basedOn w:val="a"/>
    <w:next w:val="a"/>
    <w:link w:val="afffa"/>
    <w:uiPriority w:val="10"/>
    <w:qFormat/>
    <w:rsid w:val="00137DB0"/>
    <w:pPr>
      <w:contextualSpacing/>
    </w:pPr>
    <w:rPr>
      <w:rFonts w:asciiTheme="majorHAnsi" w:eastAsiaTheme="majorEastAsia" w:hAnsiTheme="majorHAnsi" w:cstheme="majorBidi"/>
      <w:spacing w:val="-10"/>
      <w:kern w:val="28"/>
      <w:sz w:val="56"/>
      <w:szCs w:val="56"/>
    </w:rPr>
  </w:style>
  <w:style w:type="character" w:customStyle="1" w:styleId="afffa">
    <w:name w:val="Заголовок Знак"/>
    <w:basedOn w:val="a0"/>
    <w:link w:val="ad"/>
    <w:uiPriority w:val="10"/>
    <w:rsid w:val="00137DB0"/>
    <w:rPr>
      <w:rFonts w:asciiTheme="majorHAnsi" w:eastAsiaTheme="majorEastAsia" w:hAnsiTheme="majorHAnsi" w:cstheme="majorBidi"/>
      <w:spacing w:val="-10"/>
      <w:kern w:val="28"/>
      <w:sz w:val="56"/>
      <w:szCs w:val="56"/>
    </w:rPr>
  </w:style>
  <w:style w:type="paragraph" w:customStyle="1" w:styleId="16">
    <w:name w:val="1"/>
    <w:basedOn w:val="a7"/>
    <w:next w:val="a"/>
    <w:rsid w:val="005B41CD"/>
    <w:rPr>
      <w:rFonts w:ascii="Arial" w:hAnsi="Arial" w:cs="Arial"/>
      <w:b/>
      <w:bCs/>
      <w:color w:val="C0C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DF6EA-AEC4-4197-B22B-48EE527C7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6907</Words>
  <Characters>39371</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Вострокнутова Анастасия Владимировна</dc:creator>
  <cp:keywords/>
  <dc:description/>
  <cp:lastModifiedBy>Ворошилова Юлия Павловна</cp:lastModifiedBy>
  <cp:revision>3</cp:revision>
  <cp:lastPrinted>2026-06-10T10:34:00Z</cp:lastPrinted>
  <dcterms:created xsi:type="dcterms:W3CDTF">2026-06-10T10:33:00Z</dcterms:created>
  <dcterms:modified xsi:type="dcterms:W3CDTF">2026-06-10T10:34:00Z</dcterms:modified>
</cp:coreProperties>
</file>