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74972AE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A0E17" w:rsidRPr="008A0E17">
        <w:rPr>
          <w:b/>
          <w:sz w:val="24"/>
          <w:szCs w:val="24"/>
          <w:u w:val="single"/>
        </w:rPr>
        <w:t>Вкусное рядом…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86A6A" w14:textId="77777777" w:rsidR="00D6294D" w:rsidRDefault="00D6294D">
      <w:r>
        <w:separator/>
      </w:r>
    </w:p>
  </w:endnote>
  <w:endnote w:type="continuationSeparator" w:id="0">
    <w:p w14:paraId="58D66CA7" w14:textId="77777777" w:rsidR="00D6294D" w:rsidRDefault="00D6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D423" w14:textId="77777777" w:rsidR="00D6294D" w:rsidRDefault="00D6294D">
      <w:r>
        <w:separator/>
      </w:r>
    </w:p>
  </w:footnote>
  <w:footnote w:type="continuationSeparator" w:id="0">
    <w:p w14:paraId="02ACF991" w14:textId="77777777" w:rsidR="00D6294D" w:rsidRDefault="00D6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0E17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294D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2026-07-20T04:20:00Z</dcterms:modified>
</cp:coreProperties>
</file>