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69314DB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3639A" w:rsidRPr="00C3639A">
        <w:rPr>
          <w:b/>
          <w:sz w:val="24"/>
          <w:szCs w:val="24"/>
          <w:u w:val="single"/>
        </w:rPr>
        <w:t>Каркасные модульные бани 68-58-44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D8F05" w14:textId="77777777" w:rsidR="008B13CE" w:rsidRDefault="008B13CE">
      <w:r>
        <w:separator/>
      </w:r>
    </w:p>
  </w:endnote>
  <w:endnote w:type="continuationSeparator" w:id="0">
    <w:p w14:paraId="64B09872" w14:textId="77777777" w:rsidR="008B13CE" w:rsidRDefault="008B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DE94A" w14:textId="77777777" w:rsidR="008B13CE" w:rsidRDefault="008B13CE">
      <w:r>
        <w:separator/>
      </w:r>
    </w:p>
  </w:footnote>
  <w:footnote w:type="continuationSeparator" w:id="0">
    <w:p w14:paraId="550D8270" w14:textId="77777777" w:rsidR="008B13CE" w:rsidRDefault="008B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13CE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39A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2025-12-26T07:08:00Z</dcterms:modified>
</cp:coreProperties>
</file>