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A42" w:rsidRDefault="008F5598">
      <w:pPr>
        <w:pStyle w:val="ConsPlusTitle0"/>
        <w:jc w:val="center"/>
        <w:outlineLvl w:val="0"/>
      </w:pPr>
      <w:r>
        <w:t>АДМИНИСТРАЦИЯ ГОРОДА СУРГУТА</w:t>
      </w:r>
    </w:p>
    <w:p w:rsidR="00023A42" w:rsidRDefault="00023A42">
      <w:pPr>
        <w:pStyle w:val="ConsPlusTitle0"/>
        <w:jc w:val="center"/>
      </w:pPr>
    </w:p>
    <w:p w:rsidR="00023A42" w:rsidRDefault="008F5598">
      <w:pPr>
        <w:pStyle w:val="ConsPlusTitle0"/>
        <w:jc w:val="center"/>
      </w:pPr>
      <w:r>
        <w:t>ПОСТАНОВЛЕНИЕ</w:t>
      </w:r>
    </w:p>
    <w:p w:rsidR="00023A42" w:rsidRDefault="008F5598">
      <w:pPr>
        <w:pStyle w:val="ConsPlusTitle0"/>
        <w:jc w:val="center"/>
      </w:pPr>
      <w:r>
        <w:t>от 28 августа 2020 г. N 6034</w:t>
      </w:r>
    </w:p>
    <w:p w:rsidR="00023A42" w:rsidRDefault="00023A42">
      <w:pPr>
        <w:pStyle w:val="ConsPlusTitle0"/>
        <w:jc w:val="center"/>
      </w:pPr>
    </w:p>
    <w:p w:rsidR="00023A42" w:rsidRDefault="008F5598">
      <w:pPr>
        <w:pStyle w:val="ConsPlusTitle0"/>
        <w:jc w:val="center"/>
      </w:pPr>
      <w:r>
        <w:t>ОБ УТВЕРЖДЕНИИ ПОРЯДКА ФОРМИРОВАНИЯ ПЕРЕЧНЯ НАЛОГОВЫХ</w:t>
      </w:r>
    </w:p>
    <w:p w:rsidR="00023A42" w:rsidRDefault="008F5598">
      <w:pPr>
        <w:pStyle w:val="ConsPlusTitle0"/>
        <w:jc w:val="center"/>
      </w:pPr>
      <w:r>
        <w:t>РАСХОДОВ И ОЦЕНКИ НАЛОГОВЫХ РАСХОДОВ ГОРОДА СУРГУТА</w:t>
      </w:r>
    </w:p>
    <w:p w:rsidR="00023A42" w:rsidRDefault="00023A42">
      <w:pPr>
        <w:pStyle w:val="ConsPlusNormal0"/>
        <w:spacing w:after="1"/>
      </w:pPr>
    </w:p>
    <w:p w:rsidR="00023A42" w:rsidRDefault="008F5598" w:rsidP="008F5598">
      <w:pPr>
        <w:pStyle w:val="ConsPlusNormal0"/>
        <w:jc w:val="both"/>
      </w:pPr>
      <w:r>
        <w:t>(в ред. постановлений Администрации города Сургута от 05.04.2021 N 2554, от 20.02.2026 N</w:t>
      </w:r>
      <w:r w:rsidR="006F4DA6">
        <w:t> </w:t>
      </w:r>
      <w:r>
        <w:t>1681</w:t>
      </w:r>
      <w:r w:rsidR="006F4DA6">
        <w:t>, от 22.06.2026 N 6664</w:t>
      </w:r>
      <w:r>
        <w:t>)</w:t>
      </w:r>
    </w:p>
    <w:p w:rsidR="008F5598" w:rsidRPr="008F5598" w:rsidRDefault="008F5598">
      <w:pPr>
        <w:pStyle w:val="ConsPlusNormal0"/>
        <w:ind w:firstLine="540"/>
        <w:jc w:val="both"/>
        <w:rPr>
          <w:color w:val="000000" w:themeColor="text1"/>
        </w:rPr>
      </w:pPr>
    </w:p>
    <w:p w:rsidR="00023A42" w:rsidRPr="008F5598" w:rsidRDefault="008F5598">
      <w:pPr>
        <w:pStyle w:val="ConsPlusNormal0"/>
        <w:ind w:firstLine="540"/>
        <w:jc w:val="both"/>
        <w:rPr>
          <w:color w:val="000000" w:themeColor="text1"/>
        </w:rPr>
      </w:pPr>
      <w:r w:rsidRPr="008F5598">
        <w:rPr>
          <w:color w:val="000000" w:themeColor="text1"/>
        </w:rPr>
        <w:t>В соответствии со статьей 174.3 Бюджетного кодекса Российской Федерации, постановлением Правительства Российской Федерации от 22.06.2019 N 796 "Об общих требованиях к оценке налоговых расходов субъектов Российской Федерации и муниципальных образований", распоряжениями Администрации города от 30.12.2005 N 3686 "Об утверждении Регламента Администрации города", от 10.01.2017 N 01 "О передаче некоторых полномочий высшим должностным лицам Администрации города":</w:t>
      </w:r>
    </w:p>
    <w:p w:rsidR="00023A42" w:rsidRPr="008F5598" w:rsidRDefault="008F5598">
      <w:pPr>
        <w:pStyle w:val="ConsPlusNormal0"/>
        <w:spacing w:before="240"/>
        <w:ind w:firstLine="540"/>
        <w:jc w:val="both"/>
        <w:rPr>
          <w:color w:val="000000" w:themeColor="text1"/>
        </w:rPr>
      </w:pPr>
      <w:r w:rsidRPr="008F5598">
        <w:rPr>
          <w:color w:val="000000" w:themeColor="text1"/>
        </w:rPr>
        <w:t>1. Утвердить порядок формирования перечня налоговых расходов и оценки налоговых расходов города Сургута согласно приложению.</w:t>
      </w:r>
    </w:p>
    <w:p w:rsidR="00023A42" w:rsidRDefault="008F5598">
      <w:pPr>
        <w:pStyle w:val="ConsPlusNormal0"/>
        <w:spacing w:before="240"/>
        <w:ind w:firstLine="540"/>
        <w:jc w:val="both"/>
      </w:pPr>
      <w:r w:rsidRPr="008F5598">
        <w:rPr>
          <w:color w:val="000000" w:themeColor="text1"/>
        </w:rPr>
        <w:t>2. Управлению массовых</w:t>
      </w:r>
      <w:r>
        <w:t xml:space="preserve"> коммуникаций разместить настоящее постановление на официальном портале Администрации города: www.admsurugut.ru.</w:t>
      </w:r>
    </w:p>
    <w:p w:rsidR="00023A42" w:rsidRDefault="008F5598">
      <w:pPr>
        <w:pStyle w:val="ConsPlusNormal0"/>
        <w:spacing w:before="240"/>
        <w:ind w:firstLine="540"/>
        <w:jc w:val="both"/>
      </w:pPr>
      <w:r>
        <w:t>3. Муниципальному казенному учреждению "Наш город" опубликовать настоящее постановление в газете "</w:t>
      </w:r>
      <w:proofErr w:type="spellStart"/>
      <w:r>
        <w:t>Сургутские</w:t>
      </w:r>
      <w:proofErr w:type="spellEnd"/>
      <w:r>
        <w:t xml:space="preserve"> ведомости".</w:t>
      </w:r>
    </w:p>
    <w:p w:rsidR="00023A42" w:rsidRDefault="008F5598">
      <w:pPr>
        <w:pStyle w:val="ConsPlusNormal0"/>
        <w:spacing w:before="240"/>
        <w:ind w:firstLine="540"/>
        <w:jc w:val="both"/>
      </w:pPr>
      <w:r>
        <w:t>4. Настоящее постановление вступает в силу после его официального опубликования.</w:t>
      </w:r>
    </w:p>
    <w:p w:rsidR="00023A42" w:rsidRDefault="008F5598">
      <w:pPr>
        <w:pStyle w:val="ConsPlusNormal0"/>
        <w:spacing w:before="240"/>
        <w:ind w:firstLine="540"/>
        <w:jc w:val="both"/>
      </w:pPr>
      <w:r>
        <w:t>5. Контроль за выполнением постановления возложить на заместителя Главы города, курирующего сферу бюджета, экономики и финансов.</w:t>
      </w:r>
    </w:p>
    <w:p w:rsidR="00023A42" w:rsidRDefault="00023A42">
      <w:pPr>
        <w:pStyle w:val="ConsPlusNormal0"/>
        <w:jc w:val="both"/>
      </w:pPr>
    </w:p>
    <w:p w:rsidR="00023A42" w:rsidRDefault="008F5598">
      <w:pPr>
        <w:pStyle w:val="ConsPlusNormal0"/>
        <w:jc w:val="right"/>
      </w:pPr>
      <w:proofErr w:type="spellStart"/>
      <w:r>
        <w:t>И.о</w:t>
      </w:r>
      <w:proofErr w:type="spellEnd"/>
      <w:r>
        <w:t>. главы Администрации города</w:t>
      </w:r>
    </w:p>
    <w:p w:rsidR="00023A42" w:rsidRDefault="008F5598">
      <w:pPr>
        <w:pStyle w:val="ConsPlusNormal0"/>
        <w:jc w:val="right"/>
      </w:pPr>
      <w:r>
        <w:t>А.А.ЖЕРДЕВ</w:t>
      </w:r>
    </w:p>
    <w:p w:rsidR="008F5598" w:rsidRDefault="008F5598">
      <w:pPr>
        <w:pStyle w:val="ConsPlusNormal0"/>
        <w:jc w:val="right"/>
      </w:pPr>
    </w:p>
    <w:p w:rsidR="008F5598" w:rsidRDefault="008F5598">
      <w:pPr>
        <w:pStyle w:val="ConsPlusNormal0"/>
        <w:jc w:val="right"/>
      </w:pPr>
    </w:p>
    <w:p w:rsidR="008F5598" w:rsidRDefault="008F5598" w:rsidP="006F4DA6">
      <w:pPr>
        <w:pStyle w:val="ConsPlusNormal0"/>
        <w:ind w:firstLine="7230"/>
        <w:jc w:val="both"/>
      </w:pPr>
      <w:r>
        <w:t>Приложение</w:t>
      </w:r>
    </w:p>
    <w:p w:rsidR="008F5598" w:rsidRDefault="008F5598" w:rsidP="006F4DA6">
      <w:pPr>
        <w:pStyle w:val="ConsPlusNormal0"/>
        <w:ind w:firstLine="7230"/>
        <w:jc w:val="both"/>
      </w:pPr>
      <w:r>
        <w:t>к постановлению</w:t>
      </w:r>
    </w:p>
    <w:p w:rsidR="008F5598" w:rsidRDefault="008F5598" w:rsidP="006F4DA6">
      <w:pPr>
        <w:pStyle w:val="ConsPlusNormal0"/>
        <w:ind w:firstLine="7230"/>
        <w:jc w:val="both"/>
      </w:pPr>
      <w:r>
        <w:t>Администрации города</w:t>
      </w:r>
    </w:p>
    <w:p w:rsidR="008F5598" w:rsidRDefault="008F5598" w:rsidP="006F4DA6">
      <w:pPr>
        <w:pStyle w:val="ConsPlusNormal0"/>
        <w:ind w:firstLine="7230"/>
        <w:jc w:val="both"/>
      </w:pPr>
      <w:r>
        <w:t>от 28.08.2020 N 6034</w:t>
      </w:r>
    </w:p>
    <w:p w:rsidR="00023A42" w:rsidRDefault="00023A42">
      <w:pPr>
        <w:pStyle w:val="ConsPlusNormal0"/>
        <w:jc w:val="both"/>
      </w:pPr>
    </w:p>
    <w:p w:rsidR="00023A42" w:rsidRDefault="00023A42">
      <w:pPr>
        <w:pStyle w:val="ConsPlusNormal0"/>
        <w:jc w:val="both"/>
      </w:pPr>
    </w:p>
    <w:p w:rsidR="00023A42" w:rsidRDefault="008F5598">
      <w:pPr>
        <w:pStyle w:val="ConsPlusTitle0"/>
        <w:jc w:val="center"/>
      </w:pPr>
      <w:bookmarkStart w:id="0" w:name="P31"/>
      <w:bookmarkEnd w:id="0"/>
      <w:r>
        <w:t>ПОРЯДОК</w:t>
      </w:r>
    </w:p>
    <w:p w:rsidR="00023A42" w:rsidRDefault="008F5598">
      <w:pPr>
        <w:pStyle w:val="ConsPlusTitle0"/>
        <w:jc w:val="center"/>
      </w:pPr>
      <w:r>
        <w:t>ФОРМИРОВАНИЯ ПЕРЕЧНЯ НАЛОГОВЫХ РАСХОДОВ И ОЦЕНКИ НАЛОГОВЫХ</w:t>
      </w:r>
    </w:p>
    <w:p w:rsidR="00023A42" w:rsidRDefault="008F5598">
      <w:pPr>
        <w:pStyle w:val="ConsPlusTitle0"/>
        <w:jc w:val="center"/>
      </w:pPr>
      <w:r>
        <w:t>РАСХОДОВ ГОРОДА СУРГУТА (ДАЛЕЕ - ПОРЯДОК)</w:t>
      </w:r>
    </w:p>
    <w:p w:rsidR="008F5598" w:rsidRDefault="008F5598">
      <w:pPr>
        <w:pStyle w:val="ConsPlusTitle0"/>
        <w:jc w:val="center"/>
        <w:rPr>
          <w:b w:val="0"/>
        </w:rPr>
      </w:pPr>
    </w:p>
    <w:p w:rsidR="008F5598" w:rsidRPr="008F5598" w:rsidRDefault="008F5598" w:rsidP="006F4DA6">
      <w:pPr>
        <w:pStyle w:val="ConsPlusTitle0"/>
        <w:jc w:val="both"/>
        <w:rPr>
          <w:rFonts w:ascii="Times New Roman" w:hAnsi="Times New Roman" w:cs="Times New Roman"/>
          <w:b w:val="0"/>
        </w:rPr>
      </w:pPr>
      <w:r w:rsidRPr="008F5598">
        <w:rPr>
          <w:rFonts w:ascii="Times New Roman" w:hAnsi="Times New Roman" w:cs="Times New Roman"/>
          <w:b w:val="0"/>
        </w:rPr>
        <w:t>(в ред. постановления Администрации города Сургута от 20.02.2026 N 1681</w:t>
      </w:r>
      <w:r w:rsidR="006F4DA6">
        <w:rPr>
          <w:rFonts w:ascii="Times New Roman" w:hAnsi="Times New Roman" w:cs="Times New Roman"/>
          <w:b w:val="0"/>
        </w:rPr>
        <w:t xml:space="preserve">, </w:t>
      </w:r>
      <w:r w:rsidR="006F4DA6" w:rsidRPr="006F4DA6">
        <w:rPr>
          <w:rFonts w:ascii="Times New Roman" w:hAnsi="Times New Roman" w:cs="Times New Roman"/>
          <w:b w:val="0"/>
        </w:rPr>
        <w:t>от 22.06.2026 N</w:t>
      </w:r>
      <w:r w:rsidR="006F4DA6">
        <w:rPr>
          <w:rFonts w:ascii="Times New Roman" w:hAnsi="Times New Roman" w:cs="Times New Roman"/>
          <w:b w:val="0"/>
        </w:rPr>
        <w:t> </w:t>
      </w:r>
      <w:r w:rsidR="006F4DA6" w:rsidRPr="006F4DA6">
        <w:rPr>
          <w:rFonts w:ascii="Times New Roman" w:hAnsi="Times New Roman" w:cs="Times New Roman"/>
          <w:b w:val="0"/>
        </w:rPr>
        <w:t>6664</w:t>
      </w:r>
      <w:r w:rsidRPr="008F5598">
        <w:rPr>
          <w:rFonts w:ascii="Times New Roman" w:hAnsi="Times New Roman" w:cs="Times New Roman"/>
          <w:b w:val="0"/>
        </w:rPr>
        <w:t>)</w:t>
      </w:r>
    </w:p>
    <w:p w:rsidR="008F5598" w:rsidRDefault="008F5598">
      <w:pPr>
        <w:pStyle w:val="ConsPlusNormal0"/>
        <w:jc w:val="center"/>
      </w:pPr>
    </w:p>
    <w:p w:rsidR="00023A42" w:rsidRDefault="008F5598">
      <w:pPr>
        <w:pStyle w:val="ConsPlusTitle0"/>
        <w:jc w:val="center"/>
        <w:outlineLvl w:val="1"/>
      </w:pPr>
      <w:r>
        <w:t>Раздел I. ОБЩИЕ ПОЛОЖЕНИЯ</w:t>
      </w:r>
    </w:p>
    <w:p w:rsidR="00023A42" w:rsidRDefault="00023A42">
      <w:pPr>
        <w:pStyle w:val="ConsPlusNormal0"/>
        <w:ind w:firstLine="540"/>
        <w:jc w:val="both"/>
      </w:pPr>
    </w:p>
    <w:p w:rsidR="00023A42" w:rsidRDefault="008F5598">
      <w:pPr>
        <w:pStyle w:val="ConsPlusNormal0"/>
        <w:ind w:firstLine="540"/>
        <w:jc w:val="both"/>
      </w:pPr>
      <w:r>
        <w:t>1. Настоящий порядок устанавливает:</w:t>
      </w:r>
    </w:p>
    <w:p w:rsidR="00023A42" w:rsidRDefault="008F5598">
      <w:pPr>
        <w:pStyle w:val="ConsPlusNormal0"/>
        <w:spacing w:before="240"/>
        <w:ind w:firstLine="540"/>
        <w:jc w:val="both"/>
      </w:pPr>
      <w:r>
        <w:t xml:space="preserve">- порядок формирования перечня налоговых расходов города Сургута (далее - налоговые </w:t>
      </w:r>
      <w:r>
        <w:lastRenderedPageBreak/>
        <w:t>расходы);</w:t>
      </w:r>
    </w:p>
    <w:p w:rsidR="00023A42" w:rsidRDefault="008F5598">
      <w:pPr>
        <w:pStyle w:val="ConsPlusNormal0"/>
        <w:spacing w:before="240"/>
        <w:ind w:firstLine="540"/>
        <w:jc w:val="both"/>
      </w:pPr>
      <w:r>
        <w:t>- правила формирования информации о нормативных, целевых и фискальных характеристиках налоговых расходов;</w:t>
      </w:r>
    </w:p>
    <w:p w:rsidR="00023A42" w:rsidRDefault="008F5598">
      <w:pPr>
        <w:pStyle w:val="ConsPlusNormal0"/>
        <w:spacing w:before="240"/>
        <w:ind w:firstLine="540"/>
        <w:jc w:val="both"/>
      </w:pPr>
      <w:r>
        <w:t>- порядок оценки налоговых расходов, включающий порядок обобщения результатов оценки эффективности налоговых расходов, осуществляемой кураторами налоговых расходов, порядок участия соисполнителя куратора налогового расхода в проведении оценки налоговых расходов;</w:t>
      </w:r>
    </w:p>
    <w:p w:rsidR="00023A42" w:rsidRPr="00065CB1" w:rsidRDefault="008F5598">
      <w:pPr>
        <w:pStyle w:val="ConsPlusNormal0"/>
        <w:spacing w:before="240"/>
        <w:ind w:firstLine="540"/>
        <w:jc w:val="both"/>
        <w:rPr>
          <w:color w:val="000000" w:themeColor="text1"/>
        </w:rPr>
      </w:pPr>
      <w:r>
        <w:t xml:space="preserve">- порядок </w:t>
      </w:r>
      <w:r w:rsidRPr="00065CB1">
        <w:rPr>
          <w:color w:val="000000" w:themeColor="text1"/>
        </w:rPr>
        <w:t>рассмотрения предложений о сохранении (изменении, отмене) налоговых льгот, освобождений и иных преференций по местным налогам (далее - льготы) для плательщиков налогов (далее - плательщики), формируемых в соответствии с подпунктом 1.3.4 пункта 1.3, подпунктом 1.4.5 пункта 1.4 раздела IV настоящего порядка.</w:t>
      </w:r>
    </w:p>
    <w:p w:rsidR="00023A42" w:rsidRDefault="008F5598">
      <w:pPr>
        <w:pStyle w:val="ConsPlusNormal0"/>
        <w:spacing w:before="240"/>
        <w:ind w:firstLine="540"/>
        <w:jc w:val="both"/>
      </w:pPr>
      <w:r w:rsidRPr="00065CB1">
        <w:rPr>
          <w:color w:val="000000" w:themeColor="text1"/>
        </w:rPr>
        <w:t xml:space="preserve">2. Понятия, используемые в настоящем порядке, соответствуют терминам и определениям, установленным общими </w:t>
      </w:r>
      <w:hyperlink r:id="rId6" w:tooltip="Постановление Правительства РФ от 22.06.2019 N 796 (ред. от 31.05.2025) &quot;Об общих требованиях к оценке налоговых расходов субъектов Российской Федерации и муниципальных образований&quot; {КонсультантПлюс}">
        <w:r w:rsidRPr="00065CB1">
          <w:rPr>
            <w:color w:val="000000" w:themeColor="text1"/>
          </w:rPr>
          <w:t>требованиями</w:t>
        </w:r>
      </w:hyperlink>
      <w:r w:rsidRPr="00065CB1">
        <w:rPr>
          <w:color w:val="000000" w:themeColor="text1"/>
        </w:rPr>
        <w:t xml:space="preserve"> к оценке налоговых расходов субъектов Российской Федерации и муниципальных образований, утвержденными постановлением Правительства Российской Федерации от 22.06.2019 N 796</w:t>
      </w:r>
      <w:r>
        <w:t xml:space="preserve"> (далее - общие требования).</w:t>
      </w:r>
    </w:p>
    <w:p w:rsidR="00023A42" w:rsidRDefault="008F5598">
      <w:pPr>
        <w:pStyle w:val="ConsPlusNormal0"/>
        <w:spacing w:before="240"/>
        <w:ind w:firstLine="540"/>
        <w:jc w:val="both"/>
      </w:pPr>
      <w:r>
        <w:t>3. Оценка налоговых расходов включает в себя оценку объемов налоговых расходов (выпадающих доходов бюджета города, обусловленных льготами) и оценку эффективности налоговых расходов, проводимых в соответствии с общими требованиями и настоящим порядком.</w:t>
      </w:r>
    </w:p>
    <w:p w:rsidR="00023A42" w:rsidRDefault="008F5598">
      <w:pPr>
        <w:pStyle w:val="ConsPlusNormal0"/>
        <w:spacing w:before="240"/>
        <w:ind w:firstLine="540"/>
        <w:jc w:val="both"/>
      </w:pPr>
      <w:r>
        <w:t>Отнесение налоговых расходов к муниципальным программам осуществляется исходя из целей муниципальных программ и (или) целей социально-экономической политики города, не относящихся к муниципальным программам (далее - цели социально-экономической политики города).</w:t>
      </w:r>
    </w:p>
    <w:p w:rsidR="00023A42" w:rsidRDefault="008F5598">
      <w:pPr>
        <w:pStyle w:val="ConsPlusNormal0"/>
        <w:spacing w:before="240"/>
        <w:ind w:firstLine="540"/>
        <w:jc w:val="both"/>
      </w:pPr>
      <w:r>
        <w:t>4. Оценка налоговых расходов проводится отдельно в отношении действующих в соответствии с решениями Думы города льгот, включенных в перечень налоговых расходов (далее - оценка действующих налоговых расходов), и в отношении планируемых к установлению льгот в связи с поступившими предложениями налогоплательщиков, органов местного самоуправления, структурных подразделений Администрации города (муниципальных казенных учреждений), органов государственной власти Ханты-Мансийского автономного округа - Югры, Федеральных органов государственной власти (далее - инициаторы льгот; оценка планируемых к установлению налоговых расходов).</w:t>
      </w:r>
    </w:p>
    <w:p w:rsidR="00023A42" w:rsidRDefault="008F5598">
      <w:pPr>
        <w:pStyle w:val="ConsPlusNormal0"/>
        <w:spacing w:before="240"/>
        <w:ind w:firstLine="540"/>
        <w:jc w:val="both"/>
      </w:pPr>
      <w:r>
        <w:t>5. В целях оценки налоговых расходов:</w:t>
      </w:r>
    </w:p>
    <w:p w:rsidR="00023A42" w:rsidRDefault="008F5598">
      <w:pPr>
        <w:pStyle w:val="ConsPlusNormal0"/>
        <w:spacing w:before="240"/>
        <w:ind w:firstLine="540"/>
        <w:jc w:val="both"/>
      </w:pPr>
      <w:r>
        <w:t>5.1. Департамент финансов Администрации города (далее - департамент финансов) в порядке и сроки, предусмотренные настоящим порядком:</w:t>
      </w:r>
    </w:p>
    <w:p w:rsidR="00023A42" w:rsidRDefault="008F5598">
      <w:pPr>
        <w:pStyle w:val="ConsPlusNormal0"/>
        <w:spacing w:before="240"/>
        <w:ind w:firstLine="540"/>
        <w:jc w:val="both"/>
      </w:pPr>
      <w:r>
        <w:t>- формирует перечень налоговых расходов;</w:t>
      </w:r>
    </w:p>
    <w:p w:rsidR="00023A42" w:rsidRDefault="008F5598">
      <w:pPr>
        <w:pStyle w:val="ConsPlusNormal0"/>
        <w:spacing w:before="240"/>
        <w:ind w:firstLine="540"/>
        <w:jc w:val="both"/>
      </w:pPr>
      <w:r>
        <w:t>- обеспечивает сбор и формирование информации о нормативных, целевых и фискальных характеристиках налоговых расходов, необходимой для проведения их оценки;</w:t>
      </w:r>
    </w:p>
    <w:p w:rsidR="00023A42" w:rsidRDefault="008F5598">
      <w:pPr>
        <w:pStyle w:val="ConsPlusNormal0"/>
        <w:spacing w:before="240"/>
        <w:ind w:firstLine="540"/>
        <w:jc w:val="both"/>
      </w:pPr>
      <w:r>
        <w:t>- осуществляет обобщение оценки объемов налоговых расходов;</w:t>
      </w:r>
    </w:p>
    <w:p w:rsidR="00023A42" w:rsidRDefault="008F5598">
      <w:pPr>
        <w:pStyle w:val="ConsPlusNormal0"/>
        <w:spacing w:before="240"/>
        <w:ind w:firstLine="540"/>
        <w:jc w:val="both"/>
      </w:pPr>
      <w:r>
        <w:t>- осуществляет обобщение результатов оценки эффективности налоговых расходов, проводимой кураторами налоговых расходов.</w:t>
      </w:r>
    </w:p>
    <w:p w:rsidR="00023A42" w:rsidRDefault="008F5598">
      <w:pPr>
        <w:pStyle w:val="ConsPlusNormal0"/>
        <w:spacing w:before="240"/>
        <w:ind w:firstLine="540"/>
        <w:jc w:val="both"/>
      </w:pPr>
      <w:r>
        <w:t xml:space="preserve">5.2. Кураторы налоговых расходов в порядке и сроки, предусмотренные настоящим </w:t>
      </w:r>
      <w:r>
        <w:lastRenderedPageBreak/>
        <w:t>порядком, осуществляют оценку эффективности действующих налоговых расходов и направление результатов такой оценки в департамент финансов.</w:t>
      </w:r>
    </w:p>
    <w:p w:rsidR="00023A42" w:rsidRDefault="008F5598">
      <w:pPr>
        <w:pStyle w:val="ConsPlusNormal0"/>
        <w:spacing w:before="240"/>
        <w:ind w:firstLine="540"/>
        <w:jc w:val="both"/>
      </w:pPr>
      <w:r>
        <w:t>Администрация города, структурные подразделения Администрации города, имеющие статус юридического лица (муниципальные казенные учреждения), которые предлагается определить в качестве кураторов налоговых расходов (далее - потенциальные кураторы налоговых расходов), в порядке и сроки, предусмотренные настоящим порядком:</w:t>
      </w:r>
    </w:p>
    <w:p w:rsidR="00023A42" w:rsidRDefault="008F5598">
      <w:pPr>
        <w:pStyle w:val="ConsPlusNormal0"/>
        <w:spacing w:before="240"/>
        <w:ind w:firstLine="540"/>
        <w:jc w:val="both"/>
      </w:pPr>
      <w:r>
        <w:t>- участвуют в формировании (уточнении) перечня налоговых расходов;</w:t>
      </w:r>
    </w:p>
    <w:p w:rsidR="00023A42" w:rsidRDefault="008F5598">
      <w:pPr>
        <w:pStyle w:val="ConsPlusNormal0"/>
        <w:spacing w:before="240"/>
        <w:ind w:firstLine="540"/>
        <w:jc w:val="both"/>
      </w:pPr>
      <w:r>
        <w:t>- осуществляют оценку эффективности планируемых к установлению налоговых расходов и направление результатов такой оценки в департамент финансов.</w:t>
      </w:r>
    </w:p>
    <w:p w:rsidR="00023A42" w:rsidRDefault="008F5598">
      <w:pPr>
        <w:pStyle w:val="ConsPlusNormal0"/>
        <w:spacing w:before="240"/>
        <w:ind w:firstLine="540"/>
        <w:jc w:val="both"/>
      </w:pPr>
      <w:r>
        <w:t>Непосредственная реализация установленных настоящим порядком и общими требованиями полномочий куратора налогового расхода (потенциального куратора налогового расхода) Администрации города осуществляется соответствующими структурными подразделениями Администрации города (не имеющими статуса юридического лица), руководители которых являются ответственными за достижение соответствующих налоговому расходу целей муниципальной программы города (ответственными исполнителями муниципальной программы) и (или) целей социально-экономической политики города (ответственными лицами по реализации вектора стратегического развития).</w:t>
      </w:r>
    </w:p>
    <w:p w:rsidR="00F60B9A" w:rsidRDefault="00661D51">
      <w:pPr>
        <w:pStyle w:val="ConsPlusNormal0"/>
        <w:spacing w:before="240"/>
        <w:ind w:firstLine="540"/>
        <w:jc w:val="both"/>
      </w:pPr>
      <w:r w:rsidRPr="00661D51">
        <w:t>5.3. Управление Федеральной налоговой службы по Ханты-Мансийскому автономному округу - Югре (далее - УФНС России по ХМАО – Югре) в соответствии с общими требованиями, предоставляет в адрес департамента финансов информацию о фискальных характеристиках налоговых расходов за отчетный финансовый год, а также информацию о стимулирующих налоговых расходах муниципального образования за 6 лет, предшествующих отчетному финансовому году.</w:t>
      </w:r>
    </w:p>
    <w:p w:rsidR="00023A42" w:rsidRDefault="008F5598">
      <w:pPr>
        <w:pStyle w:val="ConsPlusNormal0"/>
        <w:spacing w:before="240"/>
        <w:ind w:firstLine="540"/>
        <w:jc w:val="both"/>
      </w:pPr>
      <w:r>
        <w:t>6. Результаты оценки налоговых расходов учитываются при формировании основных направлений бюджетной и налоговой политики города на очередной финансовый год и плановый период, при формировании проектов решений Думы города о внесении изменений в решения Думы города о местных налогах в части установления новых льгот, изменения, отмены действующих льгот.</w:t>
      </w:r>
    </w:p>
    <w:p w:rsidR="00023A42" w:rsidRDefault="008F5598">
      <w:pPr>
        <w:pStyle w:val="ConsPlusNormal0"/>
        <w:spacing w:before="240"/>
        <w:ind w:firstLine="540"/>
        <w:jc w:val="both"/>
      </w:pPr>
      <w:r w:rsidRPr="003072CF">
        <w:t>7. В отношении</w:t>
      </w:r>
      <w:r>
        <w:t xml:space="preserve"> налоговых расходов, соответствующих целям муниципальных программ, проводится предварительная оценка в порядке и сроки, установленные </w:t>
      </w:r>
      <w:r w:rsidRPr="00065CB1">
        <w:rPr>
          <w:color w:val="000000" w:themeColor="text1"/>
        </w:rPr>
        <w:t xml:space="preserve">разделом III и подпунктами 1.1 - </w:t>
      </w:r>
      <w:hyperlink w:anchor="P179" w:tooltip="1.6. Для совместного участия в проведении оценки эффективности налоговых расходов кураторами налоговых расходов могут привлекаться соисполнители.">
        <w:r w:rsidRPr="00065CB1">
          <w:rPr>
            <w:color w:val="000000" w:themeColor="text1"/>
          </w:rPr>
          <w:t>1.6 пункта 1 раздела IV</w:t>
        </w:r>
      </w:hyperlink>
      <w:r w:rsidRPr="00065CB1">
        <w:rPr>
          <w:color w:val="000000" w:themeColor="text1"/>
        </w:rPr>
        <w:t xml:space="preserve"> </w:t>
      </w:r>
      <w:r>
        <w:t>настоящего порядка, результаты которой учитываются при проведении оценки эффективности реализации муниципальных программ.</w:t>
      </w:r>
    </w:p>
    <w:p w:rsidR="00023A42" w:rsidRDefault="00023A42">
      <w:pPr>
        <w:pStyle w:val="ConsPlusNormal0"/>
        <w:ind w:firstLine="540"/>
        <w:jc w:val="both"/>
      </w:pPr>
    </w:p>
    <w:p w:rsidR="00023A42" w:rsidRDefault="008F5598">
      <w:pPr>
        <w:pStyle w:val="ConsPlusTitle0"/>
        <w:jc w:val="center"/>
        <w:outlineLvl w:val="1"/>
      </w:pPr>
      <w:r>
        <w:t>Раздел II. ПОРЯДОК ФОРМИРОВАНИЯ ПЕРЕЧНЯ НАЛОГОВЫХ РАСХОДОВ</w:t>
      </w:r>
    </w:p>
    <w:p w:rsidR="00023A42" w:rsidRDefault="008F5598">
      <w:pPr>
        <w:pStyle w:val="ConsPlusTitle0"/>
        <w:jc w:val="center"/>
      </w:pPr>
      <w:r>
        <w:t>ГОРОДА СУРГУТА</w:t>
      </w:r>
    </w:p>
    <w:p w:rsidR="00023A42" w:rsidRDefault="00023A42">
      <w:pPr>
        <w:pStyle w:val="ConsPlusNormal0"/>
        <w:ind w:firstLine="540"/>
        <w:jc w:val="both"/>
      </w:pPr>
    </w:p>
    <w:p w:rsidR="00023A42" w:rsidRDefault="008F5598">
      <w:pPr>
        <w:pStyle w:val="ConsPlusNormal0"/>
        <w:ind w:firstLine="540"/>
        <w:jc w:val="both"/>
      </w:pPr>
      <w:r>
        <w:t>1. Перечень налоговых расходов формируется департаментом финансов в следующем порядке.</w:t>
      </w:r>
    </w:p>
    <w:p w:rsidR="00023A42" w:rsidRDefault="008F5598">
      <w:pPr>
        <w:pStyle w:val="ConsPlusNormal0"/>
        <w:spacing w:before="240"/>
        <w:ind w:firstLine="540"/>
        <w:jc w:val="both"/>
      </w:pPr>
      <w:r>
        <w:t xml:space="preserve">1.1. Проект </w:t>
      </w:r>
      <w:r w:rsidRPr="009C42B7">
        <w:rPr>
          <w:color w:val="000000" w:themeColor="text1"/>
        </w:rPr>
        <w:t xml:space="preserve">перечня </w:t>
      </w:r>
      <w:r>
        <w:t>налоговых расходов формируется ежегодно на очередной финансовый год в срок до 10 сентября текущего финансового года по форме согласно приложению 1 к настоящему порядку и направляется (в формате .</w:t>
      </w:r>
      <w:proofErr w:type="spellStart"/>
      <w:r>
        <w:t>xls</w:t>
      </w:r>
      <w:proofErr w:type="spellEnd"/>
      <w:r>
        <w:t>) на согласование потенциальным кураторам налоговых расходов посредством системы автоматизации делопроизводства и документооборота "ДЕЛО".</w:t>
      </w:r>
    </w:p>
    <w:p w:rsidR="00023A42" w:rsidRDefault="008F5598">
      <w:pPr>
        <w:pStyle w:val="ConsPlusNormal0"/>
        <w:spacing w:before="240"/>
        <w:ind w:firstLine="540"/>
        <w:jc w:val="both"/>
      </w:pPr>
      <w:bookmarkStart w:id="1" w:name="P68"/>
      <w:bookmarkEnd w:id="1"/>
      <w:r>
        <w:t xml:space="preserve">1.2. Потенциальные кураторы налоговых расходов рассматривают проект перечня налоговых расходов на предмет предлагаемого распределения налоговых расходов в </w:t>
      </w:r>
      <w:r>
        <w:lastRenderedPageBreak/>
        <w:t>соответствии с целями муниципальных программ и (или) целями социально-экономической политики города, а также определения (уточнения) кураторов налоговых расходов, и в срок до 20 сентября текущего финансового года направляют замечания и предложения по уточнению проекта перечня налоговых расходов (далее - замечания и предложения) в департамент финансов.</w:t>
      </w:r>
    </w:p>
    <w:p w:rsidR="00023A42" w:rsidRDefault="008F5598">
      <w:pPr>
        <w:pStyle w:val="ConsPlusNormal0"/>
        <w:spacing w:before="240"/>
        <w:ind w:firstLine="540"/>
        <w:jc w:val="both"/>
      </w:pPr>
      <w:r>
        <w:t>В случае направления предложения по изменению куратора налогового расхода данное предложение предварительно (до направления в адрес департамента финансов) согласовывается с новым предлагаемым куратором налогового расхода.</w:t>
      </w:r>
    </w:p>
    <w:p w:rsidR="00023A42" w:rsidRDefault="008F5598">
      <w:pPr>
        <w:pStyle w:val="ConsPlusNormal0"/>
        <w:spacing w:before="240"/>
        <w:ind w:firstLine="540"/>
        <w:jc w:val="both"/>
      </w:pPr>
      <w:r>
        <w:t xml:space="preserve">Поступившие замечания и предложения рассматриваются департаментом финансов в течение 20 рабочих дней с момента их поступления и в случае их соответствия положениям настоящего подпункта и </w:t>
      </w:r>
      <w:r w:rsidRPr="001701EB">
        <w:rPr>
          <w:color w:val="000000" w:themeColor="text1"/>
        </w:rPr>
        <w:t>пунктам 2, 4</w:t>
      </w:r>
      <w:r>
        <w:t xml:space="preserve"> общих требований, учитываются при формировании перечня налоговых расходов.</w:t>
      </w:r>
    </w:p>
    <w:p w:rsidR="00023A42" w:rsidRDefault="008F5598">
      <w:pPr>
        <w:pStyle w:val="ConsPlusNormal0"/>
        <w:spacing w:before="240"/>
        <w:ind w:firstLine="540"/>
        <w:jc w:val="both"/>
      </w:pPr>
      <w:r>
        <w:t xml:space="preserve">При наличии разногласий по проекту перечня налоговых расходов департамент финансов вправе проводить в срок, обеспечивающий формирование перечня налоговых расходов, но не позднее чем за 20 рабочих дней до окончания срока, предусмотренного </w:t>
      </w:r>
      <w:r w:rsidRPr="001701EB">
        <w:rPr>
          <w:color w:val="000000" w:themeColor="text1"/>
        </w:rPr>
        <w:t xml:space="preserve">подпунктом 1.3 пункта 1 </w:t>
      </w:r>
      <w:r>
        <w:t>настоящего раздела, рабочие встречи, совещания и иные мероприятия, способствующие согласованию проекта перечня налоговых расходов, с участием соответствующих структурных подразделений Администрации города (муниципальных казенных учреждений) и высших должностных лиц Администрации города.</w:t>
      </w:r>
    </w:p>
    <w:p w:rsidR="00023A42" w:rsidRDefault="008F5598">
      <w:pPr>
        <w:pStyle w:val="ConsPlusNormal0"/>
        <w:spacing w:before="240"/>
        <w:ind w:firstLine="540"/>
        <w:jc w:val="both"/>
      </w:pPr>
      <w:r>
        <w:t xml:space="preserve">В случае если замечания и предложения не направлены в адрес департамента финансов в течение срока, указанного в </w:t>
      </w:r>
      <w:r w:rsidRPr="001701EB">
        <w:rPr>
          <w:color w:val="000000" w:themeColor="text1"/>
        </w:rPr>
        <w:t>абзаце первом</w:t>
      </w:r>
      <w:r>
        <w:t xml:space="preserve"> настоящего подпункта, проект перечня налоговых расходов считается согласованным в соответствующей части.</w:t>
      </w:r>
    </w:p>
    <w:p w:rsidR="00023A42" w:rsidRDefault="008F5598">
      <w:pPr>
        <w:pStyle w:val="ConsPlusNormal0"/>
        <w:spacing w:before="240"/>
        <w:ind w:firstLine="540"/>
        <w:jc w:val="both"/>
      </w:pPr>
      <w:bookmarkStart w:id="2" w:name="P73"/>
      <w:bookmarkEnd w:id="2"/>
      <w:r>
        <w:t>1.3. Перечень налоговых расходов формируется департаментом финансов на бумажном носителе в срок до 31 декабря текущего финансового года и размещается (в формате .</w:t>
      </w:r>
      <w:proofErr w:type="spellStart"/>
      <w:r>
        <w:t>xls</w:t>
      </w:r>
      <w:proofErr w:type="spellEnd"/>
      <w:r>
        <w:t>) на официальном портале Администрации города: www.admsurgut.ru.</w:t>
      </w:r>
    </w:p>
    <w:p w:rsidR="00023A42" w:rsidRDefault="008F5598">
      <w:pPr>
        <w:pStyle w:val="ConsPlusNormal0"/>
        <w:spacing w:before="240"/>
        <w:ind w:firstLine="540"/>
        <w:jc w:val="both"/>
      </w:pPr>
      <w:r>
        <w:t>2. Внесение изменений и дополнений в перечень налоговых расходов в течение текущего финансового года осуществляется в следующем порядке.</w:t>
      </w:r>
    </w:p>
    <w:p w:rsidR="00023A42" w:rsidRDefault="008F5598">
      <w:pPr>
        <w:pStyle w:val="ConsPlusNormal0"/>
        <w:spacing w:before="240"/>
        <w:ind w:firstLine="540"/>
        <w:jc w:val="both"/>
      </w:pPr>
      <w:r>
        <w:t>2.1. В случае внесения в текущем финансовом году изменений в муниципальные программы, в связи с которыми возникает необходимость внесения изменений и дополнений в перечень налоговых расходов, кураторы налоговых расходов не позднее 10 рабочих дней со дня внесения указанных изменений направляют в департамент финансов соответствующую информацию.</w:t>
      </w:r>
    </w:p>
    <w:p w:rsidR="00023A42" w:rsidRDefault="008F5598">
      <w:pPr>
        <w:pStyle w:val="ConsPlusNormal0"/>
        <w:spacing w:before="240"/>
        <w:ind w:firstLine="540"/>
        <w:jc w:val="both"/>
      </w:pPr>
      <w:r>
        <w:t>Департамент финансов в течение 10 рабочих дней со дня поступления информации вносит соответствующие изменения и дополнения в перечень налоговых расходов с последующим размещением новой редакции перечня налоговых расходов на официальном портале Администрации города: www.admsurgut.ru.</w:t>
      </w:r>
    </w:p>
    <w:p w:rsidR="00023A42" w:rsidRDefault="008F5598">
      <w:pPr>
        <w:pStyle w:val="ConsPlusNormal0"/>
        <w:spacing w:before="240"/>
        <w:ind w:firstLine="540"/>
        <w:jc w:val="both"/>
      </w:pPr>
      <w:r>
        <w:t>2.2. В случае установления в текущем финансовом году новых льгот и (или) изменения редакции действующих льгот, департамент финансов не позднее 10 рабочих дней со дня вступления в силу соответствующего решения Думы города вносит изменения и дополнения в перечень налоговых расходов с последующим размещением новой редакции перечня налоговых расходов на официальном портале Администрации города (www.admsurgut.ru) и доведением соответствующей информации до кураторов налоговых расходов.</w:t>
      </w:r>
    </w:p>
    <w:p w:rsidR="00023A42" w:rsidRDefault="00023A42">
      <w:pPr>
        <w:pStyle w:val="ConsPlusNormal0"/>
        <w:jc w:val="center"/>
      </w:pPr>
    </w:p>
    <w:p w:rsidR="00023A42" w:rsidRDefault="008F5598">
      <w:pPr>
        <w:pStyle w:val="ConsPlusTitle0"/>
        <w:jc w:val="center"/>
        <w:outlineLvl w:val="1"/>
      </w:pPr>
      <w:bookmarkStart w:id="3" w:name="P79"/>
      <w:bookmarkEnd w:id="3"/>
      <w:r>
        <w:t>Раздел III. ПРАВИЛА ФОРМИРОВАНИЯ ИНФОРМАЦИИ О НОРМАТИВНЫХ,</w:t>
      </w:r>
    </w:p>
    <w:p w:rsidR="00023A42" w:rsidRDefault="008F5598">
      <w:pPr>
        <w:pStyle w:val="ConsPlusTitle0"/>
        <w:jc w:val="center"/>
      </w:pPr>
      <w:r>
        <w:t>ЦЕЛЕВЫХ И ФИСКАЛЬНЫХ ХАРАКТЕРИСТИКАХ НАЛОГОВЫХ РАСХОДОВ</w:t>
      </w:r>
    </w:p>
    <w:p w:rsidR="00023A42" w:rsidRDefault="00023A42">
      <w:pPr>
        <w:pStyle w:val="ConsPlusNormal0"/>
        <w:ind w:firstLine="540"/>
        <w:jc w:val="both"/>
      </w:pPr>
    </w:p>
    <w:p w:rsidR="00023A42" w:rsidRPr="001701EB" w:rsidRDefault="008F5598">
      <w:pPr>
        <w:pStyle w:val="ConsPlusNormal0"/>
        <w:ind w:firstLine="540"/>
        <w:jc w:val="both"/>
        <w:rPr>
          <w:color w:val="000000" w:themeColor="text1"/>
        </w:rPr>
      </w:pPr>
      <w:r>
        <w:t xml:space="preserve">1. Оценка эффективности действующих налоговых расходов осуществляется кураторами налоговых расходов на основании </w:t>
      </w:r>
      <w:r w:rsidRPr="001701EB">
        <w:rPr>
          <w:color w:val="000000" w:themeColor="text1"/>
        </w:rPr>
        <w:t>информации о нормативных, целевых и фискальных характеристиках налоговых расходов, перечень которой с указанием источников данных содержится в приложении 2 к настоящему порядку.</w:t>
      </w:r>
    </w:p>
    <w:p w:rsidR="00023A42" w:rsidRPr="001701EB" w:rsidRDefault="008F5598">
      <w:pPr>
        <w:pStyle w:val="ConsPlusNormal0"/>
        <w:spacing w:before="240"/>
        <w:ind w:firstLine="540"/>
        <w:jc w:val="both"/>
        <w:rPr>
          <w:color w:val="000000" w:themeColor="text1"/>
        </w:rPr>
      </w:pPr>
      <w:r w:rsidRPr="001701EB">
        <w:rPr>
          <w:color w:val="000000" w:themeColor="text1"/>
        </w:rPr>
        <w:t>2. Формирование информации о нормативных, целевых и фискальных характеристиках действующих налоговых расходов осуществляется в следующем порядке.</w:t>
      </w:r>
    </w:p>
    <w:p w:rsidR="00023A42" w:rsidRDefault="008F5598">
      <w:pPr>
        <w:pStyle w:val="ConsPlusNormal0"/>
        <w:spacing w:before="240"/>
        <w:ind w:firstLine="540"/>
        <w:jc w:val="both"/>
      </w:pPr>
      <w:bookmarkStart w:id="4" w:name="P84"/>
      <w:bookmarkEnd w:id="4"/>
      <w:r w:rsidRPr="001701EB">
        <w:rPr>
          <w:color w:val="000000" w:themeColor="text1"/>
        </w:rPr>
        <w:t>2.1. Нормативные характеристики налоговых расходов (в части подпунктов 1.4, 1.5 пункта 1</w:t>
      </w:r>
      <w:r>
        <w:t xml:space="preserve"> приложения 2 к настоящему порядку) формируются департаментом финансов исходя из действующих решений Думы города о местных налогах, обусловливающих соответствующие налоговые расходы:</w:t>
      </w:r>
    </w:p>
    <w:p w:rsidR="00023A42" w:rsidRDefault="008F5598">
      <w:pPr>
        <w:pStyle w:val="ConsPlusNormal0"/>
        <w:spacing w:before="240"/>
        <w:ind w:firstLine="540"/>
        <w:jc w:val="both"/>
      </w:pPr>
      <w:r>
        <w:t>- в срок до 10 февраля текущего финансового года - в отношении налоговых расходов, соответствующих целям муниципальных программ, для проведения предварительной оценки налоговых расходов;</w:t>
      </w:r>
    </w:p>
    <w:p w:rsidR="00023A42" w:rsidRDefault="008F5598">
      <w:pPr>
        <w:pStyle w:val="ConsPlusNormal0"/>
        <w:spacing w:before="240"/>
        <w:ind w:firstLine="540"/>
        <w:jc w:val="both"/>
      </w:pPr>
      <w:r>
        <w:t>- в срок до 12 июля текущего финансового года - в отношении всех налоговых расходов для проведения сводной оценки налоговых расходов.</w:t>
      </w:r>
    </w:p>
    <w:p w:rsidR="00023A42" w:rsidRDefault="008F5598">
      <w:pPr>
        <w:pStyle w:val="ConsPlusNormal0"/>
        <w:spacing w:before="240"/>
        <w:ind w:firstLine="540"/>
        <w:jc w:val="both"/>
      </w:pPr>
      <w:bookmarkStart w:id="5" w:name="P87"/>
      <w:bookmarkEnd w:id="5"/>
      <w:r>
        <w:t>2.2. С целью формирования фискальных характеристик налоговых расходов:</w:t>
      </w:r>
    </w:p>
    <w:p w:rsidR="00023A42" w:rsidRDefault="008F5598">
      <w:pPr>
        <w:pStyle w:val="ConsPlusNormal0"/>
        <w:spacing w:before="240"/>
        <w:ind w:firstLine="540"/>
        <w:jc w:val="both"/>
      </w:pPr>
      <w:bookmarkStart w:id="6" w:name="P88"/>
      <w:bookmarkEnd w:id="6"/>
      <w:r>
        <w:t xml:space="preserve">2.2.1. </w:t>
      </w:r>
      <w:r w:rsidRPr="00661D51">
        <w:t xml:space="preserve">Департамент финансов направляет в адрес </w:t>
      </w:r>
      <w:r w:rsidR="00661D51" w:rsidRPr="00661D51">
        <w:t xml:space="preserve">УФНС России по ХМАО – Югре </w:t>
      </w:r>
      <w:r w:rsidRPr="00661D51">
        <w:t>сведения о действующих льготах, обусловивших налоговые расходы, с указанием льготной категории плательщиков и нормативных характеристик налоговых расходов:</w:t>
      </w:r>
    </w:p>
    <w:p w:rsidR="00023A42" w:rsidRDefault="008F5598">
      <w:pPr>
        <w:pStyle w:val="ConsPlusNormal0"/>
        <w:spacing w:before="240"/>
        <w:ind w:firstLine="540"/>
        <w:jc w:val="both"/>
      </w:pPr>
      <w:r>
        <w:t>- в срок до 15 февраля текущего финансового года - в отношении налоговых расходов, соответствующих целям муниципальных программ, для проведения предварительной оценки налоговых расходов;</w:t>
      </w:r>
    </w:p>
    <w:p w:rsidR="00023A42" w:rsidRDefault="008F5598">
      <w:pPr>
        <w:pStyle w:val="ConsPlusNormal0"/>
        <w:spacing w:before="240"/>
        <w:ind w:firstLine="540"/>
        <w:jc w:val="both"/>
      </w:pPr>
      <w:r>
        <w:t>- в срок до 20 июля текущего финансового года - в отношении всех налоговых расходов для проведения сводной оценки налоговых расходов.</w:t>
      </w:r>
    </w:p>
    <w:p w:rsidR="00661D51" w:rsidRDefault="008F5598" w:rsidP="00661D51">
      <w:pPr>
        <w:pStyle w:val="ConsPlusNormal0"/>
        <w:spacing w:before="240"/>
        <w:ind w:firstLine="540"/>
        <w:jc w:val="both"/>
      </w:pPr>
      <w:bookmarkStart w:id="7" w:name="P91"/>
      <w:bookmarkEnd w:id="7"/>
      <w:r>
        <w:t xml:space="preserve">2.2.2. </w:t>
      </w:r>
      <w:r w:rsidR="00661D51">
        <w:t>УФНС России по ХМАО – Югре направляет в адрес департамента финансов информацию о фискальных характеристиках налоговых расходов (в части подпунктов 3.1, 3.2, 3.3 пункта 3 приложения 2 к настоящему порядку):</w:t>
      </w:r>
    </w:p>
    <w:p w:rsidR="00661D51" w:rsidRDefault="00661D51" w:rsidP="00661D51">
      <w:pPr>
        <w:pStyle w:val="ConsPlusNormal0"/>
        <w:spacing w:before="240"/>
        <w:ind w:firstLine="540"/>
        <w:jc w:val="both"/>
      </w:pPr>
      <w:r>
        <w:t>- в срок до 01 марта текущего финансового года – в отношении налоговых расходов, соответствующих целям муниципальных программ, для проведения предварительной оценки налоговых расходов;</w:t>
      </w:r>
    </w:p>
    <w:p w:rsidR="00023A42" w:rsidRDefault="00661D51" w:rsidP="00661D51">
      <w:pPr>
        <w:pStyle w:val="ConsPlusNormal0"/>
        <w:spacing w:before="240"/>
        <w:ind w:firstLine="540"/>
        <w:jc w:val="both"/>
      </w:pPr>
      <w:r>
        <w:t xml:space="preserve">- в срок до 01 августа текущего финансового года – в отношении всех налоговых расходов для проведения сводной оценки налоговых </w:t>
      </w:r>
      <w:r w:rsidRPr="00661D51">
        <w:t>расходов</w:t>
      </w:r>
      <w:r w:rsidR="008F5598" w:rsidRPr="00661D51">
        <w:t>.</w:t>
      </w:r>
    </w:p>
    <w:p w:rsidR="00023A42" w:rsidRDefault="008F5598">
      <w:pPr>
        <w:pStyle w:val="ConsPlusNormal0"/>
        <w:spacing w:before="240"/>
        <w:ind w:firstLine="540"/>
        <w:jc w:val="both"/>
      </w:pPr>
      <w:r>
        <w:t>2.2.3. Кураторы налоговых расходов определяют общую численность плательщиков, потенциально имеющих право на получение соответствующей льготы, за пять последних отчетных финансовых лет (с учетом периода действия льготы) на основании положений нормативных правовых актов, статистических данных, отчетных форм, предоставленных сведений от соответствующих органов власти.</w:t>
      </w:r>
    </w:p>
    <w:p w:rsidR="00023A42" w:rsidRDefault="008F5598">
      <w:pPr>
        <w:pStyle w:val="ConsPlusNormal0"/>
        <w:spacing w:before="240"/>
        <w:ind w:firstLine="540"/>
        <w:jc w:val="both"/>
      </w:pPr>
      <w:r>
        <w:t xml:space="preserve">2.3. Целевые характеристики налоговых расходов формируются в соответствии с перечнем налоговых расходов на соответствующий год, размещенный на официальном портале Администрации города: www.admsurgut.ru и муниципальными программами </w:t>
      </w:r>
      <w:r>
        <w:lastRenderedPageBreak/>
        <w:t xml:space="preserve">(документами, характеризующими социально-экономическую политику города), целям реализации которых соответствует налоговый расход, с учетом положений </w:t>
      </w:r>
      <w:r w:rsidRPr="001701EB">
        <w:rPr>
          <w:color w:val="000000" w:themeColor="text1"/>
        </w:rPr>
        <w:t xml:space="preserve">абзаца второго подпункта 1.4.1 пункта 1.4 раздела IV </w:t>
      </w:r>
      <w:r>
        <w:t>настоящего порядка.</w:t>
      </w:r>
    </w:p>
    <w:p w:rsidR="00023A42" w:rsidRPr="001701EB" w:rsidRDefault="008F5598">
      <w:pPr>
        <w:pStyle w:val="ConsPlusNormal0"/>
        <w:spacing w:before="240"/>
        <w:ind w:firstLine="540"/>
        <w:jc w:val="both"/>
        <w:rPr>
          <w:color w:val="000000" w:themeColor="text1"/>
        </w:rPr>
      </w:pPr>
      <w:r>
        <w:t xml:space="preserve">2.4. Департамент финансов направляет в адрес кураторов налоговых расходов информацию о нормативных (в части </w:t>
      </w:r>
      <w:r w:rsidRPr="001701EB">
        <w:rPr>
          <w:color w:val="000000" w:themeColor="text1"/>
        </w:rPr>
        <w:t>подпунктов 1.4, 1.5 пункта 1 приложения 2 к настоящему порядку) и фискальных (в части подпунктов 3.1, 3.2 пункта 3 приложения 2 к настоящему порядку) характеристиках налоговых расходов, сформированную в соответствии с приложением 2 к настоящему порядку и пунктом 2.1, подпунктами 2.2.1, 2.2.2 пункта 2.2 настоящего раздела:</w:t>
      </w:r>
    </w:p>
    <w:p w:rsidR="00023A42" w:rsidRDefault="008F5598">
      <w:pPr>
        <w:pStyle w:val="ConsPlusNormal0"/>
        <w:spacing w:before="240"/>
        <w:ind w:firstLine="540"/>
        <w:jc w:val="both"/>
      </w:pPr>
      <w:r w:rsidRPr="001701EB">
        <w:rPr>
          <w:color w:val="000000" w:themeColor="text1"/>
        </w:rPr>
        <w:t>- в срок до 10 марта текущего финансового года - в отношении налоговых</w:t>
      </w:r>
      <w:r>
        <w:t xml:space="preserve"> расходов, соответствующих целям муниципальных программ, для проведения предварительной оценки налоговых расходов;</w:t>
      </w:r>
    </w:p>
    <w:p w:rsidR="00023A42" w:rsidRDefault="008F5598">
      <w:pPr>
        <w:pStyle w:val="ConsPlusNormal0"/>
        <w:spacing w:before="240"/>
        <w:ind w:firstLine="540"/>
        <w:jc w:val="both"/>
      </w:pPr>
      <w:r>
        <w:t>- в срок до 15 августа текущего финансового года - в отношении всех налоговых расходов для проведения сводной оценки налоговых расходов.</w:t>
      </w:r>
    </w:p>
    <w:p w:rsidR="00023A42" w:rsidRDefault="00023A42">
      <w:pPr>
        <w:pStyle w:val="ConsPlusNormal0"/>
        <w:ind w:firstLine="540"/>
        <w:jc w:val="both"/>
      </w:pPr>
    </w:p>
    <w:p w:rsidR="00023A42" w:rsidRDefault="008F5598">
      <w:pPr>
        <w:pStyle w:val="ConsPlusTitle0"/>
        <w:jc w:val="center"/>
        <w:outlineLvl w:val="1"/>
      </w:pPr>
      <w:r>
        <w:t>Раздел IV. ПОРЯДОК ОЦЕНКИ НАЛОГОВЫХ РАСХОДОВ</w:t>
      </w:r>
    </w:p>
    <w:p w:rsidR="00023A42" w:rsidRDefault="00023A42">
      <w:pPr>
        <w:pStyle w:val="ConsPlusNormal0"/>
        <w:ind w:firstLine="540"/>
        <w:jc w:val="both"/>
      </w:pPr>
    </w:p>
    <w:p w:rsidR="00023A42" w:rsidRDefault="008F5598">
      <w:pPr>
        <w:pStyle w:val="ConsPlusNormal0"/>
        <w:ind w:firstLine="540"/>
        <w:jc w:val="both"/>
      </w:pPr>
      <w:r>
        <w:t>1. Оценка действующих налоговых расходов осуществляется в следующем порядке.</w:t>
      </w:r>
    </w:p>
    <w:p w:rsidR="00023A42" w:rsidRDefault="008F5598">
      <w:pPr>
        <w:pStyle w:val="ConsPlusNormal0"/>
        <w:spacing w:before="240"/>
        <w:ind w:firstLine="540"/>
        <w:jc w:val="both"/>
      </w:pPr>
      <w:bookmarkStart w:id="8" w:name="P101"/>
      <w:bookmarkEnd w:id="8"/>
      <w:r>
        <w:t xml:space="preserve">1.1. Оценка объемов действующих налоговых расходов осуществляется департаментом финансов за отчетный финансовый год исходя из фискальных характеристик налоговых расходов, сформированных в соответствии с </w:t>
      </w:r>
      <w:r w:rsidRPr="001701EB">
        <w:rPr>
          <w:color w:val="000000" w:themeColor="text1"/>
        </w:rPr>
        <w:t>подпунктом 2.2 пункта 2 раздела III</w:t>
      </w:r>
      <w:r>
        <w:t xml:space="preserve"> настоящего порядка:</w:t>
      </w:r>
    </w:p>
    <w:p w:rsidR="00023A42" w:rsidRDefault="00023A42">
      <w:pPr>
        <w:pStyle w:val="ConsPlusNormal0"/>
        <w:ind w:firstLine="540"/>
        <w:jc w:val="both"/>
      </w:pPr>
    </w:p>
    <w:p w:rsidR="00023A42" w:rsidRDefault="008F5598">
      <w:pPr>
        <w:pStyle w:val="ConsPlusNormal0"/>
        <w:ind w:firstLine="540"/>
        <w:jc w:val="both"/>
      </w:pPr>
      <w:r>
        <w:rPr>
          <w:noProof/>
          <w:position w:val="-26"/>
        </w:rPr>
        <w:drawing>
          <wp:inline distT="0" distB="0" distL="0" distR="0">
            <wp:extent cx="2011680" cy="49149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1680" cy="491490"/>
                    </a:xfrm>
                    <a:prstGeom prst="rect">
                      <a:avLst/>
                    </a:prstGeom>
                    <a:noFill/>
                    <a:ln>
                      <a:noFill/>
                    </a:ln>
                  </pic:spPr>
                </pic:pic>
              </a:graphicData>
            </a:graphic>
          </wp:inline>
        </w:drawing>
      </w:r>
      <w:r>
        <w:t>, где:</w:t>
      </w:r>
    </w:p>
    <w:p w:rsidR="00023A42" w:rsidRDefault="00023A42">
      <w:pPr>
        <w:pStyle w:val="ConsPlusNormal0"/>
        <w:ind w:firstLine="540"/>
        <w:jc w:val="both"/>
      </w:pPr>
    </w:p>
    <w:p w:rsidR="00023A42" w:rsidRDefault="008F5598">
      <w:pPr>
        <w:pStyle w:val="ConsPlusNormal0"/>
        <w:ind w:firstLine="540"/>
        <w:jc w:val="both"/>
      </w:pPr>
      <w:r>
        <w:t>- в срок до 10 марта текущего финансового года - в отношении налоговых расходов, соответствующих целям муниципальных программ, для проведения предварительной оценки налоговых расходов;</w:t>
      </w:r>
    </w:p>
    <w:p w:rsidR="00023A42" w:rsidRDefault="008F5598">
      <w:pPr>
        <w:pStyle w:val="ConsPlusNormal0"/>
        <w:spacing w:before="240"/>
        <w:ind w:firstLine="540"/>
        <w:jc w:val="both"/>
      </w:pPr>
      <w:r>
        <w:t>- в срок до 15 августа текущего финансового года - в отношении всех налоговых расходов для проведения сводной оценки налоговых расходов.</w:t>
      </w:r>
    </w:p>
    <w:p w:rsidR="00023A42" w:rsidRDefault="008F5598">
      <w:pPr>
        <w:pStyle w:val="ConsPlusNormal0"/>
        <w:spacing w:before="240"/>
        <w:ind w:firstLine="540"/>
        <w:jc w:val="both"/>
      </w:pPr>
      <w:r>
        <w:t>1.2. Оценка эффективности действующих налоговых расходов проводится кураторами налоговых расходов:</w:t>
      </w:r>
    </w:p>
    <w:p w:rsidR="00023A42" w:rsidRDefault="008F5598">
      <w:pPr>
        <w:pStyle w:val="ConsPlusNormal0"/>
        <w:spacing w:before="240"/>
        <w:ind w:firstLine="540"/>
        <w:jc w:val="both"/>
      </w:pPr>
      <w:r>
        <w:t>- в срок до 20 марта текущего финансового года - в отношении налоговых расходов, соответствующих целям муниципальных программ, для проведения предварительной оценки налоговых расходов;</w:t>
      </w:r>
    </w:p>
    <w:p w:rsidR="00023A42" w:rsidRDefault="008F5598">
      <w:pPr>
        <w:pStyle w:val="ConsPlusNormal0"/>
        <w:spacing w:before="240"/>
        <w:ind w:firstLine="540"/>
        <w:jc w:val="both"/>
      </w:pPr>
      <w:r>
        <w:t>- в срок до 30 августа текущего финансового года - в отношении всех налоговых расходов для проведения сводной оценки налоговых расходов.</w:t>
      </w:r>
    </w:p>
    <w:p w:rsidR="00023A42" w:rsidRDefault="008F5598">
      <w:pPr>
        <w:pStyle w:val="ConsPlusNormal0"/>
        <w:spacing w:before="240"/>
        <w:ind w:firstLine="540"/>
        <w:jc w:val="both"/>
      </w:pPr>
      <w:r>
        <w:t>Оценка эффективности налоговых расходов включает в себя оценку целесообразности налоговых расходов и оценку результативности налоговых расходов.</w:t>
      </w:r>
    </w:p>
    <w:p w:rsidR="00023A42" w:rsidRDefault="008F5598">
      <w:pPr>
        <w:pStyle w:val="ConsPlusNormal0"/>
        <w:spacing w:before="240"/>
        <w:ind w:firstLine="540"/>
        <w:jc w:val="both"/>
      </w:pPr>
      <w:r>
        <w:t>1.3. Оценка целесообразности налоговых расходов осуществляется в следующем порядке.</w:t>
      </w:r>
    </w:p>
    <w:p w:rsidR="00023A42" w:rsidRDefault="008F5598">
      <w:pPr>
        <w:pStyle w:val="ConsPlusNormal0"/>
        <w:spacing w:before="240"/>
        <w:ind w:firstLine="540"/>
        <w:jc w:val="both"/>
      </w:pPr>
      <w:r>
        <w:lastRenderedPageBreak/>
        <w:t>1.3.1. Критериями целесообразности налоговых расходов являются:</w:t>
      </w:r>
    </w:p>
    <w:p w:rsidR="00023A42" w:rsidRDefault="008F5598">
      <w:pPr>
        <w:pStyle w:val="ConsPlusNormal0"/>
        <w:spacing w:before="240"/>
        <w:ind w:firstLine="540"/>
        <w:jc w:val="both"/>
      </w:pPr>
      <w:r>
        <w:t>- соответствие налоговых расходов целям муниципальных программ и (или) целям социально-экономической политики города;</w:t>
      </w:r>
    </w:p>
    <w:p w:rsidR="00023A42" w:rsidRDefault="008F5598">
      <w:pPr>
        <w:pStyle w:val="ConsPlusNormal0"/>
        <w:spacing w:before="240"/>
        <w:ind w:firstLine="540"/>
        <w:jc w:val="both"/>
      </w:pPr>
      <w:r>
        <w:t>- востребованность плательщиками предоставленных льгот.</w:t>
      </w:r>
    </w:p>
    <w:p w:rsidR="00023A42" w:rsidRDefault="008F5598">
      <w:pPr>
        <w:pStyle w:val="ConsPlusNormal0"/>
        <w:spacing w:before="240"/>
        <w:ind w:firstLine="540"/>
        <w:jc w:val="both"/>
      </w:pPr>
      <w:r>
        <w:t xml:space="preserve">Допускается применение кураторами налоговых расходов иных критериев целесообразности налоговых расходов с учетом положений </w:t>
      </w:r>
      <w:r w:rsidRPr="001701EB">
        <w:rPr>
          <w:color w:val="000000" w:themeColor="text1"/>
        </w:rPr>
        <w:t>подпункта 1.3.4 пункта 1.3 настоящего</w:t>
      </w:r>
      <w:r>
        <w:t xml:space="preserve"> раздела.</w:t>
      </w:r>
    </w:p>
    <w:p w:rsidR="00023A42" w:rsidRDefault="008F5598">
      <w:pPr>
        <w:pStyle w:val="ConsPlusNormal0"/>
        <w:spacing w:before="240"/>
        <w:ind w:firstLine="540"/>
        <w:jc w:val="both"/>
      </w:pPr>
      <w:r>
        <w:t>1.3.2. Налоговый расход должен оказывать прямое или косвенное влияние на достижение целей муниципальной программы и (или) целей социально-экономической политики города.</w:t>
      </w:r>
    </w:p>
    <w:p w:rsidR="00023A42" w:rsidRDefault="008F5598">
      <w:pPr>
        <w:pStyle w:val="ConsPlusNormal0"/>
        <w:spacing w:before="240"/>
        <w:ind w:firstLine="540"/>
        <w:jc w:val="both"/>
      </w:pPr>
      <w:r>
        <w:t>Определение муниципальных программ (документов, характеризующих социально-экономическую политику города), целям которых соответствуют налоговые расходы, осуществляется в соответствии с перечнем налоговых расходов.</w:t>
      </w:r>
    </w:p>
    <w:p w:rsidR="00023A42" w:rsidRDefault="008F5598">
      <w:pPr>
        <w:pStyle w:val="ConsPlusNormal0"/>
        <w:spacing w:before="240"/>
        <w:ind w:firstLine="540"/>
        <w:jc w:val="both"/>
      </w:pPr>
      <w:r>
        <w:t>1.3.3. Востребованность плательщиками предоставленных льгот характеризуется показателем уровня востребованности, рассчитываемого по следующей формуле:</w:t>
      </w:r>
    </w:p>
    <w:p w:rsidR="00023A42" w:rsidRDefault="00023A42">
      <w:pPr>
        <w:pStyle w:val="ConsPlusNormal0"/>
        <w:ind w:firstLine="540"/>
        <w:jc w:val="both"/>
      </w:pPr>
    </w:p>
    <w:p w:rsidR="00023A42" w:rsidRDefault="008F5598">
      <w:pPr>
        <w:pStyle w:val="ConsPlusNormal0"/>
        <w:ind w:firstLine="540"/>
        <w:jc w:val="both"/>
      </w:pPr>
      <w:r>
        <w:rPr>
          <w:noProof/>
          <w:position w:val="-26"/>
        </w:rPr>
        <w:drawing>
          <wp:inline distT="0" distB="0" distL="0" distR="0">
            <wp:extent cx="2011680" cy="49149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1680" cy="491490"/>
                    </a:xfrm>
                    <a:prstGeom prst="rect">
                      <a:avLst/>
                    </a:prstGeom>
                    <a:noFill/>
                    <a:ln>
                      <a:noFill/>
                    </a:ln>
                  </pic:spPr>
                </pic:pic>
              </a:graphicData>
            </a:graphic>
          </wp:inline>
        </w:drawing>
      </w:r>
      <w:r>
        <w:t>, где:</w:t>
      </w:r>
    </w:p>
    <w:p w:rsidR="00023A42" w:rsidRDefault="00023A42">
      <w:pPr>
        <w:pStyle w:val="ConsPlusNormal0"/>
        <w:ind w:firstLine="540"/>
        <w:jc w:val="both"/>
      </w:pPr>
    </w:p>
    <w:p w:rsidR="00023A42" w:rsidRDefault="008F5598">
      <w:pPr>
        <w:pStyle w:val="ConsPlusNormal0"/>
        <w:ind w:firstLine="540"/>
        <w:jc w:val="both"/>
      </w:pPr>
      <w:proofErr w:type="spellStart"/>
      <w:r>
        <w:t>У</w:t>
      </w:r>
      <w:r>
        <w:rPr>
          <w:vertAlign w:val="subscript"/>
        </w:rPr>
        <w:t>востреб</w:t>
      </w:r>
      <w:proofErr w:type="spellEnd"/>
      <w:r>
        <w:rPr>
          <w:vertAlign w:val="subscript"/>
        </w:rPr>
        <w:t>.</w:t>
      </w:r>
      <w:r>
        <w:t xml:space="preserve"> - уровень востребованности плательщиками предоставленных льгот, %;</w:t>
      </w:r>
    </w:p>
    <w:p w:rsidR="00023A42" w:rsidRDefault="008F5598">
      <w:pPr>
        <w:pStyle w:val="ConsPlusNormal0"/>
        <w:spacing w:before="240"/>
        <w:ind w:firstLine="540"/>
        <w:jc w:val="both"/>
      </w:pPr>
      <w:proofErr w:type="spellStart"/>
      <w:r>
        <w:t>ЧП</w:t>
      </w:r>
      <w:r>
        <w:rPr>
          <w:vertAlign w:val="subscript"/>
        </w:rPr>
        <w:t>воспол</w:t>
      </w:r>
      <w:proofErr w:type="spellEnd"/>
      <w:r>
        <w:rPr>
          <w:vertAlign w:val="subscript"/>
        </w:rPr>
        <w:t>.</w:t>
      </w:r>
      <w:r>
        <w:t xml:space="preserve"> - численность плательщиков, воспользовавшихся правом на льготы, в отчетном периоде;</w:t>
      </w:r>
    </w:p>
    <w:p w:rsidR="00023A42" w:rsidRDefault="008F5598">
      <w:pPr>
        <w:pStyle w:val="ConsPlusNormal0"/>
        <w:spacing w:before="240"/>
        <w:ind w:firstLine="540"/>
        <w:jc w:val="both"/>
      </w:pPr>
      <w:proofErr w:type="spellStart"/>
      <w:r>
        <w:t>ЧП</w:t>
      </w:r>
      <w:r>
        <w:rPr>
          <w:vertAlign w:val="subscript"/>
        </w:rPr>
        <w:t>общ</w:t>
      </w:r>
      <w:proofErr w:type="spellEnd"/>
      <w:r>
        <w:rPr>
          <w:vertAlign w:val="subscript"/>
        </w:rPr>
        <w:t>.</w:t>
      </w:r>
      <w:r>
        <w:t xml:space="preserve"> - численность плательщиков, обладающих потенциальным правом на применение льготы, или общая численность плательщиков в отчетном периоде.</w:t>
      </w:r>
    </w:p>
    <w:p w:rsidR="00023A42" w:rsidRDefault="008F5598">
      <w:pPr>
        <w:pStyle w:val="ConsPlusNormal0"/>
        <w:spacing w:before="240"/>
        <w:ind w:firstLine="540"/>
        <w:jc w:val="both"/>
      </w:pPr>
      <w:bookmarkStart w:id="9" w:name="P125"/>
      <w:bookmarkEnd w:id="9"/>
      <w:r>
        <w:t>Расчет показателя "Уровень востребованности плательщиками предоставленных льгот" осуществляется за пять последних отчетных финансовых лет (с учетом периода действия льготы).</w:t>
      </w:r>
    </w:p>
    <w:p w:rsidR="00023A42" w:rsidRDefault="008F5598">
      <w:pPr>
        <w:pStyle w:val="ConsPlusNormal0"/>
        <w:spacing w:before="240"/>
        <w:ind w:firstLine="540"/>
        <w:jc w:val="both"/>
      </w:pPr>
      <w:bookmarkStart w:id="10" w:name="P126"/>
      <w:bookmarkEnd w:id="10"/>
      <w:r>
        <w:t>В случае если льгота действует менее пяти лет, то оценка ее востребованности проводится за фактические и прогнозные периоды действия льготы, сумма которых составляет пять лет.</w:t>
      </w:r>
    </w:p>
    <w:p w:rsidR="00023A42" w:rsidRDefault="008F5598">
      <w:pPr>
        <w:pStyle w:val="ConsPlusNormal0"/>
        <w:spacing w:before="240"/>
        <w:ind w:firstLine="540"/>
        <w:jc w:val="both"/>
      </w:pPr>
      <w:r>
        <w:t>Куратором налогового расхода может быть определено минимальное значение показателя "Уровень востребованности плательщиками предоставленных льгот", при котором льгота признается востребованной.</w:t>
      </w:r>
    </w:p>
    <w:p w:rsidR="00023A42" w:rsidRDefault="008F5598">
      <w:pPr>
        <w:pStyle w:val="ConsPlusNormal0"/>
        <w:spacing w:before="240"/>
        <w:ind w:firstLine="540"/>
        <w:jc w:val="both"/>
      </w:pPr>
      <w:r>
        <w:t>Допускается не проводить оценку востребованности плательщиками предоставленных льгот в отношении:</w:t>
      </w:r>
    </w:p>
    <w:p w:rsidR="00023A42" w:rsidRDefault="008F5598">
      <w:pPr>
        <w:pStyle w:val="ConsPlusNormal0"/>
        <w:spacing w:before="240"/>
        <w:ind w:firstLine="540"/>
        <w:jc w:val="both"/>
      </w:pPr>
      <w:r>
        <w:t>- льгот, обусловливающих налоговые расходы, по которым на момент проведения оценки эффективности налоговых расходов отсутствуют фискальные характеристики;</w:t>
      </w:r>
    </w:p>
    <w:p w:rsidR="00023A42" w:rsidRDefault="008F5598">
      <w:pPr>
        <w:pStyle w:val="ConsPlusNormal0"/>
        <w:spacing w:before="240"/>
        <w:ind w:firstLine="540"/>
        <w:jc w:val="both"/>
      </w:pPr>
      <w:r>
        <w:t>- налоговых расходов, обусловленных льготами, срок действия которых составляет менее одного года.</w:t>
      </w:r>
    </w:p>
    <w:p w:rsidR="00023A42" w:rsidRDefault="008F5598">
      <w:pPr>
        <w:pStyle w:val="ConsPlusNormal0"/>
        <w:spacing w:before="240"/>
        <w:ind w:firstLine="540"/>
        <w:jc w:val="both"/>
      </w:pPr>
      <w:bookmarkStart w:id="11" w:name="P131"/>
      <w:bookmarkEnd w:id="11"/>
      <w:r>
        <w:t xml:space="preserve">1.3.4. Налоговый расход признается целесообразным в случае одновременного </w:t>
      </w:r>
      <w:r>
        <w:lastRenderedPageBreak/>
        <w:t>соблюдения следующих условий:</w:t>
      </w:r>
    </w:p>
    <w:p w:rsidR="00023A42" w:rsidRDefault="008F5598">
      <w:pPr>
        <w:pStyle w:val="ConsPlusNormal0"/>
        <w:spacing w:before="240"/>
        <w:ind w:firstLine="540"/>
        <w:jc w:val="both"/>
      </w:pPr>
      <w:r>
        <w:t>- цель предоставления налогового расхода соответствует цели (целям) хотя бы одной из муниципальных программ и (или) цели (целям) социально-экономической политики города;</w:t>
      </w:r>
    </w:p>
    <w:p w:rsidR="00023A42" w:rsidRDefault="008F5598">
      <w:pPr>
        <w:pStyle w:val="ConsPlusNormal0"/>
        <w:spacing w:before="240"/>
        <w:ind w:firstLine="540"/>
        <w:jc w:val="both"/>
      </w:pPr>
      <w:r>
        <w:t>- значение показателя "Уровень востребованности плательщиками предоставленных льгот" в течение трех из пяти лет больше нуля.</w:t>
      </w:r>
    </w:p>
    <w:p w:rsidR="00023A42" w:rsidRDefault="008F5598">
      <w:pPr>
        <w:pStyle w:val="ConsPlusNormal0"/>
        <w:spacing w:before="240"/>
        <w:ind w:firstLine="540"/>
        <w:jc w:val="both"/>
      </w:pPr>
      <w:r>
        <w:t>В случае несоответствия налогового расхода хотя бы одному из условий, указанных в настоящем пункте, куратору налогового расхода надлежит представить в департамент финансов предложения о сохранении (изменении, отмене) льгот для плательщиков. При этом, в случае формирования куратором налогового расхода предложения о сохранении налогового расхода (в условиях несоответствия налогового расхода хотя бы одному из условий), соответствующее обоснование должно содержать дополнительный критерий целесообразности налогового расхода.</w:t>
      </w:r>
    </w:p>
    <w:p w:rsidR="00023A42" w:rsidRDefault="008F5598">
      <w:pPr>
        <w:pStyle w:val="ConsPlusNormal0"/>
        <w:spacing w:before="240"/>
        <w:ind w:firstLine="540"/>
        <w:jc w:val="both"/>
      </w:pPr>
      <w:r>
        <w:t>1.4. Оценка результативности налоговых расходов осуществляется в следующем порядке.</w:t>
      </w:r>
    </w:p>
    <w:p w:rsidR="00023A42" w:rsidRDefault="008F5598">
      <w:pPr>
        <w:pStyle w:val="ConsPlusNormal0"/>
        <w:spacing w:before="240"/>
        <w:ind w:firstLine="540"/>
        <w:jc w:val="both"/>
      </w:pPr>
      <w:r>
        <w:t>1.4.1. В качестве критерия результативности налогового расхода определяется как минимум один показатель (индикатор) достижения целей муниципальной программы и (или) целей социально-экономической политики города, на значение которого оказывает влияние налоговый расход (далее - целевой показатель).</w:t>
      </w:r>
    </w:p>
    <w:p w:rsidR="00023A42" w:rsidRDefault="008F5598">
      <w:pPr>
        <w:pStyle w:val="ConsPlusNormal0"/>
        <w:spacing w:before="240"/>
        <w:ind w:firstLine="540"/>
        <w:jc w:val="both"/>
      </w:pPr>
      <w:bookmarkStart w:id="12" w:name="P137"/>
      <w:bookmarkEnd w:id="12"/>
      <w:r>
        <w:t>В качестве целевого показателя допускается использование показателя, не содержащегося в муниципальных программах и (или) документах, характеризирующих социально-экономическую политику города, в случае, если он является индикатором действия льготы и количественно характеризует достижение цели (целей) муниципальной программы и (или) социально-экономической политики города, которому (которым) соответствует налоговый расход.</w:t>
      </w:r>
    </w:p>
    <w:p w:rsidR="00023A42" w:rsidRDefault="008F5598">
      <w:pPr>
        <w:pStyle w:val="ConsPlusNormal0"/>
        <w:spacing w:before="240"/>
        <w:ind w:firstLine="540"/>
        <w:jc w:val="both"/>
      </w:pPr>
      <w:r>
        <w:t>1.4.2. Оценка результативности налоговых расходов состоит из:</w:t>
      </w:r>
    </w:p>
    <w:p w:rsidR="00023A42" w:rsidRDefault="008F5598">
      <w:pPr>
        <w:pStyle w:val="ConsPlusNormal0"/>
        <w:spacing w:before="240"/>
        <w:ind w:firstLine="540"/>
        <w:jc w:val="both"/>
      </w:pPr>
      <w:r>
        <w:t>- оценки вклада предусмотренных для плательщиков льгот в изменение значения целевого показателя;</w:t>
      </w:r>
    </w:p>
    <w:p w:rsidR="00023A42" w:rsidRDefault="008F5598">
      <w:pPr>
        <w:pStyle w:val="ConsPlusNormal0"/>
        <w:spacing w:before="240"/>
        <w:ind w:firstLine="540"/>
        <w:jc w:val="both"/>
      </w:pPr>
      <w:r>
        <w:t>- оценки бюджетной эффективности.</w:t>
      </w:r>
    </w:p>
    <w:p w:rsidR="00023A42" w:rsidRDefault="008F5598">
      <w:pPr>
        <w:pStyle w:val="ConsPlusNormal0"/>
        <w:spacing w:before="240"/>
        <w:ind w:firstLine="540"/>
        <w:jc w:val="both"/>
      </w:pPr>
      <w:r>
        <w:t>Допускается не проводить оценку результативности налоговых расходов в отношении:</w:t>
      </w:r>
    </w:p>
    <w:p w:rsidR="00023A42" w:rsidRDefault="008F5598">
      <w:pPr>
        <w:pStyle w:val="ConsPlusNormal0"/>
        <w:spacing w:before="240"/>
        <w:ind w:firstLine="540"/>
        <w:jc w:val="both"/>
      </w:pPr>
      <w:r>
        <w:t>- технических налоговых расходов;</w:t>
      </w:r>
    </w:p>
    <w:p w:rsidR="00023A42" w:rsidRDefault="008F5598">
      <w:pPr>
        <w:pStyle w:val="ConsPlusNormal0"/>
        <w:spacing w:before="240"/>
        <w:ind w:firstLine="540"/>
        <w:jc w:val="both"/>
      </w:pPr>
      <w:r>
        <w:t>- налоговых расходов, по которым на момент проведения оценки эффективности налоговых расходов отсутствуют фискальные характеристики;</w:t>
      </w:r>
    </w:p>
    <w:p w:rsidR="00023A42" w:rsidRDefault="008F5598">
      <w:pPr>
        <w:pStyle w:val="ConsPlusNormal0"/>
        <w:spacing w:before="240"/>
        <w:ind w:firstLine="540"/>
        <w:jc w:val="both"/>
      </w:pPr>
      <w:r>
        <w:t>- налоговых расходов, обусловленных льготами, срок действия которых составляет менее одного года.</w:t>
      </w:r>
    </w:p>
    <w:p w:rsidR="00023A42" w:rsidRDefault="008F5598">
      <w:pPr>
        <w:pStyle w:val="ConsPlusNormal0"/>
        <w:spacing w:before="240"/>
        <w:ind w:firstLine="540"/>
        <w:jc w:val="both"/>
      </w:pPr>
      <w:bookmarkStart w:id="13" w:name="P145"/>
      <w:bookmarkEnd w:id="13"/>
      <w:r>
        <w:t>1.4.3. Вклад предусмотренных для плательщиков льгот в изменение значения целевого показателя рассчитывается как разница между значением указанного показателя с учетом льгот и значением указанного показателя без учета льгот по следующей формуле:</w:t>
      </w:r>
    </w:p>
    <w:p w:rsidR="00023A42" w:rsidRDefault="00023A42">
      <w:pPr>
        <w:pStyle w:val="ConsPlusNormal0"/>
        <w:ind w:firstLine="540"/>
        <w:jc w:val="both"/>
      </w:pPr>
    </w:p>
    <w:p w:rsidR="00023A42" w:rsidRDefault="008F5598">
      <w:pPr>
        <w:pStyle w:val="ConsPlusNormal0"/>
        <w:ind w:firstLine="540"/>
        <w:jc w:val="both"/>
      </w:pPr>
      <w:r>
        <w:rPr>
          <w:noProof/>
          <w:position w:val="-27"/>
        </w:rPr>
        <w:drawing>
          <wp:inline distT="0" distB="0" distL="0" distR="0">
            <wp:extent cx="2011680" cy="50292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1680" cy="502920"/>
                    </a:xfrm>
                    <a:prstGeom prst="rect">
                      <a:avLst/>
                    </a:prstGeom>
                    <a:noFill/>
                    <a:ln>
                      <a:noFill/>
                    </a:ln>
                  </pic:spPr>
                </pic:pic>
              </a:graphicData>
            </a:graphic>
          </wp:inline>
        </w:drawing>
      </w:r>
      <w:r>
        <w:t>, где:</w:t>
      </w:r>
    </w:p>
    <w:p w:rsidR="00023A42" w:rsidRDefault="00023A42">
      <w:pPr>
        <w:pStyle w:val="ConsPlusNormal0"/>
        <w:ind w:firstLine="540"/>
        <w:jc w:val="both"/>
      </w:pPr>
    </w:p>
    <w:p w:rsidR="00023A42" w:rsidRDefault="008F5598">
      <w:pPr>
        <w:pStyle w:val="ConsPlusNormal0"/>
        <w:ind w:firstLine="540"/>
        <w:jc w:val="both"/>
      </w:pPr>
      <w:proofErr w:type="spellStart"/>
      <w:r>
        <w:t>Вклад</w:t>
      </w:r>
      <w:r>
        <w:rPr>
          <w:vertAlign w:val="subscript"/>
        </w:rPr>
        <w:t>ij</w:t>
      </w:r>
      <w:proofErr w:type="spellEnd"/>
      <w:r>
        <w:t xml:space="preserve"> - вклад j-й льготы в изменение значения i-</w:t>
      </w:r>
      <w:proofErr w:type="spellStart"/>
      <w:r>
        <w:t>го</w:t>
      </w:r>
      <w:proofErr w:type="spellEnd"/>
      <w:r>
        <w:t xml:space="preserve"> целевого показателя, %;</w:t>
      </w:r>
    </w:p>
    <w:p w:rsidR="00023A42" w:rsidRDefault="008F5598">
      <w:pPr>
        <w:pStyle w:val="ConsPlusNormal0"/>
        <w:spacing w:before="240"/>
        <w:ind w:firstLine="540"/>
        <w:jc w:val="both"/>
      </w:pPr>
      <w:r>
        <w:t>ЦП - значение целевого показателя в отчетном году;</w:t>
      </w:r>
    </w:p>
    <w:p w:rsidR="00023A42" w:rsidRDefault="008F5598">
      <w:pPr>
        <w:pStyle w:val="ConsPlusNormal0"/>
        <w:spacing w:before="240"/>
        <w:ind w:firstLine="540"/>
        <w:jc w:val="both"/>
      </w:pPr>
      <w:r>
        <w:t>ЦП</w:t>
      </w:r>
      <w:r>
        <w:rPr>
          <w:vertAlign w:val="subscript"/>
        </w:rPr>
        <w:t>0</w:t>
      </w:r>
      <w:r>
        <w:t xml:space="preserve"> - оценка значения целевого показателя в случае отсутствия налогового расхода в отчетном году, оказывающего влияние на соответствующий показатель. Значение определяется куратором налоговых расходов экспертным путем.</w:t>
      </w:r>
    </w:p>
    <w:p w:rsidR="00023A42" w:rsidRDefault="008F5598">
      <w:pPr>
        <w:pStyle w:val="ConsPlusNormal0"/>
        <w:spacing w:before="240"/>
        <w:ind w:firstLine="540"/>
        <w:jc w:val="both"/>
      </w:pPr>
      <w:bookmarkStart w:id="14" w:name="P152"/>
      <w:bookmarkEnd w:id="14"/>
      <w:r>
        <w:t>1.4.4. Оценка бюджетной эффективности налоговых расходов предусматривает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(или) целей социально-экономической политики города (далее - сравнительный анализ результативности).</w:t>
      </w:r>
    </w:p>
    <w:p w:rsidR="00023A42" w:rsidRDefault="008F5598">
      <w:pPr>
        <w:pStyle w:val="ConsPlusNormal0"/>
        <w:spacing w:before="240"/>
        <w:ind w:firstLine="540"/>
        <w:jc w:val="both"/>
      </w:pPr>
      <w:r>
        <w:t>В качестве альтернативных механизмов достижения целей муниципальной программы и (или) целей социально-экономической политики города учитываются:</w:t>
      </w:r>
    </w:p>
    <w:p w:rsidR="00023A42" w:rsidRDefault="008F5598">
      <w:pPr>
        <w:pStyle w:val="ConsPlusNormal0"/>
        <w:spacing w:before="240"/>
        <w:ind w:firstLine="540"/>
        <w:jc w:val="both"/>
      </w:pPr>
      <w:r>
        <w:t>- формы непосредственной финансовой поддержки плательщиков, имеющих право на льготы, за счет средств бюджета города (в том числе субсидии), а также имеющиеся на местном уровне меры имущественной поддержки, способствующие снижению затрат организаций и физических лиц;</w:t>
      </w:r>
    </w:p>
    <w:p w:rsidR="00023A42" w:rsidRDefault="008F5598">
      <w:pPr>
        <w:pStyle w:val="ConsPlusNormal0"/>
        <w:spacing w:before="240"/>
        <w:ind w:firstLine="540"/>
        <w:jc w:val="both"/>
      </w:pPr>
      <w:r>
        <w:t>- предоставление муниципальных гарантий по обязательствам плательщиков, имеющих право на льготы.</w:t>
      </w:r>
    </w:p>
    <w:p w:rsidR="00023A42" w:rsidRDefault="008F5598">
      <w:pPr>
        <w:pStyle w:val="ConsPlusNormal0"/>
        <w:spacing w:before="240"/>
        <w:ind w:firstLine="540"/>
        <w:jc w:val="both"/>
      </w:pPr>
      <w:r>
        <w:t>Сравнительный анализ результативности включает сравнение объемов расходов бюджета города (потерь по доходам) в случае применения альтернативных механизмов достижения целей муниципальной программы и (или) целей социально-экономической политики города и объемов налоговых расходов (предоставленных льгот).</w:t>
      </w:r>
    </w:p>
    <w:p w:rsidR="00023A42" w:rsidRDefault="008F5598">
      <w:pPr>
        <w:pStyle w:val="ConsPlusNormal0"/>
        <w:spacing w:before="240"/>
        <w:ind w:firstLine="540"/>
        <w:jc w:val="both"/>
      </w:pPr>
      <w:r>
        <w:t>Расчет оценки бюджетной эффективности осуществляется по следующей формуле:</w:t>
      </w:r>
    </w:p>
    <w:p w:rsidR="00023A42" w:rsidRDefault="00023A42">
      <w:pPr>
        <w:pStyle w:val="ConsPlusNormal0"/>
        <w:ind w:firstLine="540"/>
        <w:jc w:val="both"/>
      </w:pPr>
    </w:p>
    <w:p w:rsidR="00023A42" w:rsidRDefault="008F5598">
      <w:pPr>
        <w:pStyle w:val="ConsPlusNormal0"/>
        <w:ind w:firstLine="540"/>
        <w:jc w:val="both"/>
      </w:pPr>
      <w:r>
        <w:rPr>
          <w:noProof/>
          <w:position w:val="-31"/>
        </w:rPr>
        <w:drawing>
          <wp:inline distT="0" distB="0" distL="0" distR="0">
            <wp:extent cx="2194560" cy="5486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4560" cy="548640"/>
                    </a:xfrm>
                    <a:prstGeom prst="rect">
                      <a:avLst/>
                    </a:prstGeom>
                    <a:noFill/>
                    <a:ln>
                      <a:noFill/>
                    </a:ln>
                  </pic:spPr>
                </pic:pic>
              </a:graphicData>
            </a:graphic>
          </wp:inline>
        </w:drawing>
      </w:r>
      <w:r>
        <w:t>, где:</w:t>
      </w:r>
    </w:p>
    <w:p w:rsidR="00023A42" w:rsidRDefault="00023A42">
      <w:pPr>
        <w:pStyle w:val="ConsPlusNormal0"/>
        <w:ind w:firstLine="540"/>
        <w:jc w:val="both"/>
      </w:pPr>
    </w:p>
    <w:p w:rsidR="00023A42" w:rsidRDefault="008F5598">
      <w:pPr>
        <w:pStyle w:val="ConsPlusNormal0"/>
        <w:ind w:firstLine="540"/>
        <w:jc w:val="both"/>
      </w:pPr>
      <w:proofErr w:type="spellStart"/>
      <w:r>
        <w:t>Бэфф</w:t>
      </w:r>
      <w:r>
        <w:rPr>
          <w:vertAlign w:val="subscript"/>
        </w:rPr>
        <w:t>j</w:t>
      </w:r>
      <w:proofErr w:type="spellEnd"/>
      <w:r>
        <w:t xml:space="preserve"> - бюджетная эффективность j-</w:t>
      </w:r>
      <w:proofErr w:type="spellStart"/>
      <w:r>
        <w:t>го</w:t>
      </w:r>
      <w:proofErr w:type="spellEnd"/>
      <w:r>
        <w:t xml:space="preserve"> налогового расхода, %;</w:t>
      </w:r>
    </w:p>
    <w:p w:rsidR="00023A42" w:rsidRDefault="008F5598">
      <w:pPr>
        <w:pStyle w:val="ConsPlusNormal0"/>
        <w:spacing w:before="240"/>
        <w:ind w:firstLine="540"/>
        <w:jc w:val="both"/>
      </w:pPr>
      <w:proofErr w:type="spellStart"/>
      <w:r>
        <w:t>АМ</w:t>
      </w:r>
      <w:r>
        <w:rPr>
          <w:vertAlign w:val="subscript"/>
        </w:rPr>
        <w:t>ij</w:t>
      </w:r>
      <w:proofErr w:type="spellEnd"/>
      <w:r>
        <w:t xml:space="preserve"> - объем расходов (потерь по доходам) бюджета города в связи с применением альтернативного для j-</w:t>
      </w:r>
      <w:proofErr w:type="spellStart"/>
      <w:r>
        <w:t>го</w:t>
      </w:r>
      <w:proofErr w:type="spellEnd"/>
      <w:r>
        <w:t xml:space="preserve"> налогового расхода механизма достижения целей муниципальной программы и (или) целей социально-экономической политики города, обеспечившего достижение i-</w:t>
      </w:r>
      <w:proofErr w:type="spellStart"/>
      <w:r>
        <w:t>го</w:t>
      </w:r>
      <w:proofErr w:type="spellEnd"/>
      <w:r>
        <w:t xml:space="preserve"> целевого показателя в отчетном году;</w:t>
      </w:r>
    </w:p>
    <w:p w:rsidR="00023A42" w:rsidRDefault="008F5598">
      <w:pPr>
        <w:pStyle w:val="ConsPlusNormal0"/>
        <w:spacing w:before="240"/>
        <w:ind w:firstLine="540"/>
        <w:jc w:val="both"/>
      </w:pPr>
      <w:proofErr w:type="spellStart"/>
      <w:r>
        <w:t>НР</w:t>
      </w:r>
      <w:r>
        <w:rPr>
          <w:vertAlign w:val="subscript"/>
        </w:rPr>
        <w:t>ij</w:t>
      </w:r>
      <w:proofErr w:type="spellEnd"/>
      <w:r>
        <w:t xml:space="preserve"> - объем j-</w:t>
      </w:r>
      <w:proofErr w:type="spellStart"/>
      <w:r>
        <w:t>го</w:t>
      </w:r>
      <w:proofErr w:type="spellEnd"/>
      <w:r>
        <w:t xml:space="preserve"> налогового расхода, обеспечивающего достижение i-</w:t>
      </w:r>
      <w:proofErr w:type="spellStart"/>
      <w:r>
        <w:t>го</w:t>
      </w:r>
      <w:proofErr w:type="spellEnd"/>
      <w:r>
        <w:t xml:space="preserve"> целевого показателя в отчетном году.</w:t>
      </w:r>
    </w:p>
    <w:p w:rsidR="00023A42" w:rsidRDefault="008F5598">
      <w:pPr>
        <w:pStyle w:val="ConsPlusNormal0"/>
        <w:spacing w:before="240"/>
        <w:ind w:firstLine="540"/>
        <w:jc w:val="both"/>
      </w:pPr>
      <w:r>
        <w:t xml:space="preserve">При достижении </w:t>
      </w:r>
      <w:proofErr w:type="spellStart"/>
      <w:r>
        <w:t>Бэффj</w:t>
      </w:r>
      <w:proofErr w:type="spellEnd"/>
      <w:r>
        <w:t xml:space="preserve"> неотрицательного значения бюджетная эффективность по j-</w:t>
      </w:r>
      <w:proofErr w:type="spellStart"/>
      <w:r>
        <w:t>му</w:t>
      </w:r>
      <w:proofErr w:type="spellEnd"/>
      <w:r>
        <w:t xml:space="preserve"> налоговому расходу признается положительной.</w:t>
      </w:r>
    </w:p>
    <w:p w:rsidR="00023A42" w:rsidRDefault="008F5598">
      <w:pPr>
        <w:pStyle w:val="ConsPlusNormal0"/>
        <w:spacing w:before="240"/>
        <w:ind w:firstLine="540"/>
        <w:jc w:val="both"/>
      </w:pPr>
      <w:r>
        <w:t>Допускается установление кураторами налоговых расходов дополнительных критериев оценки результативности налогового расхода.</w:t>
      </w:r>
    </w:p>
    <w:p w:rsidR="00023A42" w:rsidRDefault="008F5598">
      <w:pPr>
        <w:pStyle w:val="ConsPlusNormal0"/>
        <w:spacing w:before="240"/>
        <w:ind w:firstLine="540"/>
        <w:jc w:val="both"/>
      </w:pPr>
      <w:bookmarkStart w:id="15" w:name="P166"/>
      <w:bookmarkEnd w:id="15"/>
      <w:r>
        <w:t xml:space="preserve">1.4.5. Налоговый расход признается результативным в случае одновременного </w:t>
      </w:r>
      <w:r>
        <w:lastRenderedPageBreak/>
        <w:t>соблюдения следующих условий:</w:t>
      </w:r>
    </w:p>
    <w:p w:rsidR="00023A42" w:rsidRDefault="008F5598">
      <w:pPr>
        <w:pStyle w:val="ConsPlusNormal0"/>
        <w:spacing w:before="240"/>
        <w:ind w:firstLine="540"/>
        <w:jc w:val="both"/>
      </w:pPr>
      <w:r>
        <w:t>- оценка вклада предусмотренной льготы в изменение значения целевого показателя принимает положительное значение;</w:t>
      </w:r>
    </w:p>
    <w:p w:rsidR="00023A42" w:rsidRDefault="008F5598">
      <w:pPr>
        <w:pStyle w:val="ConsPlusNormal0"/>
        <w:spacing w:before="240"/>
        <w:ind w:firstLine="540"/>
        <w:jc w:val="both"/>
      </w:pPr>
      <w:r>
        <w:t>- оценка бюджетной эффективности принимает неотрицательное значение.</w:t>
      </w:r>
    </w:p>
    <w:p w:rsidR="00023A42" w:rsidRDefault="008F5598">
      <w:pPr>
        <w:pStyle w:val="ConsPlusNormal0"/>
        <w:spacing w:before="240"/>
        <w:ind w:firstLine="540"/>
        <w:jc w:val="both"/>
      </w:pPr>
      <w:r>
        <w:t xml:space="preserve">В случае </w:t>
      </w:r>
      <w:proofErr w:type="spellStart"/>
      <w:r>
        <w:t>недостижения</w:t>
      </w:r>
      <w:proofErr w:type="spellEnd"/>
      <w:r>
        <w:t xml:space="preserve"> положительных значений оценки вклада предусмотренных для плательщиков льгот в изменение значения целевого показателя и (или) достижения более высоких показателей результативности применения альтернативных механизмов достижения целей муниципальной программы и (или) целей социально-экономической политики города по результатам оценки бюджетной эффективности налоговых расходов, куратору налогового расхода надлежит представить в департамент финансов предложения о сохранении (изменении, отмене) льгот для плательщиков. При этом, в случае формирования куратором налогового расхода предложения о сохранении налогового расхода (в условиях несоответствия налогового расхода хотя бы одному из условий), соответствующее обоснование должно содержать дополнительный критерий результативности налогового расхода.</w:t>
      </w:r>
    </w:p>
    <w:p w:rsidR="00023A42" w:rsidRDefault="008F5598">
      <w:pPr>
        <w:pStyle w:val="ConsPlusNormal0"/>
        <w:spacing w:before="240"/>
        <w:ind w:firstLine="540"/>
        <w:jc w:val="both"/>
      </w:pPr>
      <w:bookmarkStart w:id="16" w:name="P170"/>
      <w:bookmarkEnd w:id="16"/>
      <w:r>
        <w:t xml:space="preserve">1.5. По итогам оценки эффективности налогового расхода куратор налогового расхода формирует и направляет в адрес департамента финансов </w:t>
      </w:r>
      <w:r w:rsidRPr="001701EB">
        <w:rPr>
          <w:color w:val="000000" w:themeColor="text1"/>
        </w:rPr>
        <w:t>отчет</w:t>
      </w:r>
      <w:r>
        <w:t xml:space="preserve"> об оценке эффективности действующего налогового расхода по форме согласно приложению 3 к настоящему порядку:</w:t>
      </w:r>
    </w:p>
    <w:p w:rsidR="00023A42" w:rsidRDefault="008F5598">
      <w:pPr>
        <w:pStyle w:val="ConsPlusNormal0"/>
        <w:spacing w:before="240"/>
        <w:ind w:firstLine="540"/>
        <w:jc w:val="both"/>
      </w:pPr>
      <w:r>
        <w:t>- в срок до 20 марта текущего финансового года - в отношении налоговых расходов, соответствующих целям муниципальных программ, для проведения предварительной оценки налоговых расходов;</w:t>
      </w:r>
    </w:p>
    <w:p w:rsidR="00023A42" w:rsidRDefault="008F5598">
      <w:pPr>
        <w:pStyle w:val="ConsPlusNormal0"/>
        <w:spacing w:before="240"/>
        <w:ind w:firstLine="540"/>
        <w:jc w:val="both"/>
      </w:pPr>
      <w:r>
        <w:t>- в срок до 01 сентября текущего финансового года - в отношении всех налоговых расходов для проведения сводной оценки налоговых расходов.</w:t>
      </w:r>
    </w:p>
    <w:p w:rsidR="00023A42" w:rsidRDefault="008F5598">
      <w:pPr>
        <w:pStyle w:val="ConsPlusNormal0"/>
        <w:spacing w:before="240"/>
        <w:ind w:firstLine="540"/>
        <w:jc w:val="both"/>
      </w:pPr>
      <w:r>
        <w:t>К отчету об оценке эффективности действующего налогового расхода прилагаются соответствующие расчеты и аналитическая записка, содержащая:</w:t>
      </w:r>
    </w:p>
    <w:p w:rsidR="00023A42" w:rsidRDefault="008F5598">
      <w:pPr>
        <w:pStyle w:val="ConsPlusNormal0"/>
        <w:spacing w:before="240"/>
        <w:ind w:firstLine="540"/>
        <w:jc w:val="both"/>
      </w:pPr>
      <w:r>
        <w:t>- выводы о достижении целевых характеристик (критериев целесообразности) налогового расхода;</w:t>
      </w:r>
    </w:p>
    <w:p w:rsidR="00023A42" w:rsidRDefault="008F5598">
      <w:pPr>
        <w:pStyle w:val="ConsPlusNormal0"/>
        <w:spacing w:before="240"/>
        <w:ind w:firstLine="540"/>
        <w:jc w:val="both"/>
      </w:pPr>
      <w:r>
        <w:t>- выводы о вкладе налогового расхода (его значимости) в достижение соответствующих целевых показателей;</w:t>
      </w:r>
    </w:p>
    <w:p w:rsidR="00023A42" w:rsidRDefault="008F5598">
      <w:pPr>
        <w:pStyle w:val="ConsPlusNormal0"/>
        <w:spacing w:before="240"/>
        <w:ind w:firstLine="540"/>
        <w:jc w:val="both"/>
      </w:pPr>
      <w:r>
        <w:t>- выводы о наличии или об отсутствии более результативных (менее затратных для бюджета города) альтернативных механизмов достижения целей муниципальной программы и (или) целей социально-экономической политики города;</w:t>
      </w:r>
    </w:p>
    <w:p w:rsidR="00023A42" w:rsidRDefault="008F5598">
      <w:pPr>
        <w:pStyle w:val="ConsPlusNormal0"/>
        <w:spacing w:before="240"/>
        <w:ind w:firstLine="540"/>
        <w:jc w:val="both"/>
      </w:pPr>
      <w:r>
        <w:t>- заключение о признании налогового расхода эффективным (неэффективным) по результатам проведенной оценки;</w:t>
      </w:r>
    </w:p>
    <w:p w:rsidR="00023A42" w:rsidRPr="001701EB" w:rsidRDefault="008F5598">
      <w:pPr>
        <w:pStyle w:val="ConsPlusNormal0"/>
        <w:spacing w:before="240"/>
        <w:ind w:firstLine="540"/>
        <w:jc w:val="both"/>
        <w:rPr>
          <w:color w:val="000000" w:themeColor="text1"/>
        </w:rPr>
      </w:pPr>
      <w:r>
        <w:t xml:space="preserve">- предложения о сохранении (изменении, отмене) льгот для плательщиков, сформированные в соответствии с </w:t>
      </w:r>
      <w:r w:rsidRPr="001701EB">
        <w:rPr>
          <w:color w:val="000000" w:themeColor="text1"/>
        </w:rPr>
        <w:t>подпунктом 1.3.4 пункта 1.3 и подпунктом 1.4.5 пункта 1.4 раздела IV настоящего порядка.</w:t>
      </w:r>
    </w:p>
    <w:p w:rsidR="00023A42" w:rsidRDefault="008F5598">
      <w:pPr>
        <w:pStyle w:val="ConsPlusNormal0"/>
        <w:spacing w:before="240"/>
        <w:ind w:firstLine="540"/>
        <w:jc w:val="both"/>
      </w:pPr>
      <w:bookmarkStart w:id="17" w:name="P179"/>
      <w:bookmarkEnd w:id="17"/>
      <w:r>
        <w:t>1.6. Для совместного участия в проведении оценки эффективности налоговых расходов кураторами налоговых расходов могут привлекаться соисполнители.</w:t>
      </w:r>
    </w:p>
    <w:p w:rsidR="00023A42" w:rsidRDefault="008F5598">
      <w:pPr>
        <w:pStyle w:val="ConsPlusNormal0"/>
        <w:spacing w:before="240"/>
        <w:ind w:firstLine="540"/>
        <w:jc w:val="both"/>
      </w:pPr>
      <w:r>
        <w:t xml:space="preserve">Состав соисполнителей определяется кураторами налоговых расходов по согласованию с соответствующими соисполнителями и доводится до департамента финансов одновременно </w:t>
      </w:r>
      <w:r>
        <w:lastRenderedPageBreak/>
        <w:t>с отчетами об оценке эффективности налоговых расходов.</w:t>
      </w:r>
    </w:p>
    <w:p w:rsidR="00023A42" w:rsidRPr="001701EB" w:rsidRDefault="008F5598">
      <w:pPr>
        <w:pStyle w:val="ConsPlusNormal0"/>
        <w:spacing w:before="240"/>
        <w:ind w:firstLine="540"/>
        <w:jc w:val="both"/>
        <w:rPr>
          <w:color w:val="000000" w:themeColor="text1"/>
        </w:rPr>
      </w:pPr>
      <w:r>
        <w:t xml:space="preserve">Порядок обмена информацией, а также ее состав и содержание, определяется индивидуально между куратором налогового расхода и соисполнителем куратора налогового расхода с учетом сроков предоставления кураторами налоговых расходов отчетов об оценке эффективности налоговых расходов в соответствии </w:t>
      </w:r>
      <w:r w:rsidRPr="001701EB">
        <w:rPr>
          <w:color w:val="000000" w:themeColor="text1"/>
        </w:rPr>
        <w:t>с подпунктом 1.5 пункта 1 настоящего раздела.</w:t>
      </w:r>
    </w:p>
    <w:p w:rsidR="00023A42" w:rsidRPr="001701EB" w:rsidRDefault="008F5598">
      <w:pPr>
        <w:pStyle w:val="ConsPlusNormal0"/>
        <w:spacing w:before="240"/>
        <w:ind w:firstLine="540"/>
        <w:jc w:val="both"/>
        <w:rPr>
          <w:color w:val="000000" w:themeColor="text1"/>
        </w:rPr>
      </w:pPr>
      <w:r w:rsidRPr="001701EB">
        <w:rPr>
          <w:color w:val="000000" w:themeColor="text1"/>
        </w:rPr>
        <w:t>1.7. Обобщение результатов оценки действующих налоговых расходов осуществляется департаментом финансов в следующем порядке.</w:t>
      </w:r>
    </w:p>
    <w:p w:rsidR="00023A42" w:rsidRPr="001701EB" w:rsidRDefault="008F5598">
      <w:pPr>
        <w:pStyle w:val="ConsPlusNormal0"/>
        <w:spacing w:before="240"/>
        <w:ind w:firstLine="540"/>
        <w:jc w:val="both"/>
        <w:rPr>
          <w:color w:val="000000" w:themeColor="text1"/>
        </w:rPr>
      </w:pPr>
      <w:r w:rsidRPr="001701EB">
        <w:rPr>
          <w:color w:val="000000" w:themeColor="text1"/>
        </w:rPr>
        <w:t>1.7.1. Отчеты кураторов налоговых расходов об оценке эффективности действующих налоговых расходов, сформированные и представленные в адрес департамента финансов в соответствии с подпунктом 1.5 пункта 1 настоящего раздела (далее - отчеты), подлежат рассмотрению и согласованию департаментом финансов:</w:t>
      </w:r>
    </w:p>
    <w:p w:rsidR="00023A42" w:rsidRDefault="008F5598">
      <w:pPr>
        <w:pStyle w:val="ConsPlusNormal0"/>
        <w:spacing w:before="240"/>
        <w:ind w:firstLine="540"/>
        <w:jc w:val="both"/>
      </w:pPr>
      <w:r w:rsidRPr="001701EB">
        <w:rPr>
          <w:color w:val="000000" w:themeColor="text1"/>
        </w:rPr>
        <w:t>- в срок до 04 апреля текущего</w:t>
      </w:r>
      <w:r>
        <w:t xml:space="preserve"> финансового года - в отношении налоговых расходов, соответствующих целям муниципальных программ, для проведения предварительной оценки налоговых расходов;</w:t>
      </w:r>
    </w:p>
    <w:p w:rsidR="00023A42" w:rsidRDefault="008F5598">
      <w:pPr>
        <w:pStyle w:val="ConsPlusNormal0"/>
        <w:spacing w:before="240"/>
        <w:ind w:firstLine="540"/>
        <w:jc w:val="both"/>
      </w:pPr>
      <w:r>
        <w:t>- в срок до 20 сентября текущего финансового года - в отношении всех налоговых расходов для проведения сводной оценки налоговых расходов.</w:t>
      </w:r>
    </w:p>
    <w:p w:rsidR="00023A42" w:rsidRDefault="008F5598">
      <w:pPr>
        <w:pStyle w:val="ConsPlusNormal0"/>
        <w:spacing w:before="240"/>
        <w:ind w:firstLine="540"/>
        <w:jc w:val="both"/>
      </w:pPr>
      <w:r>
        <w:t>В случае наличия замечания и (или) предложения по результатам рассмотрения отчетов департамент финансов вправе направить отчет на доработку. При этом куратор налогового расхода в течение трех рабочих дней, следующих за днем возвращения отчета на доработку, устраняет замечания (рассматривает предложения) и направляет уточненную редакцию отчета на повторное рассмотрение и согласование.</w:t>
      </w:r>
    </w:p>
    <w:p w:rsidR="00023A42" w:rsidRDefault="008F5598">
      <w:pPr>
        <w:pStyle w:val="ConsPlusNormal0"/>
        <w:spacing w:before="240"/>
        <w:ind w:firstLine="540"/>
        <w:jc w:val="both"/>
      </w:pPr>
      <w:r>
        <w:t>1.7.2. На основе согласованных отчетов кураторов налоговых расходов департамент финансов:</w:t>
      </w:r>
    </w:p>
    <w:p w:rsidR="00023A42" w:rsidRDefault="008F5598">
      <w:pPr>
        <w:pStyle w:val="ConsPlusNormal0"/>
        <w:spacing w:before="240"/>
        <w:ind w:firstLine="540"/>
        <w:jc w:val="both"/>
      </w:pPr>
      <w:r>
        <w:t>- в срок до 12 апреля текущего года - готовит отчет о предварительной оценке налоговых расходов, соответствующих целям муниципальных программ, для последующего включения информации о результатах такой оценки в сводный годовой доклад об оценке эффективности реализации муниципальных программ;</w:t>
      </w:r>
    </w:p>
    <w:p w:rsidR="00023A42" w:rsidRDefault="008F5598">
      <w:pPr>
        <w:pStyle w:val="ConsPlusNormal0"/>
        <w:spacing w:before="240"/>
        <w:ind w:firstLine="540"/>
        <w:jc w:val="both"/>
      </w:pPr>
      <w:r>
        <w:t>- в срок до 01 октября текущего финансового года - готовит сводный отчет об оценке налоговых расходов за отчетный период и сводную аналитическую записку к сводному отчету об оценке налоговых расходов за отчетный период (далее - аналитические материалы по результатам оценки налоговых расходов).</w:t>
      </w:r>
    </w:p>
    <w:p w:rsidR="00023A42" w:rsidRDefault="008F5598">
      <w:pPr>
        <w:pStyle w:val="ConsPlusNormal0"/>
        <w:spacing w:before="240"/>
        <w:ind w:firstLine="540"/>
        <w:jc w:val="both"/>
      </w:pPr>
      <w:r>
        <w:t>1.8. Аналитические материалы по результатам оценки налоговых расходов за отчетный период размещаются департаментом финансов на официальном портале Администрации города в информационно-телекоммуникационной сети "Интернет" (www.admsurgut.ru) ежегодно не позднее 01 октября текущего финансового года.</w:t>
      </w:r>
    </w:p>
    <w:p w:rsidR="00023A42" w:rsidRDefault="008F5598">
      <w:pPr>
        <w:pStyle w:val="ConsPlusNormal0"/>
        <w:spacing w:before="240"/>
        <w:ind w:firstLine="540"/>
        <w:jc w:val="both"/>
      </w:pPr>
      <w:r>
        <w:t>2. Оценка планируемых к установлению налоговых расходов осуществляется при наличии соответствующих предложений инициаторов льгот в следующем порядке:</w:t>
      </w:r>
    </w:p>
    <w:p w:rsidR="00023A42" w:rsidRDefault="008F5598">
      <w:pPr>
        <w:pStyle w:val="ConsPlusNormal0"/>
        <w:spacing w:before="240"/>
        <w:ind w:firstLine="540"/>
        <w:jc w:val="both"/>
      </w:pPr>
      <w:bookmarkStart w:id="18" w:name="P192"/>
      <w:bookmarkEnd w:id="18"/>
      <w:r>
        <w:t>2.1. Оценка планируемых к установлению налоговых расходов осуществляется в течение двух месяцев со дня поступления в адрес департамента финансов соответствующего предложения.</w:t>
      </w:r>
    </w:p>
    <w:p w:rsidR="00023A42" w:rsidRDefault="008F5598">
      <w:pPr>
        <w:pStyle w:val="ConsPlusNormal0"/>
        <w:spacing w:before="240"/>
        <w:ind w:firstLine="540"/>
        <w:jc w:val="both"/>
      </w:pPr>
      <w:r>
        <w:lastRenderedPageBreak/>
        <w:t xml:space="preserve">2.2. </w:t>
      </w:r>
      <w:r w:rsidRPr="00661D51">
        <w:t xml:space="preserve">Оценка планируемых объемов налоговых расходов осуществляется департаментом финансов в течение одного месяца со дня поступления в адрес департамента финансов соответствующего предложения, исходя из информации </w:t>
      </w:r>
      <w:r w:rsidR="00661D51" w:rsidRPr="00661D51">
        <w:t>УФНС России по ХМАО – Югре</w:t>
      </w:r>
      <w:r w:rsidRPr="00661D51">
        <w:t>, предоставляемой в соответствии с отдельным запросом департамента финансов.</w:t>
      </w:r>
    </w:p>
    <w:p w:rsidR="00023A42" w:rsidRDefault="008F5598">
      <w:pPr>
        <w:pStyle w:val="ConsPlusNormal0"/>
        <w:spacing w:before="240"/>
        <w:ind w:firstLine="540"/>
        <w:jc w:val="both"/>
      </w:pPr>
      <w:r>
        <w:t xml:space="preserve">2.3. Оценка эффективности планируемых к установлению налоговых расходов осуществляется потенциальными кураторами налоговых расходов в течение срока, обеспечивающего проведение оценки планируемых к установлению налоговых расходов, но не позднее чем за 20 рабочих дней до окончания срока, предусмотренного </w:t>
      </w:r>
      <w:r w:rsidRPr="001701EB">
        <w:rPr>
          <w:color w:val="000000" w:themeColor="text1"/>
        </w:rPr>
        <w:t>подпунктом 2.1 пункта 2</w:t>
      </w:r>
      <w:r>
        <w:t xml:space="preserve"> настоящего раздела.</w:t>
      </w:r>
    </w:p>
    <w:p w:rsidR="00023A42" w:rsidRDefault="008F5598">
      <w:pPr>
        <w:pStyle w:val="ConsPlusNormal0"/>
        <w:spacing w:before="240"/>
        <w:ind w:firstLine="540"/>
        <w:jc w:val="both"/>
      </w:pPr>
      <w:r>
        <w:t>2.3.1. Оценка эффективности планируемых к установлению налоговых расходов осуществляется путем оценки целесообразности и результативности налоговых расходов по следующим критериям:</w:t>
      </w:r>
    </w:p>
    <w:p w:rsidR="00023A42" w:rsidRDefault="008F5598">
      <w:pPr>
        <w:pStyle w:val="ConsPlusNormal0"/>
        <w:spacing w:before="240"/>
        <w:ind w:firstLine="540"/>
        <w:jc w:val="both"/>
      </w:pPr>
      <w:r>
        <w:t>- в части оценки целесообразности - соответствие налоговых расходов целям муниципальных программ и (или) целям социально-экономической политики города, с определением общей численности плательщиков, потенциально имеющих право на получение соответствующей льготы;</w:t>
      </w:r>
    </w:p>
    <w:p w:rsidR="00023A42" w:rsidRDefault="008F5598">
      <w:pPr>
        <w:pStyle w:val="ConsPlusNormal0"/>
        <w:spacing w:before="240"/>
        <w:ind w:firstLine="540"/>
        <w:jc w:val="both"/>
      </w:pPr>
      <w:r>
        <w:t>- в части оценки результативности - определение как минимум одного целевого показателя, на значение которого могут оказать влияние планируемые к установлению налоговые расходы.</w:t>
      </w:r>
    </w:p>
    <w:p w:rsidR="00023A42" w:rsidRDefault="008F5598">
      <w:pPr>
        <w:pStyle w:val="ConsPlusNormal0"/>
        <w:spacing w:before="240"/>
        <w:ind w:firstLine="540"/>
        <w:jc w:val="both"/>
      </w:pPr>
      <w:r>
        <w:t>Допускается:</w:t>
      </w:r>
    </w:p>
    <w:p w:rsidR="00023A42" w:rsidRPr="001701EB" w:rsidRDefault="008F5598">
      <w:pPr>
        <w:pStyle w:val="ConsPlusNormal0"/>
        <w:spacing w:before="240"/>
        <w:ind w:firstLine="540"/>
        <w:jc w:val="both"/>
        <w:rPr>
          <w:color w:val="000000" w:themeColor="text1"/>
        </w:rPr>
      </w:pPr>
      <w:r>
        <w:t xml:space="preserve">- применять иные критерии целесообразности налогового расхода с учетом положений </w:t>
      </w:r>
      <w:r w:rsidRPr="001701EB">
        <w:rPr>
          <w:color w:val="000000" w:themeColor="text1"/>
        </w:rPr>
        <w:t>подпункта 2.3.3 пункта 2.3 настоящего раздела;</w:t>
      </w:r>
    </w:p>
    <w:p w:rsidR="00023A42" w:rsidRDefault="008F5598">
      <w:pPr>
        <w:pStyle w:val="ConsPlusNormal0"/>
        <w:spacing w:before="240"/>
        <w:ind w:firstLine="540"/>
        <w:jc w:val="both"/>
      </w:pPr>
      <w:r w:rsidRPr="001701EB">
        <w:rPr>
          <w:color w:val="000000" w:themeColor="text1"/>
        </w:rPr>
        <w:t>- устанавливать дополнительные</w:t>
      </w:r>
      <w:r>
        <w:t xml:space="preserve"> критерии оценки результативности налогового расхода;</w:t>
      </w:r>
    </w:p>
    <w:p w:rsidR="00023A42" w:rsidRDefault="008F5598">
      <w:pPr>
        <w:pStyle w:val="ConsPlusNormal0"/>
        <w:spacing w:before="240"/>
        <w:ind w:firstLine="540"/>
        <w:jc w:val="both"/>
      </w:pPr>
      <w:r>
        <w:t>- использовать (в качестве целевого показателя) показатель, не содержащийся в муниципальных программах и (или) документах, характеризирующих социально-экономическую политику города, в случае, если он является индикатором действия льготы и количественно характеризует достижение цели (целей) муниципальной программы и (или) социально-экономической политики города, которому (которым) соответствует налоговый расход;</w:t>
      </w:r>
    </w:p>
    <w:p w:rsidR="00023A42" w:rsidRDefault="008F5598">
      <w:pPr>
        <w:pStyle w:val="ConsPlusNormal0"/>
        <w:spacing w:before="240"/>
        <w:ind w:firstLine="540"/>
        <w:jc w:val="both"/>
      </w:pPr>
      <w:r>
        <w:t>- не проводить оценку результативности налоговых расходов в отношении технических налоговых расходов, налоговых расходов, по которым на момент проведения оценки отсутствуют фискальные характеристики и (или) налоговых расходов, обусловленных льготами, срок действия которых составляет менее одного года.</w:t>
      </w:r>
    </w:p>
    <w:p w:rsidR="00023A42" w:rsidRDefault="008F5598">
      <w:pPr>
        <w:pStyle w:val="ConsPlusNormal0"/>
        <w:spacing w:before="240"/>
        <w:ind w:firstLine="540"/>
        <w:jc w:val="both"/>
      </w:pPr>
      <w:r>
        <w:t>2.3.2. Оценка результативности планируемых к установлению налоговых расходов осуществляется путем:</w:t>
      </w:r>
    </w:p>
    <w:p w:rsidR="00023A42" w:rsidRDefault="008F5598">
      <w:pPr>
        <w:pStyle w:val="ConsPlusNormal0"/>
        <w:spacing w:before="240"/>
        <w:ind w:firstLine="540"/>
        <w:jc w:val="both"/>
      </w:pPr>
      <w:r>
        <w:t>- оценки вклада планируемой к установлению для плательщиков льготы в изменение значения целевого показателя;</w:t>
      </w:r>
    </w:p>
    <w:p w:rsidR="00023A42" w:rsidRDefault="008F5598">
      <w:pPr>
        <w:pStyle w:val="ConsPlusNormal0"/>
        <w:spacing w:before="240"/>
        <w:ind w:firstLine="540"/>
        <w:jc w:val="both"/>
      </w:pPr>
      <w:r>
        <w:t>- оценки бюджетной эффективности, предусматривающей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(или) целей социально-экономической политики города.</w:t>
      </w:r>
    </w:p>
    <w:p w:rsidR="00023A42" w:rsidRDefault="008F5598">
      <w:pPr>
        <w:pStyle w:val="ConsPlusNormal0"/>
        <w:spacing w:before="240"/>
        <w:ind w:firstLine="540"/>
        <w:jc w:val="both"/>
      </w:pPr>
      <w:r>
        <w:lastRenderedPageBreak/>
        <w:t xml:space="preserve">Оценка вклада и оценка бюджетной эффективности производятся в порядках, аналогичных порядкам, </w:t>
      </w:r>
      <w:r w:rsidRPr="001701EB">
        <w:rPr>
          <w:color w:val="000000" w:themeColor="text1"/>
        </w:rPr>
        <w:t>установленным подпунктами 1.4.3, 1.4.4 пункта 1.4</w:t>
      </w:r>
      <w:r>
        <w:t xml:space="preserve"> настоящего раздела, с применением соответствующих отчетных (оценочных) и ожидаемых значений показателей.</w:t>
      </w:r>
    </w:p>
    <w:p w:rsidR="00023A42" w:rsidRDefault="008F5598">
      <w:pPr>
        <w:pStyle w:val="ConsPlusNormal0"/>
        <w:spacing w:before="240"/>
        <w:ind w:firstLine="540"/>
        <w:jc w:val="both"/>
      </w:pPr>
      <w:bookmarkStart w:id="19" w:name="P207"/>
      <w:bookmarkEnd w:id="19"/>
      <w:r>
        <w:t>2.3.3. В случае если планируемый к установлению налоговый расход не соответствует целям ни одной из муниципальных программ и (или) ни одной цели социально-экономической политики города, потенциальному куратору налогового расхода надлежит сформировать и представить в департамент финансов обоснование необходимости установления налогового расхода, содержавшего дополнительный критерий целесообразности налогового расхода.</w:t>
      </w:r>
    </w:p>
    <w:p w:rsidR="00023A42" w:rsidRDefault="008F5598">
      <w:pPr>
        <w:pStyle w:val="ConsPlusNormal0"/>
        <w:spacing w:before="240"/>
        <w:ind w:firstLine="540"/>
        <w:jc w:val="both"/>
      </w:pPr>
      <w:r>
        <w:t xml:space="preserve">2.4. Информация о результатах оценки эффективности планируемых к установлению налоговых расходов оформляется потенциальным куратором налоговых расходов в форме заключения с приложением соответствующих расчетов и направляется в адрес департамента финансов в срок, обеспечивающий проведение оценки планируемых к установлению налоговых расходов, но не позднее чем за 20 рабочих дней до окончания срока, предусмотренного </w:t>
      </w:r>
      <w:r w:rsidRPr="001701EB">
        <w:rPr>
          <w:color w:val="000000" w:themeColor="text1"/>
        </w:rPr>
        <w:t>подпунктом 2.1 пункта 2 настоящего</w:t>
      </w:r>
      <w:r>
        <w:t xml:space="preserve"> раздела.</w:t>
      </w:r>
    </w:p>
    <w:p w:rsidR="00023A42" w:rsidRDefault="008F5598">
      <w:pPr>
        <w:pStyle w:val="ConsPlusNormal0"/>
        <w:spacing w:before="240"/>
        <w:ind w:firstLine="540"/>
        <w:jc w:val="both"/>
      </w:pPr>
      <w:r>
        <w:t>Заключение по результатам оценки эффективности планируемых к установлению налоговых расходов должно содержать:</w:t>
      </w:r>
    </w:p>
    <w:p w:rsidR="00023A42" w:rsidRDefault="008F5598">
      <w:pPr>
        <w:pStyle w:val="ConsPlusNormal0"/>
        <w:spacing w:before="240"/>
        <w:ind w:firstLine="540"/>
        <w:jc w:val="both"/>
      </w:pPr>
      <w:r>
        <w:t>- выводы о соответствии налогового расхода целям муниципальной программы и (или) целям социально-экономической политики города;</w:t>
      </w:r>
    </w:p>
    <w:p w:rsidR="00023A42" w:rsidRDefault="008F5598">
      <w:pPr>
        <w:pStyle w:val="ConsPlusNormal0"/>
        <w:spacing w:before="240"/>
        <w:ind w:firstLine="540"/>
        <w:jc w:val="both"/>
      </w:pPr>
      <w:r>
        <w:t>- выводы об ожидаемом вкладе налогового расхода (его значимости) в достижение соответствующих целевых показателей;</w:t>
      </w:r>
    </w:p>
    <w:p w:rsidR="00023A42" w:rsidRDefault="008F5598">
      <w:pPr>
        <w:pStyle w:val="ConsPlusNormal0"/>
        <w:spacing w:before="240"/>
        <w:ind w:firstLine="540"/>
        <w:jc w:val="both"/>
      </w:pPr>
      <w:r>
        <w:t>- выводы о наличии или об отсутствии более результативных (менее затратных для бюджета города) альтернативных механизмов достижения целей муниципальной программы и (или) целей социально-экономической политики города;</w:t>
      </w:r>
    </w:p>
    <w:p w:rsidR="00023A42" w:rsidRDefault="008F5598">
      <w:pPr>
        <w:pStyle w:val="ConsPlusNormal0"/>
        <w:spacing w:before="240"/>
        <w:ind w:firstLine="540"/>
        <w:jc w:val="both"/>
      </w:pPr>
      <w:r>
        <w:t>- вывод о признании планируемого к установлению налогового расхода эффективным (неэффективным) по результатам проведенной оценки.</w:t>
      </w:r>
    </w:p>
    <w:p w:rsidR="00023A42" w:rsidRDefault="008F5598">
      <w:pPr>
        <w:pStyle w:val="ConsPlusNormal0"/>
        <w:spacing w:before="240"/>
        <w:ind w:firstLine="540"/>
        <w:jc w:val="both"/>
      </w:pPr>
      <w:r>
        <w:t>2.5. Результаты оценки планируемых к установлению налоговых расходов оформляются департаментом финансов в форме аналитической записки, которая должна содержать:</w:t>
      </w:r>
    </w:p>
    <w:p w:rsidR="00023A42" w:rsidRDefault="008F5598">
      <w:pPr>
        <w:pStyle w:val="ConsPlusNormal0"/>
        <w:spacing w:before="240"/>
        <w:ind w:firstLine="540"/>
        <w:jc w:val="both"/>
      </w:pPr>
      <w:r>
        <w:t>- информацию об оценке планируемых объемов налоговых расходов (суммах выпадающих доходов бюджета города);</w:t>
      </w:r>
    </w:p>
    <w:p w:rsidR="00023A42" w:rsidRDefault="008F5598">
      <w:pPr>
        <w:pStyle w:val="ConsPlusNormal0"/>
        <w:spacing w:before="240"/>
        <w:ind w:firstLine="540"/>
        <w:jc w:val="both"/>
      </w:pPr>
      <w:r>
        <w:t>- результаты оценки целесообразности и результативности (включающей оценку бюджетной эффективности) планируемых к установлению налоговых расходов;</w:t>
      </w:r>
    </w:p>
    <w:p w:rsidR="00023A42" w:rsidRDefault="008F5598">
      <w:pPr>
        <w:pStyle w:val="ConsPlusNormal0"/>
        <w:spacing w:before="240"/>
        <w:ind w:firstLine="540"/>
        <w:jc w:val="both"/>
      </w:pPr>
      <w:r>
        <w:t>- заключение об эффективности (отсутствии эффективности) планируемого к установлению налогового расхода с обоснованием такого вывода.</w:t>
      </w:r>
    </w:p>
    <w:p w:rsidR="00023A42" w:rsidRDefault="008F5598">
      <w:pPr>
        <w:pStyle w:val="ConsPlusNormal0"/>
        <w:spacing w:before="240"/>
        <w:ind w:firstLine="540"/>
        <w:jc w:val="both"/>
      </w:pPr>
      <w:r>
        <w:t>2.6. Аналитическая записка по результатам оценки планируемых к установлению налоговых расходов подлежит рассмотрению на заседании рабочей группы по подготовке предложений по установлению (изменению) налоговых ставок, предоставлению (отмене) налоговых льгот по местным налогам и сборам (далее - рабочая группа).</w:t>
      </w:r>
    </w:p>
    <w:p w:rsidR="00023A42" w:rsidRDefault="008F5598">
      <w:pPr>
        <w:pStyle w:val="ConsPlusNormal0"/>
        <w:spacing w:before="240"/>
        <w:ind w:firstLine="540"/>
        <w:jc w:val="both"/>
      </w:pPr>
      <w:r>
        <w:t>Результаты рассмотрения рабочей группой аналитической записки учитываются при формировании проектов решений Думы города о внесении изменений в решения Думы города о местных налогах.</w:t>
      </w:r>
    </w:p>
    <w:p w:rsidR="00023A42" w:rsidRDefault="00023A42">
      <w:pPr>
        <w:pStyle w:val="ConsPlusNormal0"/>
        <w:ind w:firstLine="540"/>
        <w:jc w:val="both"/>
      </w:pPr>
    </w:p>
    <w:p w:rsidR="00023A42" w:rsidRDefault="008F5598">
      <w:pPr>
        <w:pStyle w:val="ConsPlusTitle0"/>
        <w:jc w:val="center"/>
        <w:outlineLvl w:val="1"/>
      </w:pPr>
      <w:r>
        <w:t>Раздел V. ПОРЯДОК РАССМОТРЕНИЯ ПРЕДЛОЖЕНИЙ О СОХРАНЕНИИ</w:t>
      </w:r>
    </w:p>
    <w:p w:rsidR="00023A42" w:rsidRDefault="008F5598">
      <w:pPr>
        <w:pStyle w:val="ConsPlusTitle0"/>
        <w:jc w:val="center"/>
      </w:pPr>
      <w:r>
        <w:t>(ИЗМЕНЕНИИ, ОТМЕНЕ) НАЛОГОВЫХ ЛЬГОТ, ОСВОБОЖДЕНИЙ И ИНЫХ</w:t>
      </w:r>
    </w:p>
    <w:p w:rsidR="00023A42" w:rsidRDefault="008F5598">
      <w:pPr>
        <w:pStyle w:val="ConsPlusTitle0"/>
        <w:jc w:val="center"/>
      </w:pPr>
      <w:r>
        <w:t>ПРЕФЕРЕНЦИЙ ПО МЕСТНЫМ НАЛОГАМ ДЛЯ ПЛАТЕЛЬЩИКОВ НАЛОГОВ</w:t>
      </w:r>
    </w:p>
    <w:p w:rsidR="00023A42" w:rsidRDefault="00023A42">
      <w:pPr>
        <w:pStyle w:val="ConsPlusNormal0"/>
        <w:jc w:val="center"/>
      </w:pPr>
    </w:p>
    <w:p w:rsidR="00023A42" w:rsidRDefault="008F5598">
      <w:pPr>
        <w:pStyle w:val="ConsPlusNormal0"/>
        <w:ind w:firstLine="540"/>
        <w:jc w:val="both"/>
      </w:pPr>
      <w:r>
        <w:t xml:space="preserve">В случае наличия по итогам оценки налоговых расходов от кураторов налоговых расходов предложений о сохранении (изменении, отмене) льгот для плательщиков, сформированных в соответствии </w:t>
      </w:r>
      <w:r w:rsidRPr="001701EB">
        <w:rPr>
          <w:color w:val="000000" w:themeColor="text1"/>
        </w:rPr>
        <w:t>с подпунктом 1.3.4 пункта 1.3, подпунктом 1.4.5 пункта 1.4 раздела IV настоящего</w:t>
      </w:r>
      <w:r>
        <w:t xml:space="preserve"> порядка (далее - предложения по льготам), данный вопрос выносится департаментом финансов для рассмотрения на очередное заседание рабочей группы в срок до 01 ноября текущего года.</w:t>
      </w:r>
    </w:p>
    <w:p w:rsidR="00023A42" w:rsidRDefault="008F5598">
      <w:pPr>
        <w:pStyle w:val="ConsPlusNormal0"/>
        <w:spacing w:before="240"/>
        <w:ind w:firstLine="540"/>
        <w:jc w:val="both"/>
      </w:pPr>
      <w:r>
        <w:t>Результаты рассмотрения рабочей группой предложений по льготам:</w:t>
      </w:r>
    </w:p>
    <w:p w:rsidR="00023A42" w:rsidRDefault="008F5598">
      <w:pPr>
        <w:pStyle w:val="ConsPlusNormal0"/>
        <w:spacing w:before="240"/>
        <w:ind w:firstLine="540"/>
        <w:jc w:val="both"/>
      </w:pPr>
      <w:r>
        <w:t>- доводятся до соответствующих кураторов налоговых расходов, которыми были сформированы предложения по льготам, посредством направления копии протокола заседания рабочей группы - в течение 10 рабочих дней с даты проведения заседания рабочей группы;</w:t>
      </w:r>
    </w:p>
    <w:p w:rsidR="00023A42" w:rsidRDefault="008F5598">
      <w:pPr>
        <w:pStyle w:val="ConsPlusNormal0"/>
        <w:spacing w:before="240"/>
        <w:ind w:firstLine="540"/>
        <w:jc w:val="both"/>
      </w:pPr>
      <w:r>
        <w:t>- учитываются при формировании проектов решений Думы города о внесении изменений в решения Думы города о местных налогах в срок - до начала очередного финансового года (налогового периода).</w:t>
      </w:r>
    </w:p>
    <w:p w:rsidR="00023A42" w:rsidRDefault="00023A42">
      <w:pPr>
        <w:pStyle w:val="ConsPlusNormal0"/>
      </w:pPr>
    </w:p>
    <w:p w:rsidR="006F4DA6" w:rsidRDefault="006F4DA6">
      <w:pPr>
        <w:pStyle w:val="ConsPlusNormal0"/>
      </w:pPr>
    </w:p>
    <w:p w:rsidR="009C42B7" w:rsidRDefault="009C42B7" w:rsidP="006F4DA6">
      <w:pPr>
        <w:pStyle w:val="ConsPlusNormal0"/>
        <w:ind w:firstLine="4820"/>
      </w:pPr>
      <w:r>
        <w:t>Приложение 1</w:t>
      </w:r>
    </w:p>
    <w:p w:rsidR="009C42B7" w:rsidRDefault="009C42B7" w:rsidP="006F4DA6">
      <w:pPr>
        <w:pStyle w:val="ConsPlusNormal0"/>
        <w:ind w:firstLine="4820"/>
      </w:pPr>
      <w:r>
        <w:t>к Порядку</w:t>
      </w:r>
    </w:p>
    <w:p w:rsidR="009C42B7" w:rsidRDefault="009C42B7" w:rsidP="006F4DA6">
      <w:pPr>
        <w:pStyle w:val="ConsPlusNormal0"/>
        <w:ind w:firstLine="4820"/>
      </w:pPr>
      <w:r>
        <w:t>формирования перечня налоговых расходов</w:t>
      </w:r>
    </w:p>
    <w:p w:rsidR="00023A42" w:rsidRDefault="009C42B7" w:rsidP="006F4DA6">
      <w:pPr>
        <w:pStyle w:val="ConsPlusNormal0"/>
        <w:ind w:firstLine="4820"/>
      </w:pPr>
      <w:r>
        <w:t>и оценки налоговых расходов города Сургута</w:t>
      </w:r>
    </w:p>
    <w:p w:rsidR="00023A42" w:rsidRDefault="00023A42" w:rsidP="009C42B7">
      <w:pPr>
        <w:pStyle w:val="ConsPlusNormal0"/>
        <w:ind w:firstLine="5387"/>
      </w:pPr>
    </w:p>
    <w:p w:rsidR="006F4DA6" w:rsidRDefault="006F4DA6" w:rsidP="009C42B7">
      <w:pPr>
        <w:pStyle w:val="ConsPlusNormal0"/>
        <w:ind w:firstLine="5387"/>
      </w:pPr>
    </w:p>
    <w:p w:rsidR="00023A42" w:rsidRDefault="008F5598">
      <w:pPr>
        <w:pStyle w:val="ConsPlusNormal0"/>
        <w:jc w:val="center"/>
      </w:pPr>
      <w:bookmarkStart w:id="20" w:name="P239"/>
      <w:bookmarkEnd w:id="20"/>
      <w:r>
        <w:t>Перечень</w:t>
      </w:r>
    </w:p>
    <w:p w:rsidR="00023A42" w:rsidRDefault="008F5598">
      <w:pPr>
        <w:pStyle w:val="ConsPlusNormal0"/>
        <w:jc w:val="center"/>
      </w:pPr>
      <w:r>
        <w:t>налоговых расходов города Сургута</w:t>
      </w:r>
    </w:p>
    <w:p w:rsidR="00023A42" w:rsidRDefault="008F5598">
      <w:pPr>
        <w:pStyle w:val="ConsPlusNormal0"/>
        <w:jc w:val="center"/>
      </w:pPr>
      <w:r>
        <w:t>на _______________ год</w:t>
      </w:r>
    </w:p>
    <w:p w:rsidR="00023A42" w:rsidRDefault="00023A42">
      <w:pPr>
        <w:pStyle w:val="ConsPlusNormal0"/>
      </w:pPr>
    </w:p>
    <w:p w:rsidR="00023A42" w:rsidRDefault="00023A42">
      <w:pPr>
        <w:pStyle w:val="ConsPlusNormal0"/>
        <w:sectPr w:rsidR="00023A42" w:rsidSect="006F4DA6">
          <w:footerReference w:type="default" r:id="rId11"/>
          <w:footerReference w:type="first" r:id="rId12"/>
          <w:pgSz w:w="11906" w:h="16838"/>
          <w:pgMar w:top="993" w:right="566"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40"/>
        <w:gridCol w:w="1574"/>
        <w:gridCol w:w="1980"/>
        <w:gridCol w:w="1457"/>
        <w:gridCol w:w="1457"/>
        <w:gridCol w:w="1582"/>
        <w:gridCol w:w="1222"/>
        <w:gridCol w:w="1698"/>
        <w:gridCol w:w="1701"/>
        <w:gridCol w:w="1701"/>
        <w:gridCol w:w="1222"/>
      </w:tblGrid>
      <w:tr w:rsidR="00023A42" w:rsidRPr="006F4DA6">
        <w:tc>
          <w:tcPr>
            <w:tcW w:w="454" w:type="dxa"/>
            <w:vMerge w:val="restart"/>
          </w:tcPr>
          <w:p w:rsidR="00023A42" w:rsidRPr="006F4DA6" w:rsidRDefault="008F5598">
            <w:pPr>
              <w:pStyle w:val="ConsPlusNormal0"/>
              <w:jc w:val="center"/>
              <w:rPr>
                <w:sz w:val="22"/>
                <w:szCs w:val="22"/>
              </w:rPr>
            </w:pPr>
            <w:r w:rsidRPr="006F4DA6">
              <w:rPr>
                <w:sz w:val="22"/>
                <w:szCs w:val="22"/>
              </w:rPr>
              <w:lastRenderedPageBreak/>
              <w:t>N п/п</w:t>
            </w:r>
          </w:p>
        </w:tc>
        <w:tc>
          <w:tcPr>
            <w:tcW w:w="1639" w:type="dxa"/>
            <w:vMerge w:val="restart"/>
          </w:tcPr>
          <w:p w:rsidR="00023A42" w:rsidRPr="006F4DA6" w:rsidRDefault="008F5598">
            <w:pPr>
              <w:pStyle w:val="ConsPlusNormal0"/>
              <w:jc w:val="center"/>
              <w:rPr>
                <w:sz w:val="22"/>
                <w:szCs w:val="22"/>
              </w:rPr>
            </w:pPr>
            <w:r w:rsidRPr="006F4DA6">
              <w:rPr>
                <w:sz w:val="22"/>
                <w:szCs w:val="22"/>
              </w:rPr>
              <w:t>Наименование налога (сбора), по которому установлена льгота, обусловившая налоговый расход</w:t>
            </w:r>
          </w:p>
        </w:tc>
        <w:tc>
          <w:tcPr>
            <w:tcW w:w="2044" w:type="dxa"/>
            <w:vMerge w:val="restart"/>
          </w:tcPr>
          <w:p w:rsidR="00023A42" w:rsidRPr="006F4DA6" w:rsidRDefault="008F5598">
            <w:pPr>
              <w:pStyle w:val="ConsPlusNormal0"/>
              <w:jc w:val="center"/>
              <w:rPr>
                <w:sz w:val="22"/>
                <w:szCs w:val="22"/>
              </w:rPr>
            </w:pPr>
            <w:r w:rsidRPr="006F4DA6">
              <w:rPr>
                <w:sz w:val="22"/>
                <w:szCs w:val="22"/>
              </w:rPr>
              <w:t>Реквизиты решения Думы города, устанавливающего льготу, обусловившую налоговый расход</w:t>
            </w:r>
          </w:p>
        </w:tc>
        <w:tc>
          <w:tcPr>
            <w:tcW w:w="2198" w:type="dxa"/>
            <w:gridSpan w:val="2"/>
          </w:tcPr>
          <w:p w:rsidR="00023A42" w:rsidRPr="006F4DA6" w:rsidRDefault="008F5598">
            <w:pPr>
              <w:pStyle w:val="ConsPlusNormal0"/>
              <w:jc w:val="center"/>
              <w:rPr>
                <w:sz w:val="22"/>
                <w:szCs w:val="22"/>
              </w:rPr>
            </w:pPr>
            <w:r w:rsidRPr="006F4DA6">
              <w:rPr>
                <w:sz w:val="22"/>
                <w:szCs w:val="22"/>
              </w:rPr>
              <w:t>Наименование налогового расхода</w:t>
            </w:r>
          </w:p>
        </w:tc>
        <w:tc>
          <w:tcPr>
            <w:tcW w:w="1639" w:type="dxa"/>
            <w:vMerge w:val="restart"/>
          </w:tcPr>
          <w:p w:rsidR="00023A42" w:rsidRPr="006F4DA6" w:rsidRDefault="008F5598">
            <w:pPr>
              <w:pStyle w:val="ConsPlusNormal0"/>
              <w:jc w:val="center"/>
              <w:rPr>
                <w:sz w:val="22"/>
                <w:szCs w:val="22"/>
              </w:rPr>
            </w:pPr>
            <w:r w:rsidRPr="006F4DA6">
              <w:rPr>
                <w:sz w:val="22"/>
                <w:szCs w:val="22"/>
              </w:rPr>
              <w:t>Наименование категории плательщиков, для которой установлена льгота, обусловившая налоговый расход</w:t>
            </w:r>
          </w:p>
        </w:tc>
        <w:tc>
          <w:tcPr>
            <w:tcW w:w="1264" w:type="dxa"/>
            <w:vMerge w:val="restart"/>
          </w:tcPr>
          <w:p w:rsidR="00023A42" w:rsidRPr="006F4DA6" w:rsidRDefault="008F5598">
            <w:pPr>
              <w:pStyle w:val="ConsPlusNormal0"/>
              <w:jc w:val="center"/>
              <w:rPr>
                <w:sz w:val="22"/>
                <w:szCs w:val="22"/>
              </w:rPr>
            </w:pPr>
            <w:r w:rsidRPr="006F4DA6">
              <w:rPr>
                <w:sz w:val="22"/>
                <w:szCs w:val="22"/>
              </w:rPr>
              <w:t>Целевая категория налогового расхода</w:t>
            </w:r>
          </w:p>
        </w:tc>
        <w:tc>
          <w:tcPr>
            <w:tcW w:w="5157" w:type="dxa"/>
            <w:gridSpan w:val="3"/>
          </w:tcPr>
          <w:p w:rsidR="00023A42" w:rsidRPr="006F4DA6" w:rsidRDefault="008F5598">
            <w:pPr>
              <w:pStyle w:val="ConsPlusNormal0"/>
              <w:jc w:val="center"/>
              <w:rPr>
                <w:sz w:val="22"/>
                <w:szCs w:val="22"/>
              </w:rPr>
            </w:pPr>
            <w:r w:rsidRPr="006F4DA6">
              <w:rPr>
                <w:sz w:val="22"/>
                <w:szCs w:val="22"/>
              </w:rPr>
              <w:t>Информация о муниципальной программе или документе, характеризующем социально-экономическую политику города, целям реализации которых соответствует налоговый расход</w:t>
            </w:r>
          </w:p>
        </w:tc>
        <w:tc>
          <w:tcPr>
            <w:tcW w:w="1264" w:type="dxa"/>
            <w:vMerge w:val="restart"/>
          </w:tcPr>
          <w:p w:rsidR="00023A42" w:rsidRPr="006F4DA6" w:rsidRDefault="008F5598">
            <w:pPr>
              <w:pStyle w:val="ConsPlusNormal0"/>
              <w:jc w:val="center"/>
              <w:rPr>
                <w:sz w:val="22"/>
                <w:szCs w:val="22"/>
              </w:rPr>
            </w:pPr>
            <w:r w:rsidRPr="006F4DA6">
              <w:rPr>
                <w:sz w:val="22"/>
                <w:szCs w:val="22"/>
              </w:rPr>
              <w:t>Куратор налогового расхода</w:t>
            </w:r>
          </w:p>
        </w:tc>
      </w:tr>
      <w:tr w:rsidR="00023A42" w:rsidRPr="006F4DA6">
        <w:tc>
          <w:tcPr>
            <w:tcW w:w="0" w:type="auto"/>
            <w:vMerge/>
          </w:tcPr>
          <w:p w:rsidR="00023A42" w:rsidRPr="006F4DA6" w:rsidRDefault="00023A42">
            <w:pPr>
              <w:pStyle w:val="ConsPlusNormal0"/>
              <w:rPr>
                <w:sz w:val="22"/>
                <w:szCs w:val="22"/>
              </w:rPr>
            </w:pPr>
          </w:p>
        </w:tc>
        <w:tc>
          <w:tcPr>
            <w:tcW w:w="0" w:type="auto"/>
            <w:vMerge/>
          </w:tcPr>
          <w:p w:rsidR="00023A42" w:rsidRPr="006F4DA6" w:rsidRDefault="00023A42">
            <w:pPr>
              <w:pStyle w:val="ConsPlusNormal0"/>
              <w:rPr>
                <w:sz w:val="22"/>
                <w:szCs w:val="22"/>
              </w:rPr>
            </w:pPr>
          </w:p>
        </w:tc>
        <w:tc>
          <w:tcPr>
            <w:tcW w:w="0" w:type="auto"/>
            <w:vMerge/>
          </w:tcPr>
          <w:p w:rsidR="00023A42" w:rsidRPr="006F4DA6" w:rsidRDefault="00023A42">
            <w:pPr>
              <w:pStyle w:val="ConsPlusNormal0"/>
              <w:rPr>
                <w:sz w:val="22"/>
                <w:szCs w:val="22"/>
              </w:rPr>
            </w:pPr>
          </w:p>
        </w:tc>
        <w:tc>
          <w:tcPr>
            <w:tcW w:w="1099" w:type="dxa"/>
          </w:tcPr>
          <w:p w:rsidR="00023A42" w:rsidRPr="006F4DA6" w:rsidRDefault="008F5598">
            <w:pPr>
              <w:pStyle w:val="ConsPlusNormal0"/>
              <w:jc w:val="center"/>
              <w:rPr>
                <w:sz w:val="22"/>
                <w:szCs w:val="22"/>
              </w:rPr>
            </w:pPr>
            <w:r w:rsidRPr="006F4DA6">
              <w:rPr>
                <w:sz w:val="22"/>
                <w:szCs w:val="22"/>
              </w:rPr>
              <w:t>полное наименование</w:t>
            </w:r>
          </w:p>
        </w:tc>
        <w:tc>
          <w:tcPr>
            <w:tcW w:w="1099" w:type="dxa"/>
          </w:tcPr>
          <w:p w:rsidR="00023A42" w:rsidRPr="006F4DA6" w:rsidRDefault="008F5598">
            <w:pPr>
              <w:pStyle w:val="ConsPlusNormal0"/>
              <w:jc w:val="center"/>
              <w:rPr>
                <w:sz w:val="22"/>
                <w:szCs w:val="22"/>
              </w:rPr>
            </w:pPr>
            <w:r w:rsidRPr="006F4DA6">
              <w:rPr>
                <w:sz w:val="22"/>
                <w:szCs w:val="22"/>
              </w:rPr>
              <w:t>краткое наименование</w:t>
            </w:r>
          </w:p>
        </w:tc>
        <w:tc>
          <w:tcPr>
            <w:tcW w:w="0" w:type="auto"/>
            <w:vMerge/>
          </w:tcPr>
          <w:p w:rsidR="00023A42" w:rsidRPr="006F4DA6" w:rsidRDefault="00023A42">
            <w:pPr>
              <w:pStyle w:val="ConsPlusNormal0"/>
              <w:rPr>
                <w:sz w:val="22"/>
                <w:szCs w:val="22"/>
              </w:rPr>
            </w:pPr>
          </w:p>
        </w:tc>
        <w:tc>
          <w:tcPr>
            <w:tcW w:w="0" w:type="auto"/>
            <w:vMerge/>
          </w:tcPr>
          <w:p w:rsidR="00023A42" w:rsidRPr="006F4DA6" w:rsidRDefault="00023A42">
            <w:pPr>
              <w:pStyle w:val="ConsPlusNormal0"/>
              <w:rPr>
                <w:sz w:val="22"/>
                <w:szCs w:val="22"/>
              </w:rPr>
            </w:pPr>
          </w:p>
        </w:tc>
        <w:tc>
          <w:tcPr>
            <w:tcW w:w="1609" w:type="dxa"/>
          </w:tcPr>
          <w:p w:rsidR="00023A42" w:rsidRPr="006F4DA6" w:rsidRDefault="008F5598">
            <w:pPr>
              <w:pStyle w:val="ConsPlusNormal0"/>
              <w:jc w:val="center"/>
              <w:rPr>
                <w:sz w:val="22"/>
                <w:szCs w:val="22"/>
              </w:rPr>
            </w:pPr>
            <w:r w:rsidRPr="006F4DA6">
              <w:rPr>
                <w:sz w:val="22"/>
                <w:szCs w:val="22"/>
              </w:rPr>
              <w:t>наименование документа</w:t>
            </w:r>
          </w:p>
          <w:p w:rsidR="00023A42" w:rsidRPr="006F4DA6" w:rsidRDefault="008F5598">
            <w:pPr>
              <w:pStyle w:val="ConsPlusNormal0"/>
              <w:jc w:val="center"/>
              <w:rPr>
                <w:sz w:val="22"/>
                <w:szCs w:val="22"/>
              </w:rPr>
            </w:pPr>
            <w:r w:rsidRPr="006F4DA6">
              <w:rPr>
                <w:sz w:val="22"/>
                <w:szCs w:val="22"/>
              </w:rPr>
              <w:t>(с указанием реквизитов муниципального правового акта, утверждающего его)</w:t>
            </w:r>
          </w:p>
        </w:tc>
        <w:tc>
          <w:tcPr>
            <w:tcW w:w="1774" w:type="dxa"/>
          </w:tcPr>
          <w:p w:rsidR="00023A42" w:rsidRPr="006F4DA6" w:rsidRDefault="008F5598">
            <w:pPr>
              <w:pStyle w:val="ConsPlusNormal0"/>
              <w:jc w:val="center"/>
              <w:rPr>
                <w:sz w:val="22"/>
                <w:szCs w:val="22"/>
              </w:rPr>
            </w:pPr>
            <w:r w:rsidRPr="006F4DA6">
              <w:rPr>
                <w:sz w:val="22"/>
                <w:szCs w:val="22"/>
              </w:rPr>
              <w:t>наименование структурного элемента муниципальной программы (направления социально-экономической политики города)</w:t>
            </w:r>
          </w:p>
        </w:tc>
        <w:tc>
          <w:tcPr>
            <w:tcW w:w="1774" w:type="dxa"/>
          </w:tcPr>
          <w:p w:rsidR="00023A42" w:rsidRPr="006F4DA6" w:rsidRDefault="008F5598">
            <w:pPr>
              <w:pStyle w:val="ConsPlusNormal0"/>
              <w:jc w:val="center"/>
              <w:rPr>
                <w:sz w:val="22"/>
                <w:szCs w:val="22"/>
              </w:rPr>
            </w:pPr>
            <w:r w:rsidRPr="006F4DA6">
              <w:rPr>
                <w:sz w:val="22"/>
                <w:szCs w:val="22"/>
              </w:rPr>
              <w:t>цель муниципальной программы и (или) цель социально-экономической политики города</w:t>
            </w:r>
          </w:p>
        </w:tc>
        <w:tc>
          <w:tcPr>
            <w:tcW w:w="0" w:type="auto"/>
            <w:vMerge/>
          </w:tcPr>
          <w:p w:rsidR="00023A42" w:rsidRPr="006F4DA6" w:rsidRDefault="00023A42">
            <w:pPr>
              <w:pStyle w:val="ConsPlusNormal0"/>
              <w:rPr>
                <w:sz w:val="22"/>
                <w:szCs w:val="22"/>
              </w:rPr>
            </w:pPr>
          </w:p>
        </w:tc>
      </w:tr>
      <w:tr w:rsidR="00023A42" w:rsidRPr="006F4DA6">
        <w:tc>
          <w:tcPr>
            <w:tcW w:w="454" w:type="dxa"/>
          </w:tcPr>
          <w:p w:rsidR="00023A42" w:rsidRPr="006F4DA6" w:rsidRDefault="008F5598">
            <w:pPr>
              <w:pStyle w:val="ConsPlusNormal0"/>
              <w:jc w:val="center"/>
              <w:rPr>
                <w:sz w:val="22"/>
                <w:szCs w:val="22"/>
              </w:rPr>
            </w:pPr>
            <w:r w:rsidRPr="006F4DA6">
              <w:rPr>
                <w:sz w:val="22"/>
                <w:szCs w:val="22"/>
              </w:rPr>
              <w:t>1</w:t>
            </w:r>
          </w:p>
        </w:tc>
        <w:tc>
          <w:tcPr>
            <w:tcW w:w="1639" w:type="dxa"/>
          </w:tcPr>
          <w:p w:rsidR="00023A42" w:rsidRPr="006F4DA6" w:rsidRDefault="008F5598">
            <w:pPr>
              <w:pStyle w:val="ConsPlusNormal0"/>
              <w:jc w:val="center"/>
              <w:rPr>
                <w:sz w:val="22"/>
                <w:szCs w:val="22"/>
              </w:rPr>
            </w:pPr>
            <w:r w:rsidRPr="006F4DA6">
              <w:rPr>
                <w:sz w:val="22"/>
                <w:szCs w:val="22"/>
              </w:rPr>
              <w:t>2</w:t>
            </w:r>
          </w:p>
        </w:tc>
        <w:tc>
          <w:tcPr>
            <w:tcW w:w="2044" w:type="dxa"/>
          </w:tcPr>
          <w:p w:rsidR="00023A42" w:rsidRPr="006F4DA6" w:rsidRDefault="008F5598">
            <w:pPr>
              <w:pStyle w:val="ConsPlusNormal0"/>
              <w:jc w:val="center"/>
              <w:rPr>
                <w:sz w:val="22"/>
                <w:szCs w:val="22"/>
              </w:rPr>
            </w:pPr>
            <w:r w:rsidRPr="006F4DA6">
              <w:rPr>
                <w:sz w:val="22"/>
                <w:szCs w:val="22"/>
              </w:rPr>
              <w:t>3</w:t>
            </w:r>
          </w:p>
        </w:tc>
        <w:tc>
          <w:tcPr>
            <w:tcW w:w="1099" w:type="dxa"/>
          </w:tcPr>
          <w:p w:rsidR="00023A42" w:rsidRPr="006F4DA6" w:rsidRDefault="008F5598">
            <w:pPr>
              <w:pStyle w:val="ConsPlusNormal0"/>
              <w:jc w:val="center"/>
              <w:rPr>
                <w:sz w:val="22"/>
                <w:szCs w:val="22"/>
              </w:rPr>
            </w:pPr>
            <w:r w:rsidRPr="006F4DA6">
              <w:rPr>
                <w:sz w:val="22"/>
                <w:szCs w:val="22"/>
              </w:rPr>
              <w:t>4</w:t>
            </w:r>
          </w:p>
        </w:tc>
        <w:tc>
          <w:tcPr>
            <w:tcW w:w="1099" w:type="dxa"/>
          </w:tcPr>
          <w:p w:rsidR="00023A42" w:rsidRPr="006F4DA6" w:rsidRDefault="008F5598">
            <w:pPr>
              <w:pStyle w:val="ConsPlusNormal0"/>
              <w:jc w:val="center"/>
              <w:rPr>
                <w:sz w:val="22"/>
                <w:szCs w:val="22"/>
              </w:rPr>
            </w:pPr>
            <w:r w:rsidRPr="006F4DA6">
              <w:rPr>
                <w:sz w:val="22"/>
                <w:szCs w:val="22"/>
              </w:rPr>
              <w:t>5</w:t>
            </w:r>
          </w:p>
        </w:tc>
        <w:tc>
          <w:tcPr>
            <w:tcW w:w="1639" w:type="dxa"/>
          </w:tcPr>
          <w:p w:rsidR="00023A42" w:rsidRPr="006F4DA6" w:rsidRDefault="008F5598">
            <w:pPr>
              <w:pStyle w:val="ConsPlusNormal0"/>
              <w:jc w:val="center"/>
              <w:rPr>
                <w:sz w:val="22"/>
                <w:szCs w:val="22"/>
              </w:rPr>
            </w:pPr>
            <w:r w:rsidRPr="006F4DA6">
              <w:rPr>
                <w:sz w:val="22"/>
                <w:szCs w:val="22"/>
              </w:rPr>
              <w:t>6</w:t>
            </w:r>
          </w:p>
        </w:tc>
        <w:tc>
          <w:tcPr>
            <w:tcW w:w="1264" w:type="dxa"/>
          </w:tcPr>
          <w:p w:rsidR="00023A42" w:rsidRPr="006F4DA6" w:rsidRDefault="008F5598">
            <w:pPr>
              <w:pStyle w:val="ConsPlusNormal0"/>
              <w:jc w:val="center"/>
              <w:rPr>
                <w:sz w:val="22"/>
                <w:szCs w:val="22"/>
              </w:rPr>
            </w:pPr>
            <w:r w:rsidRPr="006F4DA6">
              <w:rPr>
                <w:sz w:val="22"/>
                <w:szCs w:val="22"/>
              </w:rPr>
              <w:t>7</w:t>
            </w:r>
          </w:p>
        </w:tc>
        <w:tc>
          <w:tcPr>
            <w:tcW w:w="1609" w:type="dxa"/>
          </w:tcPr>
          <w:p w:rsidR="00023A42" w:rsidRPr="006F4DA6" w:rsidRDefault="008F5598">
            <w:pPr>
              <w:pStyle w:val="ConsPlusNormal0"/>
              <w:jc w:val="center"/>
              <w:rPr>
                <w:sz w:val="22"/>
                <w:szCs w:val="22"/>
              </w:rPr>
            </w:pPr>
            <w:r w:rsidRPr="006F4DA6">
              <w:rPr>
                <w:sz w:val="22"/>
                <w:szCs w:val="22"/>
              </w:rPr>
              <w:t>8</w:t>
            </w:r>
          </w:p>
        </w:tc>
        <w:tc>
          <w:tcPr>
            <w:tcW w:w="1774" w:type="dxa"/>
          </w:tcPr>
          <w:p w:rsidR="00023A42" w:rsidRPr="006F4DA6" w:rsidRDefault="008F5598">
            <w:pPr>
              <w:pStyle w:val="ConsPlusNormal0"/>
              <w:jc w:val="center"/>
              <w:rPr>
                <w:sz w:val="22"/>
                <w:szCs w:val="22"/>
              </w:rPr>
            </w:pPr>
            <w:r w:rsidRPr="006F4DA6">
              <w:rPr>
                <w:sz w:val="22"/>
                <w:szCs w:val="22"/>
              </w:rPr>
              <w:t>9</w:t>
            </w:r>
          </w:p>
        </w:tc>
        <w:tc>
          <w:tcPr>
            <w:tcW w:w="1774" w:type="dxa"/>
          </w:tcPr>
          <w:p w:rsidR="00023A42" w:rsidRPr="006F4DA6" w:rsidRDefault="008F5598">
            <w:pPr>
              <w:pStyle w:val="ConsPlusNormal0"/>
              <w:jc w:val="center"/>
              <w:rPr>
                <w:sz w:val="22"/>
                <w:szCs w:val="22"/>
              </w:rPr>
            </w:pPr>
            <w:r w:rsidRPr="006F4DA6">
              <w:rPr>
                <w:sz w:val="22"/>
                <w:szCs w:val="22"/>
              </w:rPr>
              <w:t>10</w:t>
            </w:r>
          </w:p>
        </w:tc>
        <w:tc>
          <w:tcPr>
            <w:tcW w:w="1264" w:type="dxa"/>
          </w:tcPr>
          <w:p w:rsidR="00023A42" w:rsidRPr="006F4DA6" w:rsidRDefault="008F5598">
            <w:pPr>
              <w:pStyle w:val="ConsPlusNormal0"/>
              <w:jc w:val="center"/>
              <w:rPr>
                <w:sz w:val="22"/>
                <w:szCs w:val="22"/>
              </w:rPr>
            </w:pPr>
            <w:r w:rsidRPr="006F4DA6">
              <w:rPr>
                <w:sz w:val="22"/>
                <w:szCs w:val="22"/>
              </w:rPr>
              <w:t>11</w:t>
            </w:r>
          </w:p>
        </w:tc>
      </w:tr>
      <w:tr w:rsidR="00023A42" w:rsidRPr="006F4DA6">
        <w:tc>
          <w:tcPr>
            <w:tcW w:w="15659" w:type="dxa"/>
            <w:gridSpan w:val="11"/>
          </w:tcPr>
          <w:p w:rsidR="00023A42" w:rsidRPr="006F4DA6" w:rsidRDefault="008F5598">
            <w:pPr>
              <w:pStyle w:val="ConsPlusNormal0"/>
              <w:rPr>
                <w:sz w:val="22"/>
                <w:szCs w:val="22"/>
              </w:rPr>
            </w:pPr>
            <w:r w:rsidRPr="006F4DA6">
              <w:rPr>
                <w:sz w:val="22"/>
                <w:szCs w:val="22"/>
              </w:rPr>
              <w:t>Налоговые расходы, соответствующие целям муниципальных программ города</w:t>
            </w:r>
          </w:p>
        </w:tc>
      </w:tr>
      <w:tr w:rsidR="00023A42" w:rsidRPr="006F4DA6">
        <w:tc>
          <w:tcPr>
            <w:tcW w:w="454" w:type="dxa"/>
          </w:tcPr>
          <w:p w:rsidR="00023A42" w:rsidRPr="006F4DA6" w:rsidRDefault="00023A42">
            <w:pPr>
              <w:pStyle w:val="ConsPlusNormal0"/>
              <w:rPr>
                <w:sz w:val="22"/>
                <w:szCs w:val="22"/>
              </w:rPr>
            </w:pPr>
          </w:p>
        </w:tc>
        <w:tc>
          <w:tcPr>
            <w:tcW w:w="1639" w:type="dxa"/>
          </w:tcPr>
          <w:p w:rsidR="00023A42" w:rsidRPr="006F4DA6" w:rsidRDefault="00023A42">
            <w:pPr>
              <w:pStyle w:val="ConsPlusNormal0"/>
              <w:rPr>
                <w:sz w:val="22"/>
                <w:szCs w:val="22"/>
              </w:rPr>
            </w:pPr>
          </w:p>
        </w:tc>
        <w:tc>
          <w:tcPr>
            <w:tcW w:w="2044" w:type="dxa"/>
          </w:tcPr>
          <w:p w:rsidR="00023A42" w:rsidRPr="006F4DA6" w:rsidRDefault="00023A42">
            <w:pPr>
              <w:pStyle w:val="ConsPlusNormal0"/>
              <w:rPr>
                <w:sz w:val="22"/>
                <w:szCs w:val="22"/>
              </w:rPr>
            </w:pPr>
          </w:p>
        </w:tc>
        <w:tc>
          <w:tcPr>
            <w:tcW w:w="1099" w:type="dxa"/>
          </w:tcPr>
          <w:p w:rsidR="00023A42" w:rsidRPr="006F4DA6" w:rsidRDefault="00023A42">
            <w:pPr>
              <w:pStyle w:val="ConsPlusNormal0"/>
              <w:rPr>
                <w:sz w:val="22"/>
                <w:szCs w:val="22"/>
              </w:rPr>
            </w:pPr>
          </w:p>
        </w:tc>
        <w:tc>
          <w:tcPr>
            <w:tcW w:w="1099" w:type="dxa"/>
          </w:tcPr>
          <w:p w:rsidR="00023A42" w:rsidRPr="006F4DA6" w:rsidRDefault="00023A42">
            <w:pPr>
              <w:pStyle w:val="ConsPlusNormal0"/>
              <w:rPr>
                <w:sz w:val="22"/>
                <w:szCs w:val="22"/>
              </w:rPr>
            </w:pPr>
          </w:p>
        </w:tc>
        <w:tc>
          <w:tcPr>
            <w:tcW w:w="1639" w:type="dxa"/>
          </w:tcPr>
          <w:p w:rsidR="00023A42" w:rsidRPr="006F4DA6" w:rsidRDefault="00023A42">
            <w:pPr>
              <w:pStyle w:val="ConsPlusNormal0"/>
              <w:rPr>
                <w:sz w:val="22"/>
                <w:szCs w:val="22"/>
              </w:rPr>
            </w:pPr>
          </w:p>
        </w:tc>
        <w:tc>
          <w:tcPr>
            <w:tcW w:w="1264" w:type="dxa"/>
          </w:tcPr>
          <w:p w:rsidR="00023A42" w:rsidRPr="006F4DA6" w:rsidRDefault="00023A42">
            <w:pPr>
              <w:pStyle w:val="ConsPlusNormal0"/>
              <w:rPr>
                <w:sz w:val="22"/>
                <w:szCs w:val="22"/>
              </w:rPr>
            </w:pPr>
          </w:p>
        </w:tc>
        <w:tc>
          <w:tcPr>
            <w:tcW w:w="1609" w:type="dxa"/>
          </w:tcPr>
          <w:p w:rsidR="00023A42" w:rsidRPr="006F4DA6" w:rsidRDefault="00023A42">
            <w:pPr>
              <w:pStyle w:val="ConsPlusNormal0"/>
              <w:rPr>
                <w:sz w:val="22"/>
                <w:szCs w:val="22"/>
              </w:rPr>
            </w:pPr>
          </w:p>
        </w:tc>
        <w:tc>
          <w:tcPr>
            <w:tcW w:w="1774" w:type="dxa"/>
          </w:tcPr>
          <w:p w:rsidR="00023A42" w:rsidRPr="006F4DA6" w:rsidRDefault="00023A42">
            <w:pPr>
              <w:pStyle w:val="ConsPlusNormal0"/>
              <w:rPr>
                <w:sz w:val="22"/>
                <w:szCs w:val="22"/>
              </w:rPr>
            </w:pPr>
          </w:p>
        </w:tc>
        <w:tc>
          <w:tcPr>
            <w:tcW w:w="1774" w:type="dxa"/>
          </w:tcPr>
          <w:p w:rsidR="00023A42" w:rsidRPr="006F4DA6" w:rsidRDefault="00023A42">
            <w:pPr>
              <w:pStyle w:val="ConsPlusNormal0"/>
              <w:rPr>
                <w:sz w:val="22"/>
                <w:szCs w:val="22"/>
              </w:rPr>
            </w:pPr>
          </w:p>
        </w:tc>
        <w:tc>
          <w:tcPr>
            <w:tcW w:w="1264" w:type="dxa"/>
          </w:tcPr>
          <w:p w:rsidR="00023A42" w:rsidRPr="006F4DA6" w:rsidRDefault="00023A42">
            <w:pPr>
              <w:pStyle w:val="ConsPlusNormal0"/>
              <w:rPr>
                <w:sz w:val="22"/>
                <w:szCs w:val="22"/>
              </w:rPr>
            </w:pPr>
          </w:p>
        </w:tc>
      </w:tr>
      <w:tr w:rsidR="00023A42" w:rsidRPr="006F4DA6">
        <w:tc>
          <w:tcPr>
            <w:tcW w:w="15659" w:type="dxa"/>
            <w:gridSpan w:val="11"/>
          </w:tcPr>
          <w:p w:rsidR="00023A42" w:rsidRPr="006F4DA6" w:rsidRDefault="008F5598">
            <w:pPr>
              <w:pStyle w:val="ConsPlusNormal0"/>
              <w:rPr>
                <w:sz w:val="22"/>
                <w:szCs w:val="22"/>
              </w:rPr>
            </w:pPr>
            <w:r w:rsidRPr="006F4DA6">
              <w:rPr>
                <w:sz w:val="22"/>
                <w:szCs w:val="22"/>
              </w:rPr>
              <w:t>Налоговые расходы, соответствующие целям социально-экономической политики города</w:t>
            </w:r>
          </w:p>
        </w:tc>
      </w:tr>
      <w:tr w:rsidR="00023A42" w:rsidRPr="006F4DA6">
        <w:tc>
          <w:tcPr>
            <w:tcW w:w="454" w:type="dxa"/>
          </w:tcPr>
          <w:p w:rsidR="00023A42" w:rsidRPr="006F4DA6" w:rsidRDefault="00023A42">
            <w:pPr>
              <w:pStyle w:val="ConsPlusNormal0"/>
              <w:rPr>
                <w:sz w:val="22"/>
                <w:szCs w:val="22"/>
              </w:rPr>
            </w:pPr>
          </w:p>
        </w:tc>
        <w:tc>
          <w:tcPr>
            <w:tcW w:w="1639" w:type="dxa"/>
          </w:tcPr>
          <w:p w:rsidR="00023A42" w:rsidRPr="006F4DA6" w:rsidRDefault="00023A42">
            <w:pPr>
              <w:pStyle w:val="ConsPlusNormal0"/>
              <w:rPr>
                <w:sz w:val="22"/>
                <w:szCs w:val="22"/>
              </w:rPr>
            </w:pPr>
          </w:p>
        </w:tc>
        <w:tc>
          <w:tcPr>
            <w:tcW w:w="2044" w:type="dxa"/>
          </w:tcPr>
          <w:p w:rsidR="00023A42" w:rsidRPr="006F4DA6" w:rsidRDefault="00023A42">
            <w:pPr>
              <w:pStyle w:val="ConsPlusNormal0"/>
              <w:rPr>
                <w:sz w:val="22"/>
                <w:szCs w:val="22"/>
              </w:rPr>
            </w:pPr>
          </w:p>
        </w:tc>
        <w:tc>
          <w:tcPr>
            <w:tcW w:w="1099" w:type="dxa"/>
          </w:tcPr>
          <w:p w:rsidR="00023A42" w:rsidRPr="006F4DA6" w:rsidRDefault="00023A42">
            <w:pPr>
              <w:pStyle w:val="ConsPlusNormal0"/>
              <w:rPr>
                <w:sz w:val="22"/>
                <w:szCs w:val="22"/>
              </w:rPr>
            </w:pPr>
          </w:p>
        </w:tc>
        <w:tc>
          <w:tcPr>
            <w:tcW w:w="1099" w:type="dxa"/>
          </w:tcPr>
          <w:p w:rsidR="00023A42" w:rsidRPr="006F4DA6" w:rsidRDefault="00023A42">
            <w:pPr>
              <w:pStyle w:val="ConsPlusNormal0"/>
              <w:rPr>
                <w:sz w:val="22"/>
                <w:szCs w:val="22"/>
              </w:rPr>
            </w:pPr>
          </w:p>
        </w:tc>
        <w:tc>
          <w:tcPr>
            <w:tcW w:w="1639" w:type="dxa"/>
          </w:tcPr>
          <w:p w:rsidR="00023A42" w:rsidRPr="006F4DA6" w:rsidRDefault="00023A42">
            <w:pPr>
              <w:pStyle w:val="ConsPlusNormal0"/>
              <w:rPr>
                <w:sz w:val="22"/>
                <w:szCs w:val="22"/>
              </w:rPr>
            </w:pPr>
          </w:p>
        </w:tc>
        <w:tc>
          <w:tcPr>
            <w:tcW w:w="1264" w:type="dxa"/>
          </w:tcPr>
          <w:p w:rsidR="00023A42" w:rsidRPr="006F4DA6" w:rsidRDefault="00023A42">
            <w:pPr>
              <w:pStyle w:val="ConsPlusNormal0"/>
              <w:rPr>
                <w:sz w:val="22"/>
                <w:szCs w:val="22"/>
              </w:rPr>
            </w:pPr>
          </w:p>
        </w:tc>
        <w:tc>
          <w:tcPr>
            <w:tcW w:w="1609" w:type="dxa"/>
          </w:tcPr>
          <w:p w:rsidR="00023A42" w:rsidRPr="006F4DA6" w:rsidRDefault="00023A42">
            <w:pPr>
              <w:pStyle w:val="ConsPlusNormal0"/>
              <w:rPr>
                <w:sz w:val="22"/>
                <w:szCs w:val="22"/>
              </w:rPr>
            </w:pPr>
          </w:p>
        </w:tc>
        <w:tc>
          <w:tcPr>
            <w:tcW w:w="1774" w:type="dxa"/>
          </w:tcPr>
          <w:p w:rsidR="00023A42" w:rsidRPr="006F4DA6" w:rsidRDefault="00023A42">
            <w:pPr>
              <w:pStyle w:val="ConsPlusNormal0"/>
              <w:rPr>
                <w:sz w:val="22"/>
                <w:szCs w:val="22"/>
              </w:rPr>
            </w:pPr>
          </w:p>
        </w:tc>
        <w:tc>
          <w:tcPr>
            <w:tcW w:w="1774" w:type="dxa"/>
          </w:tcPr>
          <w:p w:rsidR="00023A42" w:rsidRPr="006F4DA6" w:rsidRDefault="00023A42">
            <w:pPr>
              <w:pStyle w:val="ConsPlusNormal0"/>
              <w:rPr>
                <w:sz w:val="22"/>
                <w:szCs w:val="22"/>
              </w:rPr>
            </w:pPr>
          </w:p>
        </w:tc>
        <w:tc>
          <w:tcPr>
            <w:tcW w:w="1264" w:type="dxa"/>
          </w:tcPr>
          <w:p w:rsidR="00023A42" w:rsidRPr="006F4DA6" w:rsidRDefault="00023A42">
            <w:pPr>
              <w:pStyle w:val="ConsPlusNormal0"/>
              <w:rPr>
                <w:sz w:val="22"/>
                <w:szCs w:val="22"/>
              </w:rPr>
            </w:pPr>
          </w:p>
        </w:tc>
      </w:tr>
    </w:tbl>
    <w:p w:rsidR="00023A42" w:rsidRPr="006F4DA6" w:rsidRDefault="00023A42">
      <w:pPr>
        <w:pStyle w:val="ConsPlusNormal0"/>
        <w:ind w:firstLine="540"/>
        <w:jc w:val="both"/>
        <w:rPr>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74"/>
        <w:gridCol w:w="2985"/>
        <w:gridCol w:w="1597"/>
        <w:gridCol w:w="992"/>
        <w:gridCol w:w="2083"/>
        <w:gridCol w:w="1112"/>
        <w:gridCol w:w="2081"/>
        <w:gridCol w:w="340"/>
      </w:tblGrid>
      <w:tr w:rsidR="00023A42" w:rsidRPr="006F4DA6">
        <w:tc>
          <w:tcPr>
            <w:tcW w:w="6056" w:type="dxa"/>
            <w:gridSpan w:val="3"/>
            <w:tcBorders>
              <w:top w:val="nil"/>
              <w:left w:val="nil"/>
              <w:bottom w:val="nil"/>
              <w:right w:val="nil"/>
            </w:tcBorders>
          </w:tcPr>
          <w:p w:rsidR="00023A42" w:rsidRPr="006F4DA6" w:rsidRDefault="008F5598">
            <w:pPr>
              <w:pStyle w:val="ConsPlusNormal0"/>
              <w:rPr>
                <w:sz w:val="22"/>
                <w:szCs w:val="22"/>
              </w:rPr>
            </w:pPr>
            <w:r w:rsidRPr="006F4DA6">
              <w:rPr>
                <w:sz w:val="22"/>
                <w:szCs w:val="22"/>
              </w:rPr>
              <w:t>Директор департамента финансов Администрации города</w:t>
            </w:r>
          </w:p>
        </w:tc>
        <w:tc>
          <w:tcPr>
            <w:tcW w:w="3075" w:type="dxa"/>
            <w:gridSpan w:val="2"/>
            <w:tcBorders>
              <w:top w:val="nil"/>
              <w:left w:val="nil"/>
              <w:bottom w:val="nil"/>
              <w:right w:val="nil"/>
            </w:tcBorders>
          </w:tcPr>
          <w:p w:rsidR="00023A42" w:rsidRPr="006F4DA6" w:rsidRDefault="008F5598">
            <w:pPr>
              <w:pStyle w:val="ConsPlusNormal0"/>
              <w:jc w:val="center"/>
              <w:rPr>
                <w:sz w:val="22"/>
                <w:szCs w:val="22"/>
              </w:rPr>
            </w:pPr>
            <w:r w:rsidRPr="006F4DA6">
              <w:rPr>
                <w:sz w:val="22"/>
                <w:szCs w:val="22"/>
              </w:rPr>
              <w:t>__________________</w:t>
            </w:r>
          </w:p>
          <w:p w:rsidR="00023A42" w:rsidRPr="006F4DA6" w:rsidRDefault="008F5598">
            <w:pPr>
              <w:pStyle w:val="ConsPlusNormal0"/>
              <w:jc w:val="center"/>
              <w:rPr>
                <w:sz w:val="22"/>
                <w:szCs w:val="22"/>
              </w:rPr>
            </w:pPr>
            <w:r w:rsidRPr="006F4DA6">
              <w:rPr>
                <w:sz w:val="22"/>
                <w:szCs w:val="22"/>
              </w:rPr>
              <w:t>(подпись)</w:t>
            </w:r>
          </w:p>
        </w:tc>
        <w:tc>
          <w:tcPr>
            <w:tcW w:w="3533" w:type="dxa"/>
            <w:gridSpan w:val="3"/>
            <w:tcBorders>
              <w:top w:val="nil"/>
              <w:left w:val="nil"/>
              <w:bottom w:val="nil"/>
              <w:right w:val="nil"/>
            </w:tcBorders>
          </w:tcPr>
          <w:p w:rsidR="00023A42" w:rsidRPr="006F4DA6" w:rsidRDefault="008F5598">
            <w:pPr>
              <w:pStyle w:val="ConsPlusNormal0"/>
              <w:jc w:val="center"/>
              <w:rPr>
                <w:sz w:val="22"/>
                <w:szCs w:val="22"/>
              </w:rPr>
            </w:pPr>
            <w:r w:rsidRPr="006F4DA6">
              <w:rPr>
                <w:sz w:val="22"/>
                <w:szCs w:val="22"/>
              </w:rPr>
              <w:t>________________________</w:t>
            </w:r>
          </w:p>
          <w:p w:rsidR="00023A42" w:rsidRPr="006F4DA6" w:rsidRDefault="008F5598">
            <w:pPr>
              <w:pStyle w:val="ConsPlusNormal0"/>
              <w:jc w:val="center"/>
              <w:rPr>
                <w:sz w:val="22"/>
                <w:szCs w:val="22"/>
              </w:rPr>
            </w:pPr>
            <w:r w:rsidRPr="006F4DA6">
              <w:rPr>
                <w:sz w:val="22"/>
                <w:szCs w:val="22"/>
              </w:rPr>
              <w:t>(расшифровка подписи)</w:t>
            </w:r>
          </w:p>
        </w:tc>
      </w:tr>
      <w:tr w:rsidR="00023A42" w:rsidRPr="006F4DA6">
        <w:tc>
          <w:tcPr>
            <w:tcW w:w="1474" w:type="dxa"/>
            <w:tcBorders>
              <w:top w:val="nil"/>
              <w:left w:val="nil"/>
              <w:bottom w:val="nil"/>
              <w:right w:val="nil"/>
            </w:tcBorders>
          </w:tcPr>
          <w:p w:rsidR="00023A42" w:rsidRPr="006F4DA6" w:rsidRDefault="008F5598">
            <w:pPr>
              <w:pStyle w:val="ConsPlusNormal0"/>
              <w:jc w:val="both"/>
              <w:rPr>
                <w:sz w:val="22"/>
                <w:szCs w:val="22"/>
              </w:rPr>
            </w:pPr>
            <w:r w:rsidRPr="006F4DA6">
              <w:rPr>
                <w:sz w:val="22"/>
                <w:szCs w:val="22"/>
              </w:rPr>
              <w:t>Исполнитель</w:t>
            </w:r>
          </w:p>
        </w:tc>
        <w:tc>
          <w:tcPr>
            <w:tcW w:w="2985" w:type="dxa"/>
            <w:tcBorders>
              <w:top w:val="nil"/>
              <w:left w:val="nil"/>
              <w:bottom w:val="nil"/>
              <w:right w:val="nil"/>
            </w:tcBorders>
          </w:tcPr>
          <w:p w:rsidR="00023A42" w:rsidRPr="006F4DA6" w:rsidRDefault="008F5598">
            <w:pPr>
              <w:pStyle w:val="ConsPlusNormal0"/>
              <w:jc w:val="center"/>
              <w:rPr>
                <w:sz w:val="22"/>
                <w:szCs w:val="22"/>
              </w:rPr>
            </w:pPr>
            <w:r w:rsidRPr="006F4DA6">
              <w:rPr>
                <w:sz w:val="22"/>
                <w:szCs w:val="22"/>
              </w:rPr>
              <w:t>_______________________</w:t>
            </w:r>
          </w:p>
          <w:p w:rsidR="00023A42" w:rsidRPr="006F4DA6" w:rsidRDefault="008F5598">
            <w:pPr>
              <w:pStyle w:val="ConsPlusNormal0"/>
              <w:jc w:val="center"/>
              <w:rPr>
                <w:sz w:val="22"/>
                <w:szCs w:val="22"/>
              </w:rPr>
            </w:pPr>
            <w:r w:rsidRPr="006F4DA6">
              <w:rPr>
                <w:sz w:val="22"/>
                <w:szCs w:val="22"/>
              </w:rPr>
              <w:t>(должность)</w:t>
            </w:r>
          </w:p>
        </w:tc>
        <w:tc>
          <w:tcPr>
            <w:tcW w:w="2589" w:type="dxa"/>
            <w:gridSpan w:val="2"/>
            <w:tcBorders>
              <w:top w:val="nil"/>
              <w:left w:val="nil"/>
              <w:bottom w:val="nil"/>
              <w:right w:val="nil"/>
            </w:tcBorders>
          </w:tcPr>
          <w:p w:rsidR="00023A42" w:rsidRPr="006F4DA6" w:rsidRDefault="008F5598">
            <w:pPr>
              <w:pStyle w:val="ConsPlusNormal0"/>
              <w:jc w:val="center"/>
              <w:rPr>
                <w:sz w:val="22"/>
                <w:szCs w:val="22"/>
              </w:rPr>
            </w:pPr>
            <w:r w:rsidRPr="006F4DA6">
              <w:rPr>
                <w:sz w:val="22"/>
                <w:szCs w:val="22"/>
              </w:rPr>
              <w:t>__________________</w:t>
            </w:r>
          </w:p>
          <w:p w:rsidR="00023A42" w:rsidRPr="006F4DA6" w:rsidRDefault="008F5598">
            <w:pPr>
              <w:pStyle w:val="ConsPlusNormal0"/>
              <w:jc w:val="center"/>
              <w:rPr>
                <w:sz w:val="22"/>
                <w:szCs w:val="22"/>
              </w:rPr>
            </w:pPr>
            <w:r w:rsidRPr="006F4DA6">
              <w:rPr>
                <w:sz w:val="22"/>
                <w:szCs w:val="22"/>
              </w:rPr>
              <w:t>(подпись)</w:t>
            </w:r>
          </w:p>
        </w:tc>
        <w:tc>
          <w:tcPr>
            <w:tcW w:w="3195" w:type="dxa"/>
            <w:gridSpan w:val="2"/>
            <w:tcBorders>
              <w:top w:val="nil"/>
              <w:left w:val="nil"/>
              <w:bottom w:val="nil"/>
              <w:right w:val="nil"/>
            </w:tcBorders>
          </w:tcPr>
          <w:p w:rsidR="00023A42" w:rsidRPr="006F4DA6" w:rsidRDefault="008F5598">
            <w:pPr>
              <w:pStyle w:val="ConsPlusNormal0"/>
              <w:jc w:val="center"/>
              <w:rPr>
                <w:sz w:val="22"/>
                <w:szCs w:val="22"/>
              </w:rPr>
            </w:pPr>
            <w:r w:rsidRPr="006F4DA6">
              <w:rPr>
                <w:sz w:val="22"/>
                <w:szCs w:val="22"/>
              </w:rPr>
              <w:t>_________________________</w:t>
            </w:r>
          </w:p>
          <w:p w:rsidR="00023A42" w:rsidRPr="006F4DA6" w:rsidRDefault="008F5598">
            <w:pPr>
              <w:pStyle w:val="ConsPlusNormal0"/>
              <w:jc w:val="center"/>
              <w:rPr>
                <w:sz w:val="22"/>
                <w:szCs w:val="22"/>
              </w:rPr>
            </w:pPr>
            <w:r w:rsidRPr="006F4DA6">
              <w:rPr>
                <w:sz w:val="22"/>
                <w:szCs w:val="22"/>
              </w:rPr>
              <w:t>(расшифровка подписи)</w:t>
            </w:r>
          </w:p>
        </w:tc>
        <w:tc>
          <w:tcPr>
            <w:tcW w:w="2081" w:type="dxa"/>
            <w:tcBorders>
              <w:top w:val="nil"/>
              <w:left w:val="nil"/>
              <w:bottom w:val="nil"/>
              <w:right w:val="nil"/>
            </w:tcBorders>
          </w:tcPr>
          <w:p w:rsidR="00023A42" w:rsidRPr="006F4DA6" w:rsidRDefault="008F5598">
            <w:pPr>
              <w:pStyle w:val="ConsPlusNormal0"/>
              <w:jc w:val="center"/>
              <w:rPr>
                <w:sz w:val="22"/>
                <w:szCs w:val="22"/>
              </w:rPr>
            </w:pPr>
            <w:r w:rsidRPr="006F4DA6">
              <w:rPr>
                <w:sz w:val="22"/>
                <w:szCs w:val="22"/>
              </w:rPr>
              <w:t>_______________</w:t>
            </w:r>
          </w:p>
          <w:p w:rsidR="00023A42" w:rsidRPr="006F4DA6" w:rsidRDefault="008F5598">
            <w:pPr>
              <w:pStyle w:val="ConsPlusNormal0"/>
              <w:jc w:val="center"/>
              <w:rPr>
                <w:sz w:val="22"/>
                <w:szCs w:val="22"/>
              </w:rPr>
            </w:pPr>
            <w:r w:rsidRPr="006F4DA6">
              <w:rPr>
                <w:sz w:val="22"/>
                <w:szCs w:val="22"/>
              </w:rPr>
              <w:t>(телефон)</w:t>
            </w:r>
          </w:p>
        </w:tc>
        <w:tc>
          <w:tcPr>
            <w:tcW w:w="340" w:type="dxa"/>
            <w:tcBorders>
              <w:top w:val="nil"/>
              <w:left w:val="nil"/>
              <w:bottom w:val="nil"/>
              <w:right w:val="nil"/>
            </w:tcBorders>
          </w:tcPr>
          <w:p w:rsidR="00023A42" w:rsidRPr="006F4DA6" w:rsidRDefault="00023A42">
            <w:pPr>
              <w:pStyle w:val="ConsPlusNormal0"/>
              <w:jc w:val="both"/>
              <w:rPr>
                <w:sz w:val="22"/>
                <w:szCs w:val="22"/>
              </w:rPr>
            </w:pPr>
          </w:p>
        </w:tc>
      </w:tr>
    </w:tbl>
    <w:p w:rsidR="00023A42" w:rsidRPr="006F4DA6" w:rsidRDefault="00023A42">
      <w:pPr>
        <w:pStyle w:val="ConsPlusNormal0"/>
        <w:rPr>
          <w:sz w:val="22"/>
          <w:szCs w:val="22"/>
        </w:rPr>
        <w:sectPr w:rsidR="00023A42" w:rsidRPr="006F4DA6">
          <w:headerReference w:type="default" r:id="rId13"/>
          <w:footerReference w:type="default" r:id="rId14"/>
          <w:headerReference w:type="first" r:id="rId15"/>
          <w:footerReference w:type="first" r:id="rId16"/>
          <w:pgSz w:w="16838" w:h="11906" w:orient="landscape"/>
          <w:pgMar w:top="1133" w:right="397" w:bottom="566" w:left="397" w:header="0" w:footer="0" w:gutter="0"/>
          <w:cols w:space="720"/>
          <w:titlePg/>
        </w:sectPr>
      </w:pPr>
    </w:p>
    <w:p w:rsidR="009C42B7" w:rsidRDefault="009C42B7" w:rsidP="009C42B7">
      <w:pPr>
        <w:pStyle w:val="ConsPlusNormal0"/>
        <w:ind w:firstLine="5245"/>
      </w:pPr>
      <w:r>
        <w:lastRenderedPageBreak/>
        <w:t>Приложение 2</w:t>
      </w:r>
    </w:p>
    <w:p w:rsidR="009C42B7" w:rsidRDefault="009C42B7" w:rsidP="009C42B7">
      <w:pPr>
        <w:pStyle w:val="ConsPlusNormal0"/>
        <w:ind w:firstLine="5245"/>
      </w:pPr>
      <w:r>
        <w:t>к Порядку</w:t>
      </w:r>
    </w:p>
    <w:p w:rsidR="009C42B7" w:rsidRDefault="009C42B7" w:rsidP="009C42B7">
      <w:pPr>
        <w:pStyle w:val="ConsPlusNormal0"/>
        <w:ind w:firstLine="5245"/>
      </w:pPr>
      <w:r>
        <w:t>формирования перечня налоговых расходов</w:t>
      </w:r>
    </w:p>
    <w:p w:rsidR="00023A42" w:rsidRDefault="009C42B7" w:rsidP="009C42B7">
      <w:pPr>
        <w:pStyle w:val="ConsPlusNormal0"/>
        <w:ind w:firstLine="5245"/>
      </w:pPr>
      <w:r>
        <w:t>и оценки налоговых расходов города Сургута</w:t>
      </w:r>
    </w:p>
    <w:p w:rsidR="00023A42" w:rsidRDefault="00023A42">
      <w:pPr>
        <w:pStyle w:val="ConsPlusNormal0"/>
      </w:pPr>
    </w:p>
    <w:p w:rsidR="00023A42" w:rsidRDefault="00023A42">
      <w:pPr>
        <w:pStyle w:val="ConsPlusNormal0"/>
      </w:pPr>
    </w:p>
    <w:p w:rsidR="00023A42" w:rsidRDefault="008F5598">
      <w:pPr>
        <w:pStyle w:val="ConsPlusTitle0"/>
        <w:jc w:val="center"/>
      </w:pPr>
      <w:bookmarkStart w:id="21" w:name="P318"/>
      <w:bookmarkEnd w:id="21"/>
      <w:r>
        <w:t>ПЕРЕЧЕНЬ</w:t>
      </w:r>
    </w:p>
    <w:p w:rsidR="00023A42" w:rsidRDefault="008F5598">
      <w:pPr>
        <w:pStyle w:val="ConsPlusTitle0"/>
        <w:jc w:val="center"/>
      </w:pPr>
      <w:r>
        <w:t>ИНФОРМАЦИИ, ИСПОЛЬЗУЕМОЙ КУРАТОРАМИ НАЛОГОВЫХ РАСХОДОВ</w:t>
      </w:r>
    </w:p>
    <w:p w:rsidR="00023A42" w:rsidRDefault="008F5598">
      <w:pPr>
        <w:pStyle w:val="ConsPlusTitle0"/>
        <w:jc w:val="center"/>
      </w:pPr>
      <w:r>
        <w:t>ДЛЯ ОЦЕНКИ НАЛОГОВЫХ РАСХОДОВ</w:t>
      </w:r>
    </w:p>
    <w:p w:rsidR="00023A42" w:rsidRDefault="00023A42">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023A42">
        <w:tc>
          <w:tcPr>
            <w:tcW w:w="5386" w:type="dxa"/>
          </w:tcPr>
          <w:p w:rsidR="00023A42" w:rsidRDefault="008F5598">
            <w:pPr>
              <w:pStyle w:val="ConsPlusNormal0"/>
              <w:jc w:val="center"/>
            </w:pPr>
            <w:r>
              <w:t>Информация</w:t>
            </w:r>
          </w:p>
        </w:tc>
        <w:tc>
          <w:tcPr>
            <w:tcW w:w="3685" w:type="dxa"/>
          </w:tcPr>
          <w:p w:rsidR="00023A42" w:rsidRDefault="008F5598">
            <w:pPr>
              <w:pStyle w:val="ConsPlusNormal0"/>
              <w:jc w:val="center"/>
            </w:pPr>
            <w:r>
              <w:t>Источник данных</w:t>
            </w:r>
          </w:p>
        </w:tc>
      </w:tr>
      <w:tr w:rsidR="00023A42">
        <w:tc>
          <w:tcPr>
            <w:tcW w:w="9071" w:type="dxa"/>
            <w:gridSpan w:val="2"/>
          </w:tcPr>
          <w:p w:rsidR="00023A42" w:rsidRDefault="008F5598">
            <w:pPr>
              <w:pStyle w:val="ConsPlusNormal0"/>
            </w:pPr>
            <w:r>
              <w:t>1. Нормативные характеристики налогового расхода</w:t>
            </w:r>
          </w:p>
        </w:tc>
      </w:tr>
      <w:tr w:rsidR="00023A42">
        <w:tc>
          <w:tcPr>
            <w:tcW w:w="5386" w:type="dxa"/>
          </w:tcPr>
          <w:p w:rsidR="00023A42" w:rsidRDefault="008F5598">
            <w:pPr>
              <w:pStyle w:val="ConsPlusNormal0"/>
            </w:pPr>
            <w:r>
              <w:t>1.1. Реквизиты решения Думы города, устанавливающего льготу, обусловившую налоговый расход</w:t>
            </w:r>
          </w:p>
        </w:tc>
        <w:tc>
          <w:tcPr>
            <w:tcW w:w="3685" w:type="dxa"/>
            <w:vMerge w:val="restart"/>
          </w:tcPr>
          <w:p w:rsidR="00023A42" w:rsidRDefault="008F5598">
            <w:pPr>
              <w:pStyle w:val="ConsPlusNormal0"/>
            </w:pPr>
            <w:r>
              <w:t>перечень налоговых расходов</w:t>
            </w:r>
          </w:p>
          <w:p w:rsidR="00023A42" w:rsidRDefault="008F5598">
            <w:pPr>
              <w:pStyle w:val="ConsPlusNormal0"/>
            </w:pPr>
            <w:r>
              <w:t>на соответствующий год</w:t>
            </w:r>
          </w:p>
        </w:tc>
      </w:tr>
      <w:tr w:rsidR="00023A42">
        <w:tc>
          <w:tcPr>
            <w:tcW w:w="5386" w:type="dxa"/>
          </w:tcPr>
          <w:p w:rsidR="00023A42" w:rsidRDefault="008F5598">
            <w:pPr>
              <w:pStyle w:val="ConsPlusNormal0"/>
            </w:pPr>
            <w:r>
              <w:t>1.2. Наименование налога (сбора), по которому установлена льгота, обусловившая налоговый расход</w:t>
            </w:r>
          </w:p>
        </w:tc>
        <w:tc>
          <w:tcPr>
            <w:tcW w:w="3685" w:type="dxa"/>
            <w:vMerge/>
          </w:tcPr>
          <w:p w:rsidR="00023A42" w:rsidRDefault="00023A42">
            <w:pPr>
              <w:pStyle w:val="ConsPlusNormal0"/>
            </w:pPr>
          </w:p>
        </w:tc>
      </w:tr>
      <w:tr w:rsidR="00023A42">
        <w:tc>
          <w:tcPr>
            <w:tcW w:w="5386" w:type="dxa"/>
          </w:tcPr>
          <w:p w:rsidR="00023A42" w:rsidRDefault="008F5598">
            <w:pPr>
              <w:pStyle w:val="ConsPlusNormal0"/>
            </w:pPr>
            <w:r>
              <w:t>1.3. Наименование категории плательщиков, для которой установлена льгота, обусловившая налоговый расход</w:t>
            </w:r>
          </w:p>
        </w:tc>
        <w:tc>
          <w:tcPr>
            <w:tcW w:w="3685" w:type="dxa"/>
            <w:vMerge/>
          </w:tcPr>
          <w:p w:rsidR="00023A42" w:rsidRDefault="00023A42">
            <w:pPr>
              <w:pStyle w:val="ConsPlusNormal0"/>
            </w:pPr>
          </w:p>
        </w:tc>
      </w:tr>
      <w:tr w:rsidR="00023A42">
        <w:tc>
          <w:tcPr>
            <w:tcW w:w="5386" w:type="dxa"/>
          </w:tcPr>
          <w:p w:rsidR="00023A42" w:rsidRDefault="008F5598">
            <w:pPr>
              <w:pStyle w:val="ConsPlusNormal0"/>
            </w:pPr>
            <w:bookmarkStart w:id="22" w:name="P330"/>
            <w:bookmarkEnd w:id="22"/>
            <w:r>
              <w:t>1.4. Условия предоставления льготы, установленные соответствующим решением Думы города</w:t>
            </w:r>
          </w:p>
        </w:tc>
        <w:tc>
          <w:tcPr>
            <w:tcW w:w="3685" w:type="dxa"/>
          </w:tcPr>
          <w:p w:rsidR="00023A42" w:rsidRDefault="008F5598">
            <w:pPr>
              <w:pStyle w:val="ConsPlusNormal0"/>
            </w:pPr>
            <w:r>
              <w:t>департамент финансов</w:t>
            </w:r>
          </w:p>
        </w:tc>
      </w:tr>
      <w:tr w:rsidR="00023A42">
        <w:tc>
          <w:tcPr>
            <w:tcW w:w="5386" w:type="dxa"/>
          </w:tcPr>
          <w:p w:rsidR="00023A42" w:rsidRDefault="008F5598">
            <w:pPr>
              <w:pStyle w:val="ConsPlusNormal0"/>
            </w:pPr>
            <w:bookmarkStart w:id="23" w:name="P332"/>
            <w:bookmarkEnd w:id="23"/>
            <w:r>
              <w:t>1.5. Период действия льготы в соответствии с решением Думы города</w:t>
            </w:r>
          </w:p>
        </w:tc>
        <w:tc>
          <w:tcPr>
            <w:tcW w:w="3685" w:type="dxa"/>
          </w:tcPr>
          <w:p w:rsidR="00023A42" w:rsidRDefault="008F5598">
            <w:pPr>
              <w:pStyle w:val="ConsPlusNormal0"/>
            </w:pPr>
            <w:r>
              <w:t>департамент финансов</w:t>
            </w:r>
          </w:p>
        </w:tc>
      </w:tr>
      <w:tr w:rsidR="00023A42">
        <w:tc>
          <w:tcPr>
            <w:tcW w:w="9071" w:type="dxa"/>
            <w:gridSpan w:val="2"/>
          </w:tcPr>
          <w:p w:rsidR="00023A42" w:rsidRDefault="008F5598">
            <w:pPr>
              <w:pStyle w:val="ConsPlusNormal0"/>
            </w:pPr>
            <w:r>
              <w:t>2. Целевые характеристики налогового расхода</w:t>
            </w:r>
          </w:p>
        </w:tc>
      </w:tr>
      <w:tr w:rsidR="00023A42">
        <w:tc>
          <w:tcPr>
            <w:tcW w:w="5386" w:type="dxa"/>
          </w:tcPr>
          <w:p w:rsidR="00023A42" w:rsidRDefault="008F5598">
            <w:pPr>
              <w:pStyle w:val="ConsPlusNormal0"/>
            </w:pPr>
            <w:r>
              <w:t>2.1. Целевая категория налогового расхода</w:t>
            </w:r>
          </w:p>
        </w:tc>
        <w:tc>
          <w:tcPr>
            <w:tcW w:w="3685" w:type="dxa"/>
            <w:vMerge w:val="restart"/>
          </w:tcPr>
          <w:p w:rsidR="00023A42" w:rsidRDefault="008F5598">
            <w:pPr>
              <w:pStyle w:val="ConsPlusNormal0"/>
            </w:pPr>
            <w:r>
              <w:t>перечень налоговых расходов на соответствующий год</w:t>
            </w:r>
          </w:p>
        </w:tc>
      </w:tr>
      <w:tr w:rsidR="00023A42">
        <w:tc>
          <w:tcPr>
            <w:tcW w:w="5386" w:type="dxa"/>
          </w:tcPr>
          <w:p w:rsidR="00023A42" w:rsidRDefault="008F5598">
            <w:pPr>
              <w:pStyle w:val="ConsPlusNormal0"/>
            </w:pPr>
            <w:r>
              <w:t>2.2. Наименование (реквизиты) муниципальной программы или документа, характеризующего социально-экономическую политику города, целям реализации которых соответствует налоговый расход</w:t>
            </w:r>
          </w:p>
        </w:tc>
        <w:tc>
          <w:tcPr>
            <w:tcW w:w="3685" w:type="dxa"/>
            <w:vMerge/>
          </w:tcPr>
          <w:p w:rsidR="00023A42" w:rsidRDefault="00023A42">
            <w:pPr>
              <w:pStyle w:val="ConsPlusNormal0"/>
            </w:pPr>
          </w:p>
        </w:tc>
      </w:tr>
      <w:tr w:rsidR="00023A42">
        <w:tc>
          <w:tcPr>
            <w:tcW w:w="5386" w:type="dxa"/>
          </w:tcPr>
          <w:p w:rsidR="00023A42" w:rsidRDefault="008F5598">
            <w:pPr>
              <w:pStyle w:val="ConsPlusNormal0"/>
            </w:pPr>
            <w:r>
              <w:t>2.3. Наименование структурного элемента муниципальной программы (направления социально-экономической политики города)</w:t>
            </w:r>
          </w:p>
        </w:tc>
        <w:tc>
          <w:tcPr>
            <w:tcW w:w="3685" w:type="dxa"/>
            <w:vMerge/>
          </w:tcPr>
          <w:p w:rsidR="00023A42" w:rsidRDefault="00023A42">
            <w:pPr>
              <w:pStyle w:val="ConsPlusNormal0"/>
            </w:pPr>
          </w:p>
        </w:tc>
      </w:tr>
      <w:tr w:rsidR="00023A42">
        <w:tc>
          <w:tcPr>
            <w:tcW w:w="5386" w:type="dxa"/>
          </w:tcPr>
          <w:p w:rsidR="00023A42" w:rsidRDefault="008F5598">
            <w:pPr>
              <w:pStyle w:val="ConsPlusNormal0"/>
            </w:pPr>
            <w:r>
              <w:t>2.4. Цель муниципальной программы и (или) цель социально-экономической политики города, которой соответствует налоговый расход</w:t>
            </w:r>
          </w:p>
        </w:tc>
        <w:tc>
          <w:tcPr>
            <w:tcW w:w="3685" w:type="dxa"/>
            <w:vMerge/>
          </w:tcPr>
          <w:p w:rsidR="00023A42" w:rsidRDefault="00023A42">
            <w:pPr>
              <w:pStyle w:val="ConsPlusNormal0"/>
            </w:pPr>
          </w:p>
        </w:tc>
      </w:tr>
      <w:tr w:rsidR="00023A42">
        <w:tc>
          <w:tcPr>
            <w:tcW w:w="5386" w:type="dxa"/>
          </w:tcPr>
          <w:p w:rsidR="00023A42" w:rsidRDefault="008F5598">
            <w:pPr>
              <w:pStyle w:val="ConsPlusNormal0"/>
            </w:pPr>
            <w:r>
              <w:t>2.5. Наименование целевого показателя</w:t>
            </w:r>
          </w:p>
        </w:tc>
        <w:tc>
          <w:tcPr>
            <w:tcW w:w="3685" w:type="dxa"/>
            <w:vMerge w:val="restart"/>
          </w:tcPr>
          <w:p w:rsidR="00023A42" w:rsidRDefault="008F5598">
            <w:pPr>
              <w:pStyle w:val="ConsPlusNormal0"/>
            </w:pPr>
            <w:r>
              <w:t xml:space="preserve">муниципальная программа или документ, характеризующий социально-экономическую политику города, целям реализации которых </w:t>
            </w:r>
            <w:r>
              <w:lastRenderedPageBreak/>
              <w:t>соответствует налоговый расход/куратор налогового расхода &lt;*&gt;</w:t>
            </w:r>
          </w:p>
        </w:tc>
      </w:tr>
      <w:tr w:rsidR="00023A42">
        <w:tc>
          <w:tcPr>
            <w:tcW w:w="5386" w:type="dxa"/>
          </w:tcPr>
          <w:p w:rsidR="00023A42" w:rsidRDefault="008F5598">
            <w:pPr>
              <w:pStyle w:val="ConsPlusNormal0"/>
            </w:pPr>
            <w:r>
              <w:t>2.6. Значение целевого показателя за отчетный финансовый год</w:t>
            </w:r>
          </w:p>
        </w:tc>
        <w:tc>
          <w:tcPr>
            <w:tcW w:w="3685" w:type="dxa"/>
            <w:vMerge/>
          </w:tcPr>
          <w:p w:rsidR="00023A42" w:rsidRDefault="00023A42">
            <w:pPr>
              <w:pStyle w:val="ConsPlusNormal0"/>
            </w:pPr>
          </w:p>
        </w:tc>
      </w:tr>
      <w:tr w:rsidR="00023A42">
        <w:tc>
          <w:tcPr>
            <w:tcW w:w="9071" w:type="dxa"/>
            <w:gridSpan w:val="2"/>
          </w:tcPr>
          <w:p w:rsidR="00023A42" w:rsidRDefault="008F5598">
            <w:pPr>
              <w:pStyle w:val="ConsPlusNormal0"/>
            </w:pPr>
            <w:r>
              <w:t>3. Фискальные характеристики налогового расхода</w:t>
            </w:r>
          </w:p>
        </w:tc>
      </w:tr>
      <w:tr w:rsidR="00023A42">
        <w:tc>
          <w:tcPr>
            <w:tcW w:w="5386" w:type="dxa"/>
          </w:tcPr>
          <w:p w:rsidR="00023A42" w:rsidRDefault="008F5598">
            <w:pPr>
              <w:pStyle w:val="ConsPlusNormal0"/>
            </w:pPr>
            <w:bookmarkStart w:id="24" w:name="P344"/>
            <w:bookmarkEnd w:id="24"/>
            <w:r>
              <w:t>3.1. Объем льготы, предоставленной плательщикам (объем налогового расхода) за отчетный финансовый год</w:t>
            </w:r>
          </w:p>
        </w:tc>
        <w:tc>
          <w:tcPr>
            <w:tcW w:w="3685" w:type="dxa"/>
            <w:vMerge w:val="restart"/>
          </w:tcPr>
          <w:p w:rsidR="00023A42" w:rsidRDefault="008F5598">
            <w:pPr>
              <w:pStyle w:val="ConsPlusNormal0"/>
            </w:pPr>
            <w:r>
              <w:t xml:space="preserve">департамент финансов (исходя из информации </w:t>
            </w:r>
            <w:r w:rsidR="00661D51" w:rsidRPr="00661D51">
              <w:t xml:space="preserve">УФНС России по ХМАО – Югре </w:t>
            </w:r>
            <w:r w:rsidRPr="00661D51">
              <w:t>/куратор налогового расхода</w:t>
            </w:r>
          </w:p>
        </w:tc>
      </w:tr>
      <w:tr w:rsidR="00023A42">
        <w:tc>
          <w:tcPr>
            <w:tcW w:w="5386" w:type="dxa"/>
          </w:tcPr>
          <w:p w:rsidR="00023A42" w:rsidRDefault="008F5598">
            <w:pPr>
              <w:pStyle w:val="ConsPlusNormal0"/>
            </w:pPr>
            <w:bookmarkStart w:id="25" w:name="P346"/>
            <w:bookmarkEnd w:id="25"/>
            <w:r>
              <w:t>3.2. Численность плательщиков налога, воспользовавшихся правом на льготу, в отчетных периодах</w:t>
            </w:r>
          </w:p>
        </w:tc>
        <w:tc>
          <w:tcPr>
            <w:tcW w:w="3685" w:type="dxa"/>
            <w:vMerge/>
          </w:tcPr>
          <w:p w:rsidR="00023A42" w:rsidRDefault="00023A42">
            <w:pPr>
              <w:pStyle w:val="ConsPlusNormal0"/>
            </w:pPr>
          </w:p>
        </w:tc>
      </w:tr>
      <w:tr w:rsidR="00023A42">
        <w:tc>
          <w:tcPr>
            <w:tcW w:w="5386" w:type="dxa"/>
          </w:tcPr>
          <w:p w:rsidR="00023A42" w:rsidRDefault="008F5598">
            <w:pPr>
              <w:pStyle w:val="ConsPlusNormal0"/>
            </w:pPr>
            <w:r>
              <w:t>3.3. Численность плательщиков, обладающих потенциальным правом на применение льготы, или общая численность плательщиков, в отчетных периодах</w:t>
            </w:r>
          </w:p>
        </w:tc>
        <w:tc>
          <w:tcPr>
            <w:tcW w:w="3685" w:type="dxa"/>
            <w:vMerge/>
          </w:tcPr>
          <w:p w:rsidR="00023A42" w:rsidRDefault="00023A42">
            <w:pPr>
              <w:pStyle w:val="ConsPlusNormal0"/>
            </w:pPr>
          </w:p>
        </w:tc>
      </w:tr>
    </w:tbl>
    <w:p w:rsidR="00023A42" w:rsidRDefault="00023A42">
      <w:pPr>
        <w:pStyle w:val="ConsPlusNormal0"/>
        <w:ind w:firstLine="540"/>
        <w:jc w:val="both"/>
      </w:pPr>
    </w:p>
    <w:p w:rsidR="00023A42" w:rsidRDefault="008F5598">
      <w:pPr>
        <w:pStyle w:val="ConsPlusNormal0"/>
        <w:ind w:firstLine="540"/>
        <w:jc w:val="both"/>
      </w:pPr>
      <w:r>
        <w:t>--------------------------------</w:t>
      </w:r>
    </w:p>
    <w:p w:rsidR="00023A42" w:rsidRDefault="008F5598">
      <w:pPr>
        <w:pStyle w:val="ConsPlusNormal0"/>
        <w:spacing w:before="240"/>
        <w:ind w:firstLine="540"/>
        <w:jc w:val="both"/>
      </w:pPr>
      <w:r>
        <w:t>Примечание: &lt;*&gt; - в случае отсутствия целевого показателя в муниципальной программе или документе, характеризующего социально-экономическую политику города, целям реализации которых соответствует налоговый расход, целевой показатель определяется куратором налогового расхода с учетом положени</w:t>
      </w:r>
      <w:r w:rsidRPr="009C42B7">
        <w:rPr>
          <w:color w:val="000000" w:themeColor="text1"/>
        </w:rPr>
        <w:t xml:space="preserve">й абзаца второго подпункта 1.4.1 пункта 1.4 раздела IV </w:t>
      </w:r>
      <w:r>
        <w:t>порядка и подлежит отражению в отчете об оценке эффективности налогового расхода.</w:t>
      </w:r>
    </w:p>
    <w:p w:rsidR="00023A42" w:rsidRDefault="00023A42">
      <w:pPr>
        <w:pStyle w:val="ConsPlusNormal0"/>
      </w:pPr>
    </w:p>
    <w:p w:rsidR="00023A42" w:rsidRDefault="00023A42">
      <w:pPr>
        <w:pStyle w:val="ConsPlusNormal0"/>
      </w:pPr>
    </w:p>
    <w:p w:rsidR="009C42B7" w:rsidRDefault="009C42B7" w:rsidP="009C42B7">
      <w:pPr>
        <w:pStyle w:val="ConsPlusNormal0"/>
        <w:ind w:firstLine="5245"/>
      </w:pPr>
      <w:r>
        <w:t>Приложение 3</w:t>
      </w:r>
    </w:p>
    <w:p w:rsidR="009C42B7" w:rsidRDefault="009C42B7" w:rsidP="009C42B7">
      <w:pPr>
        <w:pStyle w:val="ConsPlusNormal0"/>
        <w:ind w:firstLine="5245"/>
      </w:pPr>
      <w:r>
        <w:t>к Порядку</w:t>
      </w:r>
    </w:p>
    <w:p w:rsidR="009C42B7" w:rsidRDefault="009C42B7" w:rsidP="009C42B7">
      <w:pPr>
        <w:pStyle w:val="ConsPlusNormal0"/>
        <w:ind w:firstLine="5245"/>
      </w:pPr>
      <w:r>
        <w:t>формирования перечня налоговых расходов</w:t>
      </w:r>
    </w:p>
    <w:p w:rsidR="00023A42" w:rsidRDefault="009C42B7" w:rsidP="009C42B7">
      <w:pPr>
        <w:pStyle w:val="ConsPlusNormal0"/>
        <w:ind w:firstLine="5245"/>
      </w:pPr>
      <w:r>
        <w:t>и оценки налоговых расходов города Сургута</w:t>
      </w:r>
    </w:p>
    <w:p w:rsidR="00023A42" w:rsidRDefault="008F5598">
      <w:pPr>
        <w:pStyle w:val="ConsPlusNormal0"/>
        <w:spacing w:before="300"/>
        <w:jc w:val="center"/>
      </w:pPr>
      <w:bookmarkStart w:id="26" w:name="P363"/>
      <w:bookmarkEnd w:id="26"/>
      <w:r>
        <w:t>Отчет</w:t>
      </w:r>
    </w:p>
    <w:p w:rsidR="00023A42" w:rsidRDefault="008F5598">
      <w:pPr>
        <w:pStyle w:val="ConsPlusNormal0"/>
        <w:jc w:val="center"/>
      </w:pPr>
      <w:r>
        <w:t>об оценке эффективности налогового расхода</w:t>
      </w:r>
    </w:p>
    <w:p w:rsidR="00023A42" w:rsidRDefault="008F5598">
      <w:pPr>
        <w:pStyle w:val="ConsPlusNormal0"/>
        <w:jc w:val="center"/>
      </w:pPr>
      <w:r>
        <w:t>____________________________________________________________</w:t>
      </w:r>
    </w:p>
    <w:p w:rsidR="00023A42" w:rsidRDefault="008F5598">
      <w:pPr>
        <w:pStyle w:val="ConsPlusNormal0"/>
        <w:jc w:val="center"/>
      </w:pPr>
      <w:r>
        <w:t>(краткое наименование налогового расхода в соответствии</w:t>
      </w:r>
    </w:p>
    <w:p w:rsidR="00023A42" w:rsidRDefault="008F5598">
      <w:pPr>
        <w:pStyle w:val="ConsPlusNormal0"/>
        <w:jc w:val="center"/>
      </w:pPr>
      <w:r>
        <w:t>с перечнем налоговых расходов)</w:t>
      </w:r>
    </w:p>
    <w:p w:rsidR="00023A42" w:rsidRDefault="008F5598">
      <w:pPr>
        <w:pStyle w:val="ConsPlusNormal0"/>
        <w:jc w:val="center"/>
      </w:pPr>
      <w:r>
        <w:t>за 20____ год</w:t>
      </w:r>
    </w:p>
    <w:p w:rsidR="00023A42" w:rsidRDefault="00023A42">
      <w:pPr>
        <w:pStyle w:val="ConsPlusNormal0"/>
      </w:pPr>
    </w:p>
    <w:p w:rsidR="00023A42" w:rsidRDefault="008F5598">
      <w:pPr>
        <w:pStyle w:val="ConsPlusNormal0"/>
        <w:ind w:firstLine="540"/>
        <w:jc w:val="both"/>
      </w:pPr>
      <w:r>
        <w:t>Куратор налогового расхода: ______________________________________</w:t>
      </w:r>
    </w:p>
    <w:p w:rsidR="00023A42" w:rsidRDefault="00023A42">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33"/>
        <w:gridCol w:w="2438"/>
      </w:tblGrid>
      <w:tr w:rsidR="00023A42">
        <w:tc>
          <w:tcPr>
            <w:tcW w:w="6633" w:type="dxa"/>
          </w:tcPr>
          <w:p w:rsidR="00023A42" w:rsidRDefault="008F5598">
            <w:pPr>
              <w:pStyle w:val="ConsPlusNormal0"/>
              <w:jc w:val="center"/>
            </w:pPr>
            <w:r>
              <w:t>Наименование показателя</w:t>
            </w:r>
          </w:p>
        </w:tc>
        <w:tc>
          <w:tcPr>
            <w:tcW w:w="2438" w:type="dxa"/>
          </w:tcPr>
          <w:p w:rsidR="00023A42" w:rsidRDefault="008F5598">
            <w:pPr>
              <w:pStyle w:val="ConsPlusNormal0"/>
              <w:jc w:val="center"/>
            </w:pPr>
            <w:r>
              <w:t>Значение показателя (выводы</w:t>
            </w:r>
          </w:p>
          <w:p w:rsidR="00023A42" w:rsidRDefault="008F5598">
            <w:pPr>
              <w:pStyle w:val="ConsPlusNormal0"/>
              <w:jc w:val="center"/>
            </w:pPr>
            <w:r>
              <w:t>и предложения)</w:t>
            </w:r>
          </w:p>
        </w:tc>
      </w:tr>
      <w:tr w:rsidR="00023A42">
        <w:tc>
          <w:tcPr>
            <w:tcW w:w="9071" w:type="dxa"/>
            <w:gridSpan w:val="2"/>
          </w:tcPr>
          <w:p w:rsidR="00023A42" w:rsidRDefault="008F5598">
            <w:pPr>
              <w:pStyle w:val="ConsPlusNormal0"/>
            </w:pPr>
            <w:r>
              <w:t>1. Оценка целесообразности налогового расхода</w:t>
            </w:r>
          </w:p>
        </w:tc>
      </w:tr>
      <w:tr w:rsidR="00023A42">
        <w:tc>
          <w:tcPr>
            <w:tcW w:w="9071" w:type="dxa"/>
            <w:gridSpan w:val="2"/>
          </w:tcPr>
          <w:p w:rsidR="00023A42" w:rsidRDefault="008F5598">
            <w:pPr>
              <w:pStyle w:val="ConsPlusNormal0"/>
            </w:pPr>
            <w:r>
              <w:t>1.1. Критерий "Соответствие налогового расхода целям муниципальных программ и (или) целям социально-экономической политики города"</w:t>
            </w:r>
          </w:p>
        </w:tc>
      </w:tr>
      <w:tr w:rsidR="00023A42">
        <w:tc>
          <w:tcPr>
            <w:tcW w:w="6633" w:type="dxa"/>
          </w:tcPr>
          <w:p w:rsidR="00023A42" w:rsidRDefault="008F5598">
            <w:pPr>
              <w:pStyle w:val="ConsPlusNormal0"/>
            </w:pPr>
            <w:r>
              <w:t xml:space="preserve">1.1.1. Наименование (реквизиты) муниципальной программы/структурного элемента муниципальной программы (документа, характеризующего социально-экономическую </w:t>
            </w:r>
            <w:r>
              <w:lastRenderedPageBreak/>
              <w:t>политику города/направления социально-экономической политики города), целям реализации которых должен соответствовать налоговый расход</w:t>
            </w:r>
          </w:p>
        </w:tc>
        <w:tc>
          <w:tcPr>
            <w:tcW w:w="2438" w:type="dxa"/>
          </w:tcPr>
          <w:p w:rsidR="00023A42" w:rsidRDefault="00023A42">
            <w:pPr>
              <w:pStyle w:val="ConsPlusNormal0"/>
            </w:pPr>
          </w:p>
        </w:tc>
      </w:tr>
      <w:tr w:rsidR="00023A42">
        <w:tc>
          <w:tcPr>
            <w:tcW w:w="6633" w:type="dxa"/>
          </w:tcPr>
          <w:p w:rsidR="00023A42" w:rsidRDefault="008F5598">
            <w:pPr>
              <w:pStyle w:val="ConsPlusNormal0"/>
            </w:pPr>
            <w:r>
              <w:t>1.1.2. Наименование цели муниципальной программы и (или) цели социально-экономической политики города, которой должен соответствовать налоговый расход</w:t>
            </w:r>
          </w:p>
        </w:tc>
        <w:tc>
          <w:tcPr>
            <w:tcW w:w="2438" w:type="dxa"/>
          </w:tcPr>
          <w:p w:rsidR="00023A42" w:rsidRDefault="00023A42">
            <w:pPr>
              <w:pStyle w:val="ConsPlusNormal0"/>
            </w:pPr>
          </w:p>
        </w:tc>
      </w:tr>
      <w:tr w:rsidR="00023A42">
        <w:tc>
          <w:tcPr>
            <w:tcW w:w="9071" w:type="dxa"/>
            <w:gridSpan w:val="2"/>
          </w:tcPr>
          <w:p w:rsidR="00023A42" w:rsidRDefault="008F5598">
            <w:pPr>
              <w:pStyle w:val="ConsPlusNormal0"/>
            </w:pPr>
            <w:r>
              <w:t>1.2. Критерий "Востребованность плательщиками предоставленной льготы"</w:t>
            </w:r>
          </w:p>
        </w:tc>
      </w:tr>
      <w:tr w:rsidR="00023A42">
        <w:tc>
          <w:tcPr>
            <w:tcW w:w="6633" w:type="dxa"/>
          </w:tcPr>
          <w:p w:rsidR="00023A42" w:rsidRDefault="008F5598">
            <w:pPr>
              <w:pStyle w:val="ConsPlusNormal0"/>
            </w:pPr>
            <w:r>
              <w:t>1.2.1. Уровень востребованности плательщиками предоставленной льготы, % &lt;1&gt;</w:t>
            </w:r>
          </w:p>
        </w:tc>
        <w:tc>
          <w:tcPr>
            <w:tcW w:w="2438" w:type="dxa"/>
          </w:tcPr>
          <w:p w:rsidR="00023A42" w:rsidRDefault="00023A42">
            <w:pPr>
              <w:pStyle w:val="ConsPlusNormal0"/>
            </w:pPr>
          </w:p>
        </w:tc>
      </w:tr>
      <w:tr w:rsidR="00023A42">
        <w:tc>
          <w:tcPr>
            <w:tcW w:w="6633" w:type="dxa"/>
          </w:tcPr>
          <w:p w:rsidR="00023A42" w:rsidRDefault="008F5598">
            <w:pPr>
              <w:pStyle w:val="ConsPlusNormal0"/>
            </w:pPr>
            <w:r>
              <w:t>- численность плательщиков, воспользовавшихся правом на льготу, в отчетном периоде, ед.</w:t>
            </w:r>
          </w:p>
        </w:tc>
        <w:tc>
          <w:tcPr>
            <w:tcW w:w="2438" w:type="dxa"/>
          </w:tcPr>
          <w:p w:rsidR="00023A42" w:rsidRDefault="00023A42">
            <w:pPr>
              <w:pStyle w:val="ConsPlusNormal0"/>
            </w:pPr>
          </w:p>
        </w:tc>
      </w:tr>
      <w:tr w:rsidR="00023A42">
        <w:tc>
          <w:tcPr>
            <w:tcW w:w="6633" w:type="dxa"/>
          </w:tcPr>
          <w:p w:rsidR="00023A42" w:rsidRDefault="008F5598">
            <w:pPr>
              <w:pStyle w:val="ConsPlusNormal0"/>
            </w:pPr>
            <w:r>
              <w:t>1.3. Дополнительные критерии целесообразности налогового расхода (при наличии)</w:t>
            </w:r>
          </w:p>
        </w:tc>
        <w:tc>
          <w:tcPr>
            <w:tcW w:w="2438" w:type="dxa"/>
          </w:tcPr>
          <w:p w:rsidR="00023A42" w:rsidRDefault="00023A42">
            <w:pPr>
              <w:pStyle w:val="ConsPlusNormal0"/>
            </w:pPr>
          </w:p>
        </w:tc>
      </w:tr>
      <w:tr w:rsidR="00023A42">
        <w:tc>
          <w:tcPr>
            <w:tcW w:w="6633" w:type="dxa"/>
          </w:tcPr>
          <w:p w:rsidR="00023A42" w:rsidRDefault="008F5598">
            <w:pPr>
              <w:pStyle w:val="ConsPlusNormal0"/>
            </w:pPr>
            <w:r>
              <w:t>Вывод о целесообразности налогового расхода / обоснование сохранения (изменения, отмены) льготы для плательщиков на основании оценки целесообразности</w:t>
            </w:r>
          </w:p>
        </w:tc>
        <w:tc>
          <w:tcPr>
            <w:tcW w:w="2438" w:type="dxa"/>
          </w:tcPr>
          <w:p w:rsidR="00023A42" w:rsidRDefault="00023A42">
            <w:pPr>
              <w:pStyle w:val="ConsPlusNormal0"/>
            </w:pPr>
          </w:p>
        </w:tc>
      </w:tr>
      <w:tr w:rsidR="00023A42">
        <w:tc>
          <w:tcPr>
            <w:tcW w:w="9071" w:type="dxa"/>
            <w:gridSpan w:val="2"/>
          </w:tcPr>
          <w:p w:rsidR="00023A42" w:rsidRDefault="008F5598">
            <w:pPr>
              <w:pStyle w:val="ConsPlusNormal0"/>
            </w:pPr>
            <w:r>
              <w:t>2. Оценка результативности налогового расхода</w:t>
            </w:r>
          </w:p>
        </w:tc>
      </w:tr>
      <w:tr w:rsidR="00023A42">
        <w:tc>
          <w:tcPr>
            <w:tcW w:w="9071" w:type="dxa"/>
            <w:gridSpan w:val="2"/>
          </w:tcPr>
          <w:p w:rsidR="00023A42" w:rsidRDefault="008F5598">
            <w:pPr>
              <w:pStyle w:val="ConsPlusNormal0"/>
            </w:pPr>
            <w:r>
              <w:t>2.1. Оценка вклада предусмотренных для плательщиков льгот в изменение значения целевого показателя</w:t>
            </w:r>
          </w:p>
        </w:tc>
      </w:tr>
      <w:tr w:rsidR="00023A42">
        <w:tc>
          <w:tcPr>
            <w:tcW w:w="6633" w:type="dxa"/>
          </w:tcPr>
          <w:p w:rsidR="00023A42" w:rsidRDefault="008F5598">
            <w:pPr>
              <w:pStyle w:val="ConsPlusNormal0"/>
            </w:pPr>
            <w:r>
              <w:t>2.1.1. Наименование целевого показателя</w:t>
            </w:r>
          </w:p>
        </w:tc>
        <w:tc>
          <w:tcPr>
            <w:tcW w:w="2438" w:type="dxa"/>
          </w:tcPr>
          <w:p w:rsidR="00023A42" w:rsidRDefault="00023A42">
            <w:pPr>
              <w:pStyle w:val="ConsPlusNormal0"/>
            </w:pPr>
          </w:p>
        </w:tc>
      </w:tr>
      <w:tr w:rsidR="00023A42">
        <w:tc>
          <w:tcPr>
            <w:tcW w:w="6633" w:type="dxa"/>
          </w:tcPr>
          <w:p w:rsidR="00023A42" w:rsidRDefault="008F5598">
            <w:pPr>
              <w:pStyle w:val="ConsPlusNormal0"/>
            </w:pPr>
            <w:r>
              <w:t>2.1.2. Вклад льготы в изменение целевого показателя, % &lt;1&gt;</w:t>
            </w:r>
          </w:p>
        </w:tc>
        <w:tc>
          <w:tcPr>
            <w:tcW w:w="2438" w:type="dxa"/>
          </w:tcPr>
          <w:p w:rsidR="00023A42" w:rsidRDefault="00023A42">
            <w:pPr>
              <w:pStyle w:val="ConsPlusNormal0"/>
            </w:pPr>
          </w:p>
        </w:tc>
      </w:tr>
      <w:tr w:rsidR="00023A42">
        <w:tc>
          <w:tcPr>
            <w:tcW w:w="9071" w:type="dxa"/>
            <w:gridSpan w:val="2"/>
          </w:tcPr>
          <w:p w:rsidR="00023A42" w:rsidRDefault="008F5598">
            <w:pPr>
              <w:pStyle w:val="ConsPlusNormal0"/>
            </w:pPr>
            <w:r>
              <w:t>2.2. Оценка бюджетной эффективности</w:t>
            </w:r>
          </w:p>
        </w:tc>
      </w:tr>
      <w:tr w:rsidR="00023A42">
        <w:tc>
          <w:tcPr>
            <w:tcW w:w="6633" w:type="dxa"/>
          </w:tcPr>
          <w:p w:rsidR="00023A42" w:rsidRDefault="008F5598">
            <w:pPr>
              <w:pStyle w:val="ConsPlusNormal0"/>
            </w:pPr>
            <w:r>
              <w:t>2.2.1. Объем льготы, предоставленной плательщикам (объем налогового расхода) за отчетный финансовый год, тыс. рублей</w:t>
            </w:r>
          </w:p>
        </w:tc>
        <w:tc>
          <w:tcPr>
            <w:tcW w:w="2438" w:type="dxa"/>
          </w:tcPr>
          <w:p w:rsidR="00023A42" w:rsidRDefault="00023A42">
            <w:pPr>
              <w:pStyle w:val="ConsPlusNormal0"/>
            </w:pPr>
          </w:p>
        </w:tc>
      </w:tr>
      <w:tr w:rsidR="00023A42">
        <w:tc>
          <w:tcPr>
            <w:tcW w:w="6633" w:type="dxa"/>
          </w:tcPr>
          <w:p w:rsidR="00023A42" w:rsidRDefault="008F5598">
            <w:pPr>
              <w:pStyle w:val="ConsPlusNormal0"/>
            </w:pPr>
            <w:r>
              <w:t>2.2.2. Наличие альтернативного механизма достижения цели муниципальной программы и (или) цели социально-экономической политики города, да/нет</w:t>
            </w:r>
          </w:p>
        </w:tc>
        <w:tc>
          <w:tcPr>
            <w:tcW w:w="2438" w:type="dxa"/>
          </w:tcPr>
          <w:p w:rsidR="00023A42" w:rsidRDefault="00023A42">
            <w:pPr>
              <w:pStyle w:val="ConsPlusNormal0"/>
            </w:pPr>
          </w:p>
        </w:tc>
      </w:tr>
      <w:tr w:rsidR="00023A42">
        <w:tc>
          <w:tcPr>
            <w:tcW w:w="6633" w:type="dxa"/>
          </w:tcPr>
          <w:p w:rsidR="00023A42" w:rsidRDefault="008F5598">
            <w:pPr>
              <w:pStyle w:val="ConsPlusNormal0"/>
            </w:pPr>
            <w:r>
              <w:t>- наименование альтернативного механизма достижения цели</w:t>
            </w:r>
          </w:p>
        </w:tc>
        <w:tc>
          <w:tcPr>
            <w:tcW w:w="2438" w:type="dxa"/>
          </w:tcPr>
          <w:p w:rsidR="00023A42" w:rsidRDefault="00023A42">
            <w:pPr>
              <w:pStyle w:val="ConsPlusNormal0"/>
            </w:pPr>
          </w:p>
        </w:tc>
      </w:tr>
      <w:tr w:rsidR="00023A42">
        <w:tc>
          <w:tcPr>
            <w:tcW w:w="6633" w:type="dxa"/>
          </w:tcPr>
          <w:p w:rsidR="00023A42" w:rsidRDefault="008F5598">
            <w:pPr>
              <w:pStyle w:val="ConsPlusNormal0"/>
            </w:pPr>
            <w:r>
              <w:t xml:space="preserve">- объем расходов (потерь по доходам) бюджета города в связи с применением альтернативного механизма достижения цели, тыс. </w:t>
            </w:r>
            <w:bookmarkStart w:id="27" w:name="_GoBack"/>
            <w:r>
              <w:t>рублей</w:t>
            </w:r>
            <w:bookmarkEnd w:id="27"/>
          </w:p>
        </w:tc>
        <w:tc>
          <w:tcPr>
            <w:tcW w:w="2438" w:type="dxa"/>
          </w:tcPr>
          <w:p w:rsidR="00023A42" w:rsidRDefault="00023A42">
            <w:pPr>
              <w:pStyle w:val="ConsPlusNormal0"/>
            </w:pPr>
          </w:p>
        </w:tc>
      </w:tr>
      <w:tr w:rsidR="00023A42">
        <w:tc>
          <w:tcPr>
            <w:tcW w:w="6633" w:type="dxa"/>
          </w:tcPr>
          <w:p w:rsidR="00023A42" w:rsidRDefault="008F5598">
            <w:pPr>
              <w:pStyle w:val="ConsPlusNormal0"/>
            </w:pPr>
            <w:r>
              <w:t>2.2.3. Бюджетная эффективность налогового расхода, % &lt;1&gt;</w:t>
            </w:r>
          </w:p>
        </w:tc>
        <w:tc>
          <w:tcPr>
            <w:tcW w:w="2438" w:type="dxa"/>
          </w:tcPr>
          <w:p w:rsidR="00023A42" w:rsidRDefault="00023A42">
            <w:pPr>
              <w:pStyle w:val="ConsPlusNormal0"/>
            </w:pPr>
          </w:p>
        </w:tc>
      </w:tr>
      <w:tr w:rsidR="00023A42">
        <w:tc>
          <w:tcPr>
            <w:tcW w:w="6633" w:type="dxa"/>
          </w:tcPr>
          <w:p w:rsidR="00023A42" w:rsidRDefault="008F5598">
            <w:pPr>
              <w:pStyle w:val="ConsPlusNormal0"/>
            </w:pPr>
            <w:r>
              <w:t>Вывод о результативности налогового расхода (в том числе о наличии/отсутствии более результативных (менее затратных) для бюджета города альтернативных механизмов достижения цели муниципальной программы и (или) цели социально-экономической политики города / обоснование сохранения (изменения, отмены) льготы для плательщиков на основании оценки результативности</w:t>
            </w:r>
          </w:p>
        </w:tc>
        <w:tc>
          <w:tcPr>
            <w:tcW w:w="2438" w:type="dxa"/>
          </w:tcPr>
          <w:p w:rsidR="00023A42" w:rsidRDefault="00023A42">
            <w:pPr>
              <w:pStyle w:val="ConsPlusNormal0"/>
            </w:pPr>
          </w:p>
        </w:tc>
      </w:tr>
      <w:tr w:rsidR="00023A42">
        <w:tc>
          <w:tcPr>
            <w:tcW w:w="9071" w:type="dxa"/>
            <w:gridSpan w:val="2"/>
          </w:tcPr>
          <w:p w:rsidR="00023A42" w:rsidRDefault="008F5598">
            <w:pPr>
              <w:pStyle w:val="ConsPlusNormal0"/>
            </w:pPr>
            <w:r>
              <w:t>3. Итоги оценки эффективности налогового расхода</w:t>
            </w:r>
          </w:p>
        </w:tc>
      </w:tr>
      <w:tr w:rsidR="00023A42">
        <w:tc>
          <w:tcPr>
            <w:tcW w:w="6633" w:type="dxa"/>
          </w:tcPr>
          <w:p w:rsidR="00023A42" w:rsidRDefault="008F5598">
            <w:pPr>
              <w:pStyle w:val="ConsPlusNormal0"/>
            </w:pPr>
            <w:r>
              <w:lastRenderedPageBreak/>
              <w:t>3.1. Заключение о признании налогового расхода эффективным (неэффективным) по результатам проведенной оценки</w:t>
            </w:r>
          </w:p>
        </w:tc>
        <w:tc>
          <w:tcPr>
            <w:tcW w:w="2438" w:type="dxa"/>
          </w:tcPr>
          <w:p w:rsidR="00023A42" w:rsidRDefault="00023A42">
            <w:pPr>
              <w:pStyle w:val="ConsPlusNormal0"/>
            </w:pPr>
          </w:p>
        </w:tc>
      </w:tr>
      <w:tr w:rsidR="00023A42">
        <w:tc>
          <w:tcPr>
            <w:tcW w:w="6633" w:type="dxa"/>
          </w:tcPr>
          <w:p w:rsidR="00023A42" w:rsidRDefault="008F5598">
            <w:pPr>
              <w:pStyle w:val="ConsPlusNormal0"/>
            </w:pPr>
            <w:r>
              <w:t>3.2. Предложения о сохранении (изменении, отмене) льготы для плательщиков &lt;2&gt;</w:t>
            </w:r>
          </w:p>
        </w:tc>
        <w:tc>
          <w:tcPr>
            <w:tcW w:w="2438" w:type="dxa"/>
          </w:tcPr>
          <w:p w:rsidR="00023A42" w:rsidRDefault="00023A42">
            <w:pPr>
              <w:pStyle w:val="ConsPlusNormal0"/>
            </w:pPr>
          </w:p>
        </w:tc>
      </w:tr>
    </w:tbl>
    <w:p w:rsidR="00023A42" w:rsidRDefault="00023A42">
      <w:pPr>
        <w:pStyle w:val="ConsPlusNormal0"/>
        <w:ind w:firstLine="540"/>
        <w:jc w:val="both"/>
      </w:pPr>
    </w:p>
    <w:p w:rsidR="00023A42" w:rsidRDefault="008F5598">
      <w:pPr>
        <w:pStyle w:val="ConsPlusNormal0"/>
        <w:ind w:firstLine="540"/>
        <w:jc w:val="both"/>
      </w:pPr>
      <w:r>
        <w:t>Приложение: расчеты и аналитическая записка к настоящему отчету на ____ л.</w:t>
      </w:r>
    </w:p>
    <w:p w:rsidR="00023A42" w:rsidRDefault="00023A42">
      <w:pPr>
        <w:pStyle w:val="ConsPlusNormal0"/>
        <w:ind w:firstLine="540"/>
        <w:jc w:val="both"/>
      </w:pPr>
    </w:p>
    <w:p w:rsidR="00023A42" w:rsidRDefault="008F5598">
      <w:pPr>
        <w:pStyle w:val="ConsPlusNormal0"/>
        <w:ind w:firstLine="540"/>
        <w:jc w:val="both"/>
      </w:pPr>
      <w:r>
        <w:t>--------------------------------</w:t>
      </w:r>
    </w:p>
    <w:p w:rsidR="00023A42" w:rsidRDefault="008F5598">
      <w:pPr>
        <w:pStyle w:val="ConsPlusNormal0"/>
        <w:spacing w:before="240"/>
        <w:ind w:firstLine="540"/>
        <w:jc w:val="both"/>
      </w:pPr>
      <w:r>
        <w:t>Примечания:</w:t>
      </w:r>
    </w:p>
    <w:p w:rsidR="00023A42" w:rsidRPr="00661D51" w:rsidRDefault="008F5598">
      <w:pPr>
        <w:pStyle w:val="ConsPlusNormal0"/>
        <w:spacing w:before="240"/>
        <w:ind w:firstLine="540"/>
        <w:jc w:val="both"/>
      </w:pPr>
      <w:r w:rsidRPr="00661D51">
        <w:t>&lt;1&gt; - по данному показателю прилагается расчет, который осуществляется с учетом абзацев шестого и седьмого подпункта 1.3.3 пункта 1.3 раздела III порядка;</w:t>
      </w:r>
    </w:p>
    <w:p w:rsidR="00023A42" w:rsidRPr="00661D51" w:rsidRDefault="008F5598">
      <w:pPr>
        <w:pStyle w:val="ConsPlusNormal0"/>
        <w:spacing w:before="240"/>
        <w:ind w:firstLine="540"/>
        <w:jc w:val="both"/>
      </w:pPr>
      <w:r w:rsidRPr="00661D51">
        <w:t>&lt;2&gt; - предложения формируются в соответствии с подпунктом 1.3.4 пункта 1.3, подпунктом 1.4.5 пункта 1.4 раздела IV порядка.</w:t>
      </w:r>
    </w:p>
    <w:p w:rsidR="00023A42" w:rsidRDefault="00023A42">
      <w:pPr>
        <w:pStyle w:val="ConsPlusNormal0"/>
        <w:ind w:firstLine="540"/>
        <w:jc w:val="both"/>
      </w:pPr>
    </w:p>
    <w:p w:rsidR="00023A42" w:rsidRDefault="00023A42">
      <w:pPr>
        <w:pStyle w:val="ConsPlusNormal0"/>
        <w:jc w:val="both"/>
      </w:pPr>
    </w:p>
    <w:p w:rsidR="00023A42" w:rsidRDefault="00023A42">
      <w:pPr>
        <w:pStyle w:val="ConsPlusNormal0"/>
        <w:pBdr>
          <w:bottom w:val="single" w:sz="6" w:space="0" w:color="auto"/>
        </w:pBdr>
        <w:spacing w:before="100" w:after="100"/>
        <w:jc w:val="both"/>
        <w:rPr>
          <w:sz w:val="2"/>
          <w:szCs w:val="2"/>
        </w:rPr>
      </w:pPr>
    </w:p>
    <w:sectPr w:rsidR="00023A42" w:rsidSect="001701EB">
      <w:headerReference w:type="default" r:id="rId17"/>
      <w:footerReference w:type="default" r:id="rId18"/>
      <w:headerReference w:type="first" r:id="rId19"/>
      <w:footerReference w:type="first" r:id="rId20"/>
      <w:pgSz w:w="11906" w:h="16838"/>
      <w:pgMar w:top="851" w:right="566" w:bottom="851"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598" w:rsidRDefault="008F5598">
      <w:r>
        <w:separator/>
      </w:r>
    </w:p>
  </w:endnote>
  <w:endnote w:type="continuationSeparator" w:id="0">
    <w:p w:rsidR="008F5598" w:rsidRDefault="008F5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434093"/>
      <w:docPartObj>
        <w:docPartGallery w:val="Page Numbers (Bottom of Page)"/>
        <w:docPartUnique/>
      </w:docPartObj>
    </w:sdtPr>
    <w:sdtEndPr/>
    <w:sdtContent>
      <w:p w:rsidR="00DC6100" w:rsidRDefault="00DC6100">
        <w:pPr>
          <w:pStyle w:val="a5"/>
          <w:jc w:val="center"/>
        </w:pPr>
        <w:r>
          <w:fldChar w:fldCharType="begin"/>
        </w:r>
        <w:r>
          <w:instrText>PAGE   \* MERGEFORMAT</w:instrText>
        </w:r>
        <w:r>
          <w:fldChar w:fldCharType="separate"/>
        </w:r>
        <w:r w:rsidR="001F274F">
          <w:rPr>
            <w:noProof/>
          </w:rPr>
          <w:t>14</w:t>
        </w:r>
        <w:r>
          <w:fldChar w:fldCharType="end"/>
        </w:r>
      </w:p>
    </w:sdtContent>
  </w:sdt>
  <w:p w:rsidR="008F5598" w:rsidRPr="008F5598" w:rsidRDefault="008F5598" w:rsidP="008F559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598" w:rsidRDefault="008F5598">
    <w:pPr>
      <w:pStyle w:val="ConsPlusNormal0"/>
      <w:pBdr>
        <w:bottom w:val="single" w:sz="12" w:space="0" w:color="auto"/>
      </w:pBd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598" w:rsidRDefault="008F559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8F5598">
      <w:trPr>
        <w:trHeight w:hRule="exact" w:val="1170"/>
      </w:trPr>
      <w:tc>
        <w:tcPr>
          <w:tcW w:w="1650" w:type="pct"/>
          <w:vAlign w:val="center"/>
        </w:tcPr>
        <w:p w:rsidR="008F5598" w:rsidRDefault="008F5598">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8F5598" w:rsidRDefault="001F274F">
          <w:pPr>
            <w:pStyle w:val="ConsPlusNormal0"/>
            <w:jc w:val="center"/>
          </w:pPr>
          <w:hyperlink r:id="rId1">
            <w:r w:rsidR="008F5598">
              <w:rPr>
                <w:rFonts w:ascii="Tahoma" w:hAnsi="Tahoma" w:cs="Tahoma"/>
                <w:b/>
                <w:color w:val="0000FF"/>
              </w:rPr>
              <w:t>www.consultant.ru</w:t>
            </w:r>
          </w:hyperlink>
        </w:p>
      </w:tc>
      <w:tc>
        <w:tcPr>
          <w:tcW w:w="1650" w:type="pct"/>
          <w:vAlign w:val="center"/>
        </w:tcPr>
        <w:p w:rsidR="008F5598" w:rsidRDefault="008F559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1701EB">
            <w:rPr>
              <w:rFonts w:ascii="Tahoma" w:hAnsi="Tahoma" w:cs="Tahoma"/>
              <w:noProof/>
            </w:rPr>
            <w:t>16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2C3C78">
            <w:rPr>
              <w:rFonts w:ascii="Tahoma" w:hAnsi="Tahoma" w:cs="Tahoma"/>
              <w:noProof/>
            </w:rPr>
            <w:t>18</w:t>
          </w:r>
          <w:r>
            <w:fldChar w:fldCharType="end"/>
          </w:r>
        </w:p>
      </w:tc>
    </w:tr>
  </w:tbl>
  <w:p w:rsidR="008F5598" w:rsidRDefault="008F5598">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1EB" w:rsidRDefault="001701EB">
    <w:pPr>
      <w:pStyle w:val="a5"/>
    </w:pPr>
  </w:p>
  <w:p w:rsidR="001701EB" w:rsidRDefault="001701EB">
    <w:pPr>
      <w:pStyle w:val="a5"/>
    </w:pPr>
  </w:p>
  <w:p w:rsidR="008F5598" w:rsidRDefault="008F5598">
    <w:pPr>
      <w:pStyle w:val="ConsPlusNormal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598" w:rsidRDefault="008F5598">
    <w:pPr>
      <w:pStyle w:val="ConsPlusNormal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598" w:rsidRDefault="008F5598">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598" w:rsidRDefault="008F5598">
      <w:r>
        <w:separator/>
      </w:r>
    </w:p>
  </w:footnote>
  <w:footnote w:type="continuationSeparator" w:id="0">
    <w:p w:rsidR="008F5598" w:rsidRDefault="008F5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8F5598">
      <w:trPr>
        <w:trHeight w:hRule="exact" w:val="1190"/>
      </w:trPr>
      <w:tc>
        <w:tcPr>
          <w:tcW w:w="2700" w:type="pct"/>
          <w:vAlign w:val="center"/>
        </w:tcPr>
        <w:p w:rsidR="008F5598" w:rsidRDefault="008F5598">
          <w:pPr>
            <w:pStyle w:val="ConsPlusNormal0"/>
            <w:rPr>
              <w:rFonts w:ascii="Tahoma" w:hAnsi="Tahoma" w:cs="Tahoma"/>
            </w:rPr>
          </w:pPr>
          <w:r>
            <w:rPr>
              <w:rFonts w:ascii="Tahoma" w:hAnsi="Tahoma" w:cs="Tahoma"/>
              <w:sz w:val="16"/>
              <w:szCs w:val="16"/>
            </w:rPr>
            <w:t>Постановление Администрации города Сургута от 28.08.2020 N 6034</w:t>
          </w:r>
          <w:r>
            <w:rPr>
              <w:rFonts w:ascii="Tahoma" w:hAnsi="Tahoma" w:cs="Tahoma"/>
              <w:sz w:val="16"/>
              <w:szCs w:val="16"/>
            </w:rPr>
            <w:br/>
            <w:t>(ред. от 20.02.2026)</w:t>
          </w:r>
          <w:r>
            <w:rPr>
              <w:rFonts w:ascii="Tahoma" w:hAnsi="Tahoma" w:cs="Tahoma"/>
              <w:sz w:val="16"/>
              <w:szCs w:val="16"/>
            </w:rPr>
            <w:br/>
            <w:t xml:space="preserve">"Об утверждении порядка </w:t>
          </w:r>
          <w:proofErr w:type="spellStart"/>
          <w:r>
            <w:rPr>
              <w:rFonts w:ascii="Tahoma" w:hAnsi="Tahoma" w:cs="Tahoma"/>
              <w:sz w:val="16"/>
              <w:szCs w:val="16"/>
            </w:rPr>
            <w:t>формировани</w:t>
          </w:r>
          <w:proofErr w:type="spellEnd"/>
          <w:r>
            <w:rPr>
              <w:rFonts w:ascii="Tahoma" w:hAnsi="Tahoma" w:cs="Tahoma"/>
              <w:sz w:val="16"/>
              <w:szCs w:val="16"/>
            </w:rPr>
            <w:t>...</w:t>
          </w:r>
        </w:p>
      </w:tc>
      <w:tc>
        <w:tcPr>
          <w:tcW w:w="2300" w:type="pct"/>
          <w:vAlign w:val="center"/>
        </w:tcPr>
        <w:p w:rsidR="008F5598" w:rsidRDefault="008F5598">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12.05.2026</w:t>
          </w:r>
        </w:p>
      </w:tc>
    </w:tr>
  </w:tbl>
  <w:p w:rsidR="008F5598" w:rsidRDefault="008F5598">
    <w:pPr>
      <w:pStyle w:val="ConsPlusNormal0"/>
      <w:pBdr>
        <w:bottom w:val="single" w:sz="12" w:space="0" w:color="auto"/>
      </w:pBdr>
      <w:rPr>
        <w:sz w:val="2"/>
        <w:szCs w:val="2"/>
      </w:rPr>
    </w:pPr>
  </w:p>
  <w:p w:rsidR="008F5598" w:rsidRDefault="008F5598">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598" w:rsidRPr="009C42B7" w:rsidRDefault="008F5598" w:rsidP="009C42B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598" w:rsidRDefault="008F5598" w:rsidP="001701EB">
    <w:pPr>
      <w:pStyle w:val="a3"/>
    </w:pPr>
  </w:p>
  <w:p w:rsidR="001701EB" w:rsidRPr="001701EB" w:rsidRDefault="001701EB" w:rsidP="001701EB">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598" w:rsidRPr="001701EB" w:rsidRDefault="008F5598" w:rsidP="001701E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A42"/>
    <w:rsid w:val="00023A42"/>
    <w:rsid w:val="00065CB1"/>
    <w:rsid w:val="001701EB"/>
    <w:rsid w:val="001F274F"/>
    <w:rsid w:val="002C3C78"/>
    <w:rsid w:val="003072CF"/>
    <w:rsid w:val="00661D51"/>
    <w:rsid w:val="00682AB8"/>
    <w:rsid w:val="006F4DA6"/>
    <w:rsid w:val="007E1352"/>
    <w:rsid w:val="008F5598"/>
    <w:rsid w:val="009C42B7"/>
    <w:rsid w:val="00DC6100"/>
    <w:rsid w:val="00F60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CB4080"/>
  <w15:docId w15:val="{ED0E0E3F-9C50-44AC-81FF-77CC73F7A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8F5598"/>
    <w:pPr>
      <w:tabs>
        <w:tab w:val="center" w:pos="4677"/>
        <w:tab w:val="right" w:pos="9355"/>
      </w:tabs>
    </w:pPr>
  </w:style>
  <w:style w:type="character" w:customStyle="1" w:styleId="a4">
    <w:name w:val="Верхний колонтитул Знак"/>
    <w:basedOn w:val="a0"/>
    <w:link w:val="a3"/>
    <w:uiPriority w:val="99"/>
    <w:rsid w:val="008F5598"/>
  </w:style>
  <w:style w:type="paragraph" w:styleId="a5">
    <w:name w:val="footer"/>
    <w:basedOn w:val="a"/>
    <w:link w:val="a6"/>
    <w:uiPriority w:val="99"/>
    <w:unhideWhenUsed/>
    <w:rsid w:val="008F5598"/>
    <w:pPr>
      <w:tabs>
        <w:tab w:val="center" w:pos="4677"/>
        <w:tab w:val="right" w:pos="9355"/>
      </w:tabs>
    </w:pPr>
  </w:style>
  <w:style w:type="character" w:customStyle="1" w:styleId="a6">
    <w:name w:val="Нижний колонтитул Знак"/>
    <w:basedOn w:val="a0"/>
    <w:link w:val="a5"/>
    <w:uiPriority w:val="99"/>
    <w:rsid w:val="008F5598"/>
  </w:style>
  <w:style w:type="paragraph" w:styleId="a7">
    <w:name w:val="Balloon Text"/>
    <w:basedOn w:val="a"/>
    <w:link w:val="a8"/>
    <w:uiPriority w:val="99"/>
    <w:semiHidden/>
    <w:unhideWhenUsed/>
    <w:rsid w:val="00DC6100"/>
    <w:rPr>
      <w:rFonts w:ascii="Segoe UI" w:hAnsi="Segoe UI" w:cs="Segoe UI"/>
      <w:sz w:val="18"/>
      <w:szCs w:val="18"/>
    </w:rPr>
  </w:style>
  <w:style w:type="character" w:customStyle="1" w:styleId="a8">
    <w:name w:val="Текст выноски Знак"/>
    <w:basedOn w:val="a0"/>
    <w:link w:val="a7"/>
    <w:uiPriority w:val="99"/>
    <w:semiHidden/>
    <w:rsid w:val="00DC6100"/>
    <w:rPr>
      <w:rFonts w:ascii="Segoe UI" w:hAnsi="Segoe UI" w:cs="Segoe UI"/>
      <w:sz w:val="18"/>
      <w:szCs w:val="18"/>
    </w:rPr>
  </w:style>
  <w:style w:type="paragraph" w:styleId="a9">
    <w:name w:val="Normal (Web)"/>
    <w:basedOn w:val="a"/>
    <w:uiPriority w:val="99"/>
    <w:semiHidden/>
    <w:unhideWhenUsed/>
    <w:rsid w:val="003072C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305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hyperlink" Target="https://login.consultant.ru/link/?req=doc&amp;base=LAW&amp;n=507035&amp;date=12.05.2026&amp;dst=100009&amp;field=134"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4.wmf"/><Relationship Id="rId19"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footer" Target="footer3.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1255</TotalTime>
  <Pages>19</Pages>
  <Words>6482</Words>
  <Characters>36950</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Сургута от 28.08.2020 N 6034
(ред. от 20.02.2026)
"Об утверждении порядка формирования перечня налоговых расходов и оценки налоговых расходов города Сургута"</vt:lpstr>
    </vt:vector>
  </TitlesOfParts>
  <Company>КонсультантПлюс Версия 4025.00.50</Company>
  <LinksUpToDate>false</LinksUpToDate>
  <CharactersWithSpaces>43346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Сургута от 28.08.2020 N 6034
(ред. от 20.02.2026)
"Об утверждении порядка формирования перечня налоговых расходов и оценки налоговых расходов города Сургута"</dc:title>
  <dc:creator>Недорезова Ирина Юрьевна</dc:creator>
  <cp:lastModifiedBy>Недорезова Ирина Юрьевна</cp:lastModifiedBy>
  <cp:revision>3</cp:revision>
  <cp:lastPrinted>2026-05-12T06:23:00Z</cp:lastPrinted>
  <dcterms:created xsi:type="dcterms:W3CDTF">2026-06-24T10:32:00Z</dcterms:created>
  <dcterms:modified xsi:type="dcterms:W3CDTF">2026-06-25T11:08:00Z</dcterms:modified>
</cp:coreProperties>
</file>