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CD" w:rsidRPr="004F416A" w:rsidRDefault="006C37F7">
      <w:pPr>
        <w:pStyle w:val="10"/>
        <w:keepNext/>
        <w:keepLines/>
      </w:pPr>
      <w:bookmarkStart w:id="0" w:name="bookmark0"/>
      <w:bookmarkStart w:id="1" w:name="bookmark1"/>
      <w:bookmarkStart w:id="2" w:name="bookmark2"/>
      <w:r w:rsidRPr="004F416A">
        <w:t>ОБЪЯВЛЕНИЕ ОБ ОТБОРЕ</w:t>
      </w:r>
      <w:bookmarkEnd w:id="0"/>
      <w:bookmarkEnd w:id="1"/>
      <w:bookmarkEnd w:id="2"/>
    </w:p>
    <w:p w:rsidR="00B324CD" w:rsidRPr="004F416A" w:rsidRDefault="006C37F7">
      <w:pPr>
        <w:pStyle w:val="20"/>
        <w:keepNext/>
        <w:keepLines/>
      </w:pPr>
      <w:bookmarkStart w:id="3" w:name="bookmark3"/>
      <w:bookmarkStart w:id="4" w:name="bookmark4"/>
      <w:bookmarkStart w:id="5" w:name="bookmark5"/>
      <w:r w:rsidRPr="004F416A">
        <w:t>Шифр: 25-040-20811-1-0985</w:t>
      </w:r>
      <w:bookmarkEnd w:id="3"/>
      <w:bookmarkEnd w:id="4"/>
      <w:bookmarkEnd w:id="5"/>
    </w:p>
    <w:p w:rsidR="00B324CD" w:rsidRPr="004F416A" w:rsidRDefault="006C37F7">
      <w:pPr>
        <w:pStyle w:val="30"/>
        <w:keepNext/>
        <w:keepLines/>
        <w:spacing w:after="240"/>
        <w:jc w:val="center"/>
      </w:pPr>
      <w:bookmarkStart w:id="6" w:name="bookmark6"/>
      <w:bookmarkStart w:id="7" w:name="bookmark7"/>
      <w:bookmarkStart w:id="8" w:name="bookmark8"/>
      <w:r w:rsidRPr="004F416A">
        <w:t>Отбор получателей субсидий среди территориальных общественных самоуправлений города</w:t>
      </w:r>
      <w:r w:rsidRPr="004F416A">
        <w:br/>
        <w:t>Сургута на осуществление собственных инициатив по вопросам непосредственного</w:t>
      </w:r>
      <w:r w:rsidRPr="004F416A">
        <w:br/>
        <w:t>обеспечения жизнедеятельности населения</w:t>
      </w:r>
      <w:bookmarkEnd w:id="6"/>
      <w:bookmarkEnd w:id="7"/>
      <w:bookmarkEnd w:id="8"/>
    </w:p>
    <w:p w:rsidR="00B324CD" w:rsidRPr="004F416A" w:rsidRDefault="006C37F7">
      <w:pPr>
        <w:pStyle w:val="30"/>
        <w:keepNext/>
        <w:keepLines/>
        <w:spacing w:after="240"/>
      </w:pPr>
      <w:bookmarkStart w:id="9" w:name="bookmark10"/>
      <w:bookmarkStart w:id="10" w:name="bookmark11"/>
      <w:bookmarkStart w:id="11" w:name="bookmark9"/>
      <w:r w:rsidRPr="004F416A">
        <w:t>Основная информация</w:t>
      </w:r>
      <w:bookmarkEnd w:id="9"/>
      <w:bookmarkEnd w:id="10"/>
      <w:bookmarkEnd w:id="11"/>
    </w:p>
    <w:p w:rsidR="00B324CD" w:rsidRPr="004F416A" w:rsidRDefault="006C37F7">
      <w:pPr>
        <w:pStyle w:val="50"/>
        <w:keepNext/>
        <w:keepLines/>
        <w:numPr>
          <w:ilvl w:val="0"/>
          <w:numId w:val="1"/>
        </w:numPr>
        <w:tabs>
          <w:tab w:val="left" w:pos="334"/>
        </w:tabs>
        <w:spacing w:line="331" w:lineRule="auto"/>
        <w:rPr>
          <w:sz w:val="24"/>
          <w:szCs w:val="24"/>
        </w:rPr>
      </w:pPr>
      <w:bookmarkStart w:id="12" w:name="bookmark14"/>
      <w:bookmarkStart w:id="13" w:name="bookmark12"/>
      <w:bookmarkStart w:id="14" w:name="bookmark13"/>
      <w:bookmarkStart w:id="15" w:name="bookmark15"/>
      <w:bookmarkEnd w:id="12"/>
      <w:r w:rsidRPr="004F416A">
        <w:rPr>
          <w:sz w:val="24"/>
          <w:szCs w:val="24"/>
        </w:rPr>
        <w:t>Шифр отбора</w:t>
      </w:r>
      <w:bookmarkEnd w:id="13"/>
      <w:bookmarkEnd w:id="14"/>
      <w:bookmarkEnd w:id="15"/>
    </w:p>
    <w:p w:rsidR="00B324CD" w:rsidRPr="004F416A" w:rsidRDefault="006C37F7">
      <w:pPr>
        <w:pStyle w:val="11"/>
        <w:spacing w:after="240" w:line="331" w:lineRule="auto"/>
        <w:rPr>
          <w:sz w:val="24"/>
          <w:szCs w:val="24"/>
        </w:rPr>
      </w:pPr>
      <w:r w:rsidRPr="004F416A">
        <w:rPr>
          <w:sz w:val="24"/>
          <w:szCs w:val="24"/>
        </w:rPr>
        <w:t>25-040-20811-1-0985</w:t>
      </w:r>
    </w:p>
    <w:p w:rsidR="00B324CD" w:rsidRPr="004F416A" w:rsidRDefault="006C37F7">
      <w:pPr>
        <w:pStyle w:val="50"/>
        <w:keepNext/>
        <w:keepLines/>
        <w:numPr>
          <w:ilvl w:val="0"/>
          <w:numId w:val="1"/>
        </w:numPr>
        <w:tabs>
          <w:tab w:val="left" w:pos="344"/>
        </w:tabs>
        <w:spacing w:line="331" w:lineRule="auto"/>
        <w:rPr>
          <w:sz w:val="24"/>
          <w:szCs w:val="24"/>
        </w:rPr>
      </w:pPr>
      <w:bookmarkStart w:id="16" w:name="bookmark18"/>
      <w:bookmarkStart w:id="17" w:name="bookmark16"/>
      <w:bookmarkStart w:id="18" w:name="bookmark17"/>
      <w:bookmarkStart w:id="19" w:name="bookmark19"/>
      <w:bookmarkEnd w:id="16"/>
      <w:r w:rsidRPr="004F416A">
        <w:rPr>
          <w:sz w:val="24"/>
          <w:szCs w:val="24"/>
        </w:rPr>
        <w:t>Полное наименование отбора</w:t>
      </w:r>
      <w:bookmarkEnd w:id="17"/>
      <w:bookmarkEnd w:id="18"/>
      <w:bookmarkEnd w:id="19"/>
    </w:p>
    <w:p w:rsidR="00B324CD" w:rsidRPr="004F416A" w:rsidRDefault="006C37F7">
      <w:pPr>
        <w:pStyle w:val="11"/>
        <w:spacing w:after="240" w:line="331" w:lineRule="auto"/>
        <w:rPr>
          <w:sz w:val="24"/>
          <w:szCs w:val="24"/>
        </w:rPr>
      </w:pPr>
      <w:r w:rsidRPr="004F416A">
        <w:rPr>
          <w:sz w:val="24"/>
          <w:szCs w:val="24"/>
        </w:rPr>
        <w:t>Отбор получателей субсидий среди территориальных общественных самоуправлений города Сургута на осуществление собственных инициатив по вопросам непосредственного обеспечения жизнедеятельности населения</w:t>
      </w:r>
    </w:p>
    <w:p w:rsidR="00B324CD" w:rsidRPr="004F416A" w:rsidRDefault="006C37F7">
      <w:pPr>
        <w:pStyle w:val="50"/>
        <w:keepNext/>
        <w:keepLines/>
        <w:numPr>
          <w:ilvl w:val="0"/>
          <w:numId w:val="1"/>
        </w:numPr>
        <w:tabs>
          <w:tab w:val="left" w:pos="344"/>
        </w:tabs>
        <w:spacing w:line="331" w:lineRule="auto"/>
        <w:rPr>
          <w:sz w:val="24"/>
          <w:szCs w:val="24"/>
        </w:rPr>
      </w:pPr>
      <w:bookmarkStart w:id="20" w:name="bookmark22"/>
      <w:bookmarkStart w:id="21" w:name="bookmark20"/>
      <w:bookmarkStart w:id="22" w:name="bookmark21"/>
      <w:bookmarkStart w:id="23" w:name="bookmark23"/>
      <w:bookmarkEnd w:id="20"/>
      <w:r w:rsidRPr="004F416A">
        <w:rPr>
          <w:sz w:val="24"/>
          <w:szCs w:val="24"/>
        </w:rPr>
        <w:t>Краткое наименование отбора</w:t>
      </w:r>
      <w:bookmarkEnd w:id="21"/>
      <w:bookmarkEnd w:id="22"/>
      <w:bookmarkEnd w:id="23"/>
    </w:p>
    <w:p w:rsidR="00B324CD" w:rsidRPr="004F416A" w:rsidRDefault="006C37F7">
      <w:pPr>
        <w:pStyle w:val="11"/>
        <w:spacing w:after="240" w:line="331" w:lineRule="auto"/>
        <w:rPr>
          <w:sz w:val="24"/>
          <w:szCs w:val="24"/>
        </w:rPr>
      </w:pPr>
      <w:r w:rsidRPr="004F416A">
        <w:rPr>
          <w:sz w:val="24"/>
          <w:szCs w:val="24"/>
        </w:rPr>
        <w:t>Отбор получателей субсидий среди ТОС города Сургута</w:t>
      </w:r>
    </w:p>
    <w:p w:rsidR="00B324CD" w:rsidRPr="004F416A" w:rsidRDefault="006C37F7">
      <w:pPr>
        <w:pStyle w:val="50"/>
        <w:keepNext/>
        <w:keepLines/>
        <w:numPr>
          <w:ilvl w:val="0"/>
          <w:numId w:val="1"/>
        </w:numPr>
        <w:tabs>
          <w:tab w:val="left" w:pos="344"/>
        </w:tabs>
        <w:spacing w:line="331" w:lineRule="auto"/>
        <w:rPr>
          <w:sz w:val="24"/>
          <w:szCs w:val="24"/>
        </w:rPr>
      </w:pPr>
      <w:bookmarkStart w:id="24" w:name="bookmark26"/>
      <w:bookmarkStart w:id="25" w:name="bookmark24"/>
      <w:bookmarkStart w:id="26" w:name="bookmark25"/>
      <w:bookmarkStart w:id="27" w:name="bookmark27"/>
      <w:bookmarkEnd w:id="24"/>
      <w:r w:rsidRPr="004F416A">
        <w:rPr>
          <w:sz w:val="24"/>
          <w:szCs w:val="24"/>
        </w:rPr>
        <w:t>Способ отбора</w:t>
      </w:r>
      <w:bookmarkEnd w:id="25"/>
      <w:bookmarkEnd w:id="26"/>
      <w:bookmarkEnd w:id="27"/>
    </w:p>
    <w:p w:rsidR="00B324CD" w:rsidRPr="004F416A" w:rsidRDefault="006C37F7">
      <w:pPr>
        <w:pStyle w:val="11"/>
        <w:spacing w:after="380" w:line="331" w:lineRule="auto"/>
        <w:rPr>
          <w:sz w:val="24"/>
          <w:szCs w:val="24"/>
        </w:rPr>
      </w:pPr>
      <w:r w:rsidRPr="004F416A">
        <w:rPr>
          <w:sz w:val="24"/>
          <w:szCs w:val="24"/>
        </w:rPr>
        <w:t>конкурс</w:t>
      </w:r>
    </w:p>
    <w:p w:rsidR="00B324CD" w:rsidRPr="004F416A" w:rsidRDefault="006C37F7">
      <w:pPr>
        <w:pStyle w:val="50"/>
        <w:keepNext/>
        <w:keepLines/>
        <w:numPr>
          <w:ilvl w:val="0"/>
          <w:numId w:val="1"/>
        </w:numPr>
        <w:tabs>
          <w:tab w:val="left" w:pos="344"/>
        </w:tabs>
        <w:spacing w:line="331" w:lineRule="auto"/>
        <w:rPr>
          <w:sz w:val="24"/>
          <w:szCs w:val="24"/>
        </w:rPr>
      </w:pPr>
      <w:bookmarkStart w:id="28" w:name="bookmark30"/>
      <w:bookmarkStart w:id="29" w:name="bookmark28"/>
      <w:bookmarkStart w:id="30" w:name="bookmark29"/>
      <w:bookmarkStart w:id="31" w:name="bookmark31"/>
      <w:bookmarkEnd w:id="28"/>
      <w:r w:rsidRPr="004F416A">
        <w:rPr>
          <w:sz w:val="24"/>
          <w:szCs w:val="24"/>
        </w:rPr>
        <w:t>Краткое описание отбора</w:t>
      </w:r>
      <w:bookmarkEnd w:id="29"/>
      <w:bookmarkEnd w:id="30"/>
      <w:bookmarkEnd w:id="31"/>
    </w:p>
    <w:p w:rsidR="00B324CD" w:rsidRPr="004F416A" w:rsidRDefault="006C37F7">
      <w:pPr>
        <w:pStyle w:val="11"/>
        <w:spacing w:after="240" w:line="331" w:lineRule="auto"/>
        <w:rPr>
          <w:sz w:val="24"/>
          <w:szCs w:val="24"/>
        </w:rPr>
      </w:pPr>
      <w:r w:rsidRPr="004F416A">
        <w:rPr>
          <w:sz w:val="24"/>
          <w:szCs w:val="24"/>
        </w:rPr>
        <w:t>Отбор получателей субсидий среди ТОС города Сургута</w:t>
      </w:r>
    </w:p>
    <w:p w:rsidR="00B324CD" w:rsidRPr="004F416A" w:rsidRDefault="006C37F7">
      <w:pPr>
        <w:pStyle w:val="50"/>
        <w:keepNext/>
        <w:keepLines/>
        <w:numPr>
          <w:ilvl w:val="0"/>
          <w:numId w:val="1"/>
        </w:numPr>
        <w:tabs>
          <w:tab w:val="left" w:pos="344"/>
        </w:tabs>
        <w:spacing w:line="331" w:lineRule="auto"/>
        <w:rPr>
          <w:sz w:val="24"/>
          <w:szCs w:val="24"/>
        </w:rPr>
      </w:pPr>
      <w:bookmarkStart w:id="32" w:name="bookmark34"/>
      <w:bookmarkStart w:id="33" w:name="bookmark32"/>
      <w:bookmarkStart w:id="34" w:name="bookmark33"/>
      <w:bookmarkStart w:id="35" w:name="bookmark35"/>
      <w:bookmarkEnd w:id="32"/>
      <w:r w:rsidRPr="004F416A">
        <w:rPr>
          <w:sz w:val="24"/>
          <w:szCs w:val="24"/>
        </w:rPr>
        <w:t>Полное описание отбора</w:t>
      </w:r>
      <w:bookmarkEnd w:id="33"/>
      <w:bookmarkEnd w:id="34"/>
      <w:bookmarkEnd w:id="35"/>
    </w:p>
    <w:p w:rsidR="00B324CD" w:rsidRPr="004F416A" w:rsidRDefault="006C37F7">
      <w:pPr>
        <w:pStyle w:val="11"/>
        <w:spacing w:after="240" w:line="331" w:lineRule="auto"/>
        <w:rPr>
          <w:sz w:val="24"/>
          <w:szCs w:val="24"/>
        </w:rPr>
      </w:pPr>
      <w:r w:rsidRPr="004F416A">
        <w:rPr>
          <w:sz w:val="24"/>
          <w:szCs w:val="24"/>
        </w:rPr>
        <w:t>Отбор получателей субсидий среди территориальных общественных самоуправлений города Сургута на осуществление собственных инициатив по вопросам непосредственного обеспечения жизнедеятельности населения</w:t>
      </w:r>
    </w:p>
    <w:p w:rsidR="00B324CD" w:rsidRPr="004F416A" w:rsidRDefault="006C37F7">
      <w:pPr>
        <w:pStyle w:val="50"/>
        <w:keepNext/>
        <w:keepLines/>
        <w:numPr>
          <w:ilvl w:val="0"/>
          <w:numId w:val="1"/>
        </w:numPr>
        <w:tabs>
          <w:tab w:val="left" w:pos="339"/>
        </w:tabs>
        <w:spacing w:after="60" w:line="240" w:lineRule="auto"/>
        <w:rPr>
          <w:sz w:val="24"/>
          <w:szCs w:val="24"/>
        </w:rPr>
      </w:pPr>
      <w:bookmarkStart w:id="36" w:name="bookmark38"/>
      <w:bookmarkStart w:id="37" w:name="bookmark36"/>
      <w:bookmarkStart w:id="38" w:name="bookmark37"/>
      <w:bookmarkStart w:id="39" w:name="bookmark39"/>
      <w:bookmarkEnd w:id="36"/>
      <w:r w:rsidRPr="004F416A">
        <w:rPr>
          <w:sz w:val="24"/>
          <w:szCs w:val="24"/>
        </w:rPr>
        <w:lastRenderedPageBreak/>
        <w:t>Организатор отбора</w:t>
      </w:r>
      <w:bookmarkEnd w:id="37"/>
      <w:bookmarkEnd w:id="38"/>
      <w:bookmarkEnd w:id="39"/>
    </w:p>
    <w:p w:rsidR="00B324CD" w:rsidRPr="004F416A" w:rsidRDefault="006C37F7">
      <w:pPr>
        <w:pStyle w:val="11"/>
        <w:spacing w:after="60" w:line="240" w:lineRule="auto"/>
        <w:rPr>
          <w:sz w:val="24"/>
          <w:szCs w:val="24"/>
        </w:rPr>
      </w:pPr>
      <w:r w:rsidRPr="004F416A">
        <w:rPr>
          <w:sz w:val="24"/>
          <w:szCs w:val="24"/>
        </w:rPr>
        <w:t>АДМИНИСТРАЦИЯ ГОРОДА СУРГУТА</w:t>
      </w:r>
    </w:p>
    <w:p w:rsidR="00B324CD" w:rsidRPr="004F416A" w:rsidRDefault="006C37F7" w:rsidP="004A5F6B">
      <w:pPr>
        <w:pStyle w:val="11"/>
        <w:spacing w:after="240" w:line="240" w:lineRule="auto"/>
        <w:rPr>
          <w:sz w:val="24"/>
          <w:szCs w:val="24"/>
        </w:rPr>
      </w:pPr>
      <w:r w:rsidRPr="004F416A">
        <w:rPr>
          <w:sz w:val="24"/>
          <w:szCs w:val="24"/>
        </w:rPr>
        <w:t>Почтовый адрес: 628408, ХАНТЫ-МАНСИЙСКИЙ АВТОНОМНЫЙ ОКРУГ - ЮГРА, Г. СУРГУТ, УЛ.</w:t>
      </w:r>
      <w:r w:rsidR="004A5F6B" w:rsidRPr="004F416A">
        <w:rPr>
          <w:sz w:val="24"/>
          <w:szCs w:val="24"/>
        </w:rPr>
        <w:t xml:space="preserve"> </w:t>
      </w:r>
      <w:r w:rsidRPr="004F416A">
        <w:rPr>
          <w:sz w:val="24"/>
          <w:szCs w:val="24"/>
        </w:rPr>
        <w:t>ЭНГЕЛЬСА, Д.8</w:t>
      </w:r>
    </w:p>
    <w:p w:rsidR="00B324CD" w:rsidRPr="004F416A" w:rsidRDefault="006C37F7">
      <w:pPr>
        <w:pStyle w:val="11"/>
        <w:spacing w:line="326" w:lineRule="auto"/>
        <w:rPr>
          <w:sz w:val="24"/>
          <w:szCs w:val="24"/>
        </w:rPr>
      </w:pPr>
      <w:r w:rsidRPr="004F416A">
        <w:rPr>
          <w:sz w:val="24"/>
          <w:szCs w:val="24"/>
        </w:rPr>
        <w:t xml:space="preserve">Адрес электронной почты: </w:t>
      </w:r>
      <w:hyperlink r:id="rId7" w:history="1">
        <w:r w:rsidRPr="004F416A">
          <w:rPr>
            <w:sz w:val="24"/>
            <w:szCs w:val="24"/>
          </w:rPr>
          <w:t>nashgorod@admsurgut.ru</w:t>
        </w:r>
      </w:hyperlink>
    </w:p>
    <w:p w:rsidR="00B324CD" w:rsidRPr="004F416A" w:rsidRDefault="006C37F7">
      <w:pPr>
        <w:pStyle w:val="11"/>
        <w:spacing w:after="240" w:line="326" w:lineRule="auto"/>
        <w:rPr>
          <w:sz w:val="24"/>
          <w:szCs w:val="24"/>
        </w:rPr>
      </w:pPr>
      <w:r w:rsidRPr="004F416A">
        <w:rPr>
          <w:sz w:val="24"/>
          <w:szCs w:val="24"/>
        </w:rPr>
        <w:t>Контактные телефоны: Гнатюк Андрей Васильевич 83462248313; Сердюкова Виктория Владиславовна + 73462248313; Севастьянов Сергей Александрович +73462248311;</w:t>
      </w:r>
    </w:p>
    <w:p w:rsidR="00B324CD" w:rsidRPr="004F416A" w:rsidRDefault="006C37F7">
      <w:pPr>
        <w:pStyle w:val="50"/>
        <w:keepNext/>
        <w:keepLines/>
        <w:numPr>
          <w:ilvl w:val="0"/>
          <w:numId w:val="1"/>
        </w:numPr>
        <w:tabs>
          <w:tab w:val="left" w:pos="344"/>
        </w:tabs>
        <w:rPr>
          <w:sz w:val="24"/>
          <w:szCs w:val="24"/>
        </w:rPr>
      </w:pPr>
      <w:bookmarkStart w:id="40" w:name="bookmark42"/>
      <w:bookmarkStart w:id="41" w:name="bookmark40"/>
      <w:bookmarkStart w:id="42" w:name="bookmark41"/>
      <w:bookmarkStart w:id="43" w:name="bookmark43"/>
      <w:bookmarkEnd w:id="40"/>
      <w:r w:rsidRPr="004F416A">
        <w:rPr>
          <w:sz w:val="24"/>
          <w:szCs w:val="24"/>
        </w:rPr>
        <w:t>Регулирующий документ</w:t>
      </w:r>
      <w:bookmarkEnd w:id="41"/>
      <w:bookmarkEnd w:id="42"/>
      <w:bookmarkEnd w:id="43"/>
    </w:p>
    <w:p w:rsidR="00B324CD" w:rsidRPr="004F416A" w:rsidRDefault="00840BAB">
      <w:pPr>
        <w:pStyle w:val="11"/>
        <w:rPr>
          <w:sz w:val="24"/>
          <w:szCs w:val="24"/>
        </w:rPr>
      </w:pPr>
      <w:hyperlink r:id="rId8" w:history="1">
        <w:r w:rsidR="006C37F7" w:rsidRPr="004F416A">
          <w:rPr>
            <w:color w:val="0000FF"/>
            <w:sz w:val="24"/>
            <w:szCs w:val="24"/>
            <w:u w:val="single"/>
          </w:rPr>
          <w:t>Постановление Администрации города от 13.08.2020 № 5576 «О порядке определения объема и предоставления</w:t>
        </w:r>
      </w:hyperlink>
      <w:r w:rsidR="006C37F7" w:rsidRPr="004F416A">
        <w:rPr>
          <w:color w:val="0000FF"/>
          <w:sz w:val="24"/>
          <w:szCs w:val="24"/>
          <w:u w:val="single"/>
        </w:rPr>
        <w:t xml:space="preserve"> </w:t>
      </w:r>
      <w:hyperlink r:id="rId9" w:history="1">
        <w:r w:rsidR="006C37F7" w:rsidRPr="004F416A">
          <w:rPr>
            <w:color w:val="0000FF"/>
            <w:sz w:val="24"/>
            <w:szCs w:val="24"/>
            <w:u w:val="single"/>
          </w:rPr>
          <w:t>субсидий территориальным общественным самоуправлениям города Сургута на осуществление собственных</w:t>
        </w:r>
      </w:hyperlink>
      <w:r w:rsidR="006C37F7" w:rsidRPr="004F416A">
        <w:rPr>
          <w:color w:val="0000FF"/>
          <w:sz w:val="24"/>
          <w:szCs w:val="24"/>
          <w:u w:val="single"/>
        </w:rPr>
        <w:t xml:space="preserve"> </w:t>
      </w:r>
      <w:hyperlink r:id="rId10" w:history="1">
        <w:r w:rsidR="006C37F7" w:rsidRPr="004F416A">
          <w:rPr>
            <w:color w:val="0000FF"/>
            <w:sz w:val="24"/>
            <w:szCs w:val="24"/>
            <w:u w:val="single"/>
          </w:rPr>
          <w:t>инициатив по вопросам местного значения»</w:t>
        </w:r>
      </w:hyperlink>
    </w:p>
    <w:p w:rsidR="00B324CD" w:rsidRPr="004F416A" w:rsidRDefault="006C37F7">
      <w:pPr>
        <w:pStyle w:val="11"/>
        <w:spacing w:after="240"/>
        <w:rPr>
          <w:sz w:val="24"/>
          <w:szCs w:val="24"/>
        </w:rPr>
      </w:pPr>
      <w:r w:rsidRPr="004F416A">
        <w:rPr>
          <w:sz w:val="24"/>
          <w:szCs w:val="24"/>
        </w:rPr>
        <w:t>Порядок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w:t>
      </w:r>
    </w:p>
    <w:p w:rsidR="00B324CD" w:rsidRPr="004F416A" w:rsidRDefault="006C37F7">
      <w:pPr>
        <w:pStyle w:val="50"/>
        <w:keepNext/>
        <w:keepLines/>
        <w:numPr>
          <w:ilvl w:val="0"/>
          <w:numId w:val="1"/>
        </w:numPr>
        <w:tabs>
          <w:tab w:val="left" w:pos="344"/>
        </w:tabs>
        <w:rPr>
          <w:sz w:val="24"/>
          <w:szCs w:val="24"/>
        </w:rPr>
      </w:pPr>
      <w:bookmarkStart w:id="44" w:name="bookmark46"/>
      <w:bookmarkStart w:id="45" w:name="bookmark44"/>
      <w:bookmarkStart w:id="46" w:name="bookmark45"/>
      <w:bookmarkStart w:id="47" w:name="bookmark47"/>
      <w:bookmarkEnd w:id="44"/>
      <w:r w:rsidRPr="004F416A">
        <w:rPr>
          <w:sz w:val="24"/>
          <w:szCs w:val="24"/>
        </w:rPr>
        <w:t>Срок приема заявок</w:t>
      </w:r>
      <w:bookmarkEnd w:id="45"/>
      <w:bookmarkEnd w:id="46"/>
      <w:bookmarkEnd w:id="47"/>
    </w:p>
    <w:p w:rsidR="00B324CD" w:rsidRPr="004F416A" w:rsidRDefault="006C37F7">
      <w:pPr>
        <w:pStyle w:val="11"/>
        <w:spacing w:after="240"/>
        <w:rPr>
          <w:sz w:val="24"/>
          <w:szCs w:val="24"/>
        </w:rPr>
      </w:pPr>
      <w:r w:rsidRPr="004F416A">
        <w:rPr>
          <w:sz w:val="24"/>
          <w:szCs w:val="24"/>
        </w:rPr>
        <w:t>30.11.2025 08:00 - 30.12.2025 21:59 (МСК)</w:t>
      </w:r>
    </w:p>
    <w:p w:rsidR="00B324CD" w:rsidRPr="004F416A" w:rsidRDefault="006C37F7">
      <w:pPr>
        <w:pStyle w:val="50"/>
        <w:keepNext/>
        <w:keepLines/>
        <w:numPr>
          <w:ilvl w:val="0"/>
          <w:numId w:val="1"/>
        </w:numPr>
        <w:tabs>
          <w:tab w:val="left" w:pos="440"/>
        </w:tabs>
        <w:rPr>
          <w:sz w:val="24"/>
          <w:szCs w:val="24"/>
        </w:rPr>
      </w:pPr>
      <w:bookmarkStart w:id="48" w:name="bookmark50"/>
      <w:bookmarkStart w:id="49" w:name="bookmark48"/>
      <w:bookmarkStart w:id="50" w:name="bookmark49"/>
      <w:bookmarkStart w:id="51" w:name="bookmark51"/>
      <w:bookmarkEnd w:id="48"/>
      <w:r w:rsidRPr="004F416A">
        <w:rPr>
          <w:sz w:val="24"/>
          <w:szCs w:val="24"/>
        </w:rPr>
        <w:t>Срок рассмотрения заявок</w:t>
      </w:r>
      <w:bookmarkEnd w:id="49"/>
      <w:bookmarkEnd w:id="50"/>
      <w:bookmarkEnd w:id="51"/>
    </w:p>
    <w:p w:rsidR="00B324CD" w:rsidRPr="004F416A" w:rsidRDefault="006C37F7">
      <w:pPr>
        <w:pStyle w:val="11"/>
        <w:spacing w:after="240"/>
        <w:rPr>
          <w:sz w:val="24"/>
          <w:szCs w:val="24"/>
        </w:rPr>
      </w:pPr>
      <w:r w:rsidRPr="004F416A">
        <w:rPr>
          <w:sz w:val="24"/>
          <w:szCs w:val="24"/>
        </w:rPr>
        <w:t>12.01.2026 - 16.02.2026</w:t>
      </w:r>
    </w:p>
    <w:p w:rsidR="00B324CD" w:rsidRPr="004F416A" w:rsidRDefault="006C37F7">
      <w:pPr>
        <w:pStyle w:val="50"/>
        <w:keepNext/>
        <w:keepLines/>
        <w:numPr>
          <w:ilvl w:val="0"/>
          <w:numId w:val="1"/>
        </w:numPr>
        <w:tabs>
          <w:tab w:val="left" w:pos="440"/>
        </w:tabs>
        <w:rPr>
          <w:sz w:val="24"/>
          <w:szCs w:val="24"/>
        </w:rPr>
      </w:pPr>
      <w:bookmarkStart w:id="52" w:name="bookmark54"/>
      <w:bookmarkStart w:id="53" w:name="bookmark52"/>
      <w:bookmarkStart w:id="54" w:name="bookmark53"/>
      <w:bookmarkStart w:id="55" w:name="bookmark55"/>
      <w:bookmarkEnd w:id="52"/>
      <w:r w:rsidRPr="004F416A">
        <w:rPr>
          <w:sz w:val="24"/>
          <w:szCs w:val="24"/>
        </w:rPr>
        <w:t>Срок оценки заявок</w:t>
      </w:r>
      <w:bookmarkEnd w:id="53"/>
      <w:bookmarkEnd w:id="54"/>
      <w:bookmarkEnd w:id="55"/>
    </w:p>
    <w:p w:rsidR="00B324CD" w:rsidRPr="004F416A" w:rsidRDefault="006C37F7">
      <w:pPr>
        <w:pStyle w:val="11"/>
        <w:spacing w:after="240"/>
        <w:rPr>
          <w:sz w:val="24"/>
          <w:szCs w:val="24"/>
        </w:rPr>
      </w:pPr>
      <w:r w:rsidRPr="004F416A">
        <w:rPr>
          <w:sz w:val="24"/>
          <w:szCs w:val="24"/>
        </w:rPr>
        <w:t>12.01.2026 - 16.02.2026</w:t>
      </w:r>
    </w:p>
    <w:p w:rsidR="00B324CD" w:rsidRPr="004F416A" w:rsidRDefault="006C37F7">
      <w:pPr>
        <w:pStyle w:val="50"/>
        <w:keepNext/>
        <w:keepLines/>
        <w:numPr>
          <w:ilvl w:val="0"/>
          <w:numId w:val="1"/>
        </w:numPr>
        <w:tabs>
          <w:tab w:val="left" w:pos="440"/>
        </w:tabs>
        <w:rPr>
          <w:sz w:val="24"/>
          <w:szCs w:val="24"/>
        </w:rPr>
      </w:pPr>
      <w:bookmarkStart w:id="56" w:name="bookmark58"/>
      <w:bookmarkStart w:id="57" w:name="bookmark56"/>
      <w:bookmarkStart w:id="58" w:name="bookmark57"/>
      <w:bookmarkStart w:id="59" w:name="bookmark59"/>
      <w:bookmarkEnd w:id="56"/>
      <w:r w:rsidRPr="004F416A">
        <w:rPr>
          <w:sz w:val="24"/>
          <w:szCs w:val="24"/>
        </w:rPr>
        <w:t>Срок объявления победителей отбора</w:t>
      </w:r>
      <w:bookmarkEnd w:id="57"/>
      <w:bookmarkEnd w:id="58"/>
      <w:bookmarkEnd w:id="59"/>
    </w:p>
    <w:p w:rsidR="00B324CD" w:rsidRPr="004F416A" w:rsidRDefault="006C37F7">
      <w:pPr>
        <w:pStyle w:val="11"/>
        <w:spacing w:after="240"/>
        <w:rPr>
          <w:sz w:val="24"/>
          <w:szCs w:val="24"/>
        </w:rPr>
      </w:pPr>
      <w:r w:rsidRPr="004F416A">
        <w:rPr>
          <w:sz w:val="24"/>
          <w:szCs w:val="24"/>
        </w:rPr>
        <w:t>В течение 10 дней после оценки заявок.</w:t>
      </w:r>
    </w:p>
    <w:p w:rsidR="00B324CD" w:rsidRPr="004F416A" w:rsidRDefault="006C37F7">
      <w:pPr>
        <w:pStyle w:val="50"/>
        <w:keepNext/>
        <w:keepLines/>
        <w:numPr>
          <w:ilvl w:val="0"/>
          <w:numId w:val="1"/>
        </w:numPr>
        <w:tabs>
          <w:tab w:val="left" w:pos="440"/>
        </w:tabs>
        <w:rPr>
          <w:sz w:val="24"/>
          <w:szCs w:val="24"/>
        </w:rPr>
      </w:pPr>
      <w:bookmarkStart w:id="60" w:name="bookmark62"/>
      <w:bookmarkStart w:id="61" w:name="bookmark60"/>
      <w:bookmarkStart w:id="62" w:name="bookmark61"/>
      <w:bookmarkStart w:id="63" w:name="bookmark63"/>
      <w:bookmarkEnd w:id="60"/>
      <w:r w:rsidRPr="004F416A">
        <w:rPr>
          <w:sz w:val="24"/>
          <w:szCs w:val="24"/>
        </w:rPr>
        <w:t>Срок заключения соглашения</w:t>
      </w:r>
      <w:bookmarkEnd w:id="61"/>
      <w:bookmarkEnd w:id="62"/>
      <w:bookmarkEnd w:id="63"/>
    </w:p>
    <w:p w:rsidR="00B324CD" w:rsidRPr="004F416A" w:rsidRDefault="006C37F7">
      <w:pPr>
        <w:pStyle w:val="11"/>
        <w:spacing w:after="240"/>
        <w:rPr>
          <w:sz w:val="24"/>
          <w:szCs w:val="24"/>
        </w:rPr>
      </w:pPr>
      <w:r w:rsidRPr="004F416A">
        <w:rPr>
          <w:sz w:val="24"/>
          <w:szCs w:val="24"/>
        </w:rPr>
        <w:t>В течение 33 дней со дня размещения результатов отбора.</w:t>
      </w:r>
    </w:p>
    <w:p w:rsidR="00B324CD" w:rsidRPr="004F416A" w:rsidRDefault="006C37F7">
      <w:pPr>
        <w:pStyle w:val="50"/>
        <w:keepNext/>
        <w:keepLines/>
        <w:numPr>
          <w:ilvl w:val="0"/>
          <w:numId w:val="1"/>
        </w:numPr>
        <w:tabs>
          <w:tab w:val="left" w:pos="440"/>
        </w:tabs>
        <w:rPr>
          <w:sz w:val="24"/>
          <w:szCs w:val="24"/>
        </w:rPr>
      </w:pPr>
      <w:bookmarkStart w:id="64" w:name="bookmark66"/>
      <w:bookmarkStart w:id="65" w:name="bookmark64"/>
      <w:bookmarkStart w:id="66" w:name="bookmark65"/>
      <w:bookmarkStart w:id="67" w:name="bookmark67"/>
      <w:bookmarkEnd w:id="64"/>
      <w:r w:rsidRPr="004F416A">
        <w:rPr>
          <w:sz w:val="24"/>
          <w:szCs w:val="24"/>
        </w:rPr>
        <w:t>Условия признания победителя отбора уклонившимся от заключения соглашения</w:t>
      </w:r>
      <w:bookmarkEnd w:id="65"/>
      <w:bookmarkEnd w:id="66"/>
      <w:bookmarkEnd w:id="67"/>
    </w:p>
    <w:p w:rsidR="00B324CD" w:rsidRPr="004F416A" w:rsidRDefault="006C37F7">
      <w:pPr>
        <w:pStyle w:val="11"/>
        <w:spacing w:after="240"/>
        <w:rPr>
          <w:sz w:val="24"/>
          <w:szCs w:val="24"/>
        </w:rPr>
      </w:pPr>
      <w:r w:rsidRPr="004F416A">
        <w:rPr>
          <w:sz w:val="24"/>
          <w:szCs w:val="24"/>
        </w:rPr>
        <w:t>Победитель отбора не подписал соглашение о предоставлении субсидии и не направил возражения в течение 5 Победитель (победители) отбора признается уклонившимся от заключения соглашения в случае не подписания получателем субсидий соглашения о предоставлении субсидии в течение пяти рабочих дней со дня получения соглашения. МКУ «Наш город» обеспечивает направление победителю отбора письменного уведомления о признании победителя отбора уклонившимся от заключения соглашения в течение пяти рабочих дней после истечения срока на подписание соглашения победителем отбора. Письменное уведомление направляется путем личного вручения участнику отбора (уполномоченному лицу) или на адрес электронной почты, указанной в заявке.</w:t>
      </w:r>
    </w:p>
    <w:p w:rsidR="00B324CD" w:rsidRPr="004F416A" w:rsidRDefault="006C37F7">
      <w:pPr>
        <w:pStyle w:val="50"/>
        <w:keepNext/>
        <w:keepLines/>
        <w:numPr>
          <w:ilvl w:val="0"/>
          <w:numId w:val="1"/>
        </w:numPr>
        <w:tabs>
          <w:tab w:val="left" w:pos="440"/>
        </w:tabs>
        <w:rPr>
          <w:sz w:val="24"/>
          <w:szCs w:val="24"/>
        </w:rPr>
      </w:pPr>
      <w:bookmarkStart w:id="68" w:name="bookmark70"/>
      <w:bookmarkStart w:id="69" w:name="bookmark68"/>
      <w:bookmarkStart w:id="70" w:name="bookmark69"/>
      <w:bookmarkStart w:id="71" w:name="bookmark71"/>
      <w:bookmarkEnd w:id="68"/>
      <w:r w:rsidRPr="004F416A">
        <w:rPr>
          <w:sz w:val="24"/>
          <w:szCs w:val="24"/>
        </w:rPr>
        <w:t>Необходимо привлечение софинансирования</w:t>
      </w:r>
      <w:bookmarkEnd w:id="69"/>
      <w:bookmarkEnd w:id="70"/>
      <w:bookmarkEnd w:id="71"/>
    </w:p>
    <w:p w:rsidR="00B324CD" w:rsidRPr="004F416A" w:rsidRDefault="006C37F7">
      <w:pPr>
        <w:pStyle w:val="11"/>
        <w:spacing w:after="240"/>
        <w:rPr>
          <w:sz w:val="24"/>
          <w:szCs w:val="24"/>
        </w:rPr>
      </w:pPr>
      <w:r w:rsidRPr="004F416A">
        <w:rPr>
          <w:sz w:val="24"/>
          <w:szCs w:val="24"/>
        </w:rPr>
        <w:t>не менее 5 %</w:t>
      </w:r>
    </w:p>
    <w:p w:rsidR="00B324CD" w:rsidRPr="004F416A" w:rsidRDefault="006C37F7">
      <w:pPr>
        <w:pStyle w:val="a5"/>
        <w:rPr>
          <w:sz w:val="24"/>
          <w:szCs w:val="24"/>
        </w:rPr>
      </w:pPr>
      <w:r w:rsidRPr="004F416A">
        <w:rPr>
          <w:sz w:val="24"/>
          <w:szCs w:val="24"/>
        </w:rPr>
        <w:lastRenderedPageBreak/>
        <w:t>16. Результаты предоставления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2482"/>
        <w:gridCol w:w="2482"/>
        <w:gridCol w:w="2477"/>
        <w:gridCol w:w="2491"/>
      </w:tblGrid>
      <w:tr w:rsidR="00B324CD" w:rsidRPr="004F416A">
        <w:trPr>
          <w:trHeight w:hRule="exact" w:val="456"/>
          <w:jc w:val="center"/>
        </w:trPr>
        <w:tc>
          <w:tcPr>
            <w:tcW w:w="528"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2482"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4959" w:type="dxa"/>
            <w:gridSpan w:val="2"/>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Единица измерения по ОКЕИ</w:t>
            </w:r>
          </w:p>
        </w:tc>
        <w:tc>
          <w:tcPr>
            <w:tcW w:w="2491" w:type="dxa"/>
            <w:tcBorders>
              <w:top w:val="single" w:sz="4" w:space="0" w:color="auto"/>
              <w:left w:val="single" w:sz="4" w:space="0" w:color="auto"/>
              <w:right w:val="single" w:sz="4" w:space="0" w:color="auto"/>
            </w:tcBorders>
            <w:shd w:val="clear" w:color="auto" w:fill="FFFFFF"/>
          </w:tcPr>
          <w:p w:rsidR="00B324CD" w:rsidRPr="004F416A" w:rsidRDefault="00B324CD">
            <w:pPr>
              <w:rPr>
                <w:rFonts w:ascii="Times New Roman" w:hAnsi="Times New Roman" w:cs="Times New Roman"/>
              </w:rPr>
            </w:pPr>
          </w:p>
        </w:tc>
      </w:tr>
      <w:tr w:rsidR="00B324CD" w:rsidRPr="004F416A">
        <w:trPr>
          <w:trHeight w:hRule="exact" w:val="763"/>
          <w:jc w:val="center"/>
        </w:trPr>
        <w:tc>
          <w:tcPr>
            <w:tcW w:w="528"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w:t>
            </w:r>
          </w:p>
        </w:tc>
        <w:tc>
          <w:tcPr>
            <w:tcW w:w="2482" w:type="dxa"/>
            <w:tcBorders>
              <w:top w:val="single" w:sz="4" w:space="0" w:color="auto"/>
              <w:left w:val="single" w:sz="4" w:space="0" w:color="auto"/>
            </w:tcBorders>
            <w:shd w:val="clear" w:color="auto" w:fill="FFFFFF"/>
            <w:vAlign w:val="center"/>
          </w:tcPr>
          <w:p w:rsidR="00B324CD" w:rsidRPr="004F416A" w:rsidRDefault="006C37F7">
            <w:pPr>
              <w:pStyle w:val="a7"/>
              <w:spacing w:after="40" w:line="240" w:lineRule="auto"/>
              <w:rPr>
                <w:sz w:val="24"/>
                <w:szCs w:val="24"/>
              </w:rPr>
            </w:pPr>
            <w:r w:rsidRPr="004F416A">
              <w:rPr>
                <w:b/>
                <w:bCs/>
                <w:sz w:val="24"/>
                <w:szCs w:val="24"/>
              </w:rPr>
              <w:t>Наименование</w:t>
            </w:r>
          </w:p>
          <w:p w:rsidR="00B324CD" w:rsidRPr="004F416A" w:rsidRDefault="006C37F7">
            <w:pPr>
              <w:pStyle w:val="a7"/>
              <w:spacing w:line="240" w:lineRule="auto"/>
              <w:rPr>
                <w:sz w:val="24"/>
                <w:szCs w:val="24"/>
              </w:rPr>
            </w:pPr>
            <w:r w:rsidRPr="004F416A">
              <w:rPr>
                <w:b/>
                <w:bCs/>
                <w:sz w:val="24"/>
                <w:szCs w:val="24"/>
              </w:rPr>
              <w:t>результата</w:t>
            </w:r>
          </w:p>
        </w:tc>
        <w:tc>
          <w:tcPr>
            <w:tcW w:w="2482"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Наименование</w:t>
            </w:r>
          </w:p>
        </w:tc>
        <w:tc>
          <w:tcPr>
            <w:tcW w:w="2477"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jc w:val="both"/>
              <w:rPr>
                <w:sz w:val="24"/>
                <w:szCs w:val="24"/>
              </w:rPr>
            </w:pPr>
            <w:r w:rsidRPr="004F416A">
              <w:rPr>
                <w:b/>
                <w:bCs/>
                <w:sz w:val="24"/>
                <w:szCs w:val="24"/>
              </w:rPr>
              <w:t>Код</w:t>
            </w:r>
          </w:p>
        </w:tc>
        <w:tc>
          <w:tcPr>
            <w:tcW w:w="2491" w:type="dxa"/>
            <w:tcBorders>
              <w:top w:val="single" w:sz="4" w:space="0" w:color="auto"/>
              <w:left w:val="single" w:sz="4" w:space="0" w:color="auto"/>
              <w:righ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Срок достижения</w:t>
            </w:r>
          </w:p>
        </w:tc>
      </w:tr>
      <w:tr w:rsidR="00B324CD" w:rsidRPr="004F416A">
        <w:trPr>
          <w:trHeight w:hRule="exact" w:val="1090"/>
          <w:jc w:val="center"/>
        </w:trPr>
        <w:tc>
          <w:tcPr>
            <w:tcW w:w="528"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1</w:t>
            </w:r>
          </w:p>
        </w:tc>
        <w:tc>
          <w:tcPr>
            <w:tcW w:w="2482"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rPr>
                <w:sz w:val="24"/>
                <w:szCs w:val="24"/>
              </w:rPr>
            </w:pPr>
            <w:r w:rsidRPr="004F416A">
              <w:rPr>
                <w:sz w:val="24"/>
                <w:szCs w:val="24"/>
              </w:rPr>
              <w:t>реализация мероприятий проекта в соответствии с условиями настоящего</w:t>
            </w:r>
          </w:p>
        </w:tc>
        <w:tc>
          <w:tcPr>
            <w:tcW w:w="2482"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Единица</w:t>
            </w:r>
          </w:p>
        </w:tc>
        <w:tc>
          <w:tcPr>
            <w:tcW w:w="2477"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spacing w:line="240" w:lineRule="auto"/>
              <w:jc w:val="both"/>
              <w:rPr>
                <w:sz w:val="24"/>
                <w:szCs w:val="24"/>
              </w:rPr>
            </w:pPr>
            <w:r w:rsidRPr="004F416A">
              <w:rPr>
                <w:sz w:val="24"/>
                <w:szCs w:val="24"/>
              </w:rPr>
              <w:t>642</w:t>
            </w:r>
          </w:p>
        </w:tc>
        <w:tc>
          <w:tcPr>
            <w:tcW w:w="2491" w:type="dxa"/>
            <w:tcBorders>
              <w:top w:val="single" w:sz="4" w:space="0" w:color="auto"/>
              <w:left w:val="single" w:sz="4" w:space="0" w:color="auto"/>
              <w:bottom w:val="single" w:sz="4" w:space="0" w:color="auto"/>
              <w:righ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31.03.2027</w:t>
            </w:r>
          </w:p>
        </w:tc>
      </w:tr>
    </w:tbl>
    <w:p w:rsidR="00B324CD" w:rsidRPr="004F416A" w:rsidRDefault="006C37F7">
      <w:pPr>
        <w:spacing w:line="1" w:lineRule="exact"/>
        <w:rPr>
          <w:rFonts w:ascii="Times New Roman" w:hAnsi="Times New Roman" w:cs="Times New Roman"/>
        </w:rPr>
      </w:pPr>
      <w:r w:rsidRPr="004F416A">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2482"/>
        <w:gridCol w:w="2482"/>
        <w:gridCol w:w="2477"/>
        <w:gridCol w:w="2496"/>
      </w:tblGrid>
      <w:tr w:rsidR="00B324CD" w:rsidRPr="004F416A">
        <w:trPr>
          <w:trHeight w:hRule="exact" w:val="456"/>
          <w:jc w:val="center"/>
        </w:trPr>
        <w:tc>
          <w:tcPr>
            <w:tcW w:w="528"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2482"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4959" w:type="dxa"/>
            <w:gridSpan w:val="2"/>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Единица измерения по ОКЕИ</w:t>
            </w:r>
          </w:p>
        </w:tc>
        <w:tc>
          <w:tcPr>
            <w:tcW w:w="2496" w:type="dxa"/>
            <w:tcBorders>
              <w:top w:val="single" w:sz="4" w:space="0" w:color="auto"/>
              <w:left w:val="single" w:sz="4" w:space="0" w:color="auto"/>
              <w:right w:val="single" w:sz="4" w:space="0" w:color="auto"/>
            </w:tcBorders>
            <w:shd w:val="clear" w:color="auto" w:fill="FFFFFF"/>
          </w:tcPr>
          <w:p w:rsidR="00B324CD" w:rsidRPr="004F416A" w:rsidRDefault="00B324CD">
            <w:pPr>
              <w:rPr>
                <w:rFonts w:ascii="Times New Roman" w:hAnsi="Times New Roman" w:cs="Times New Roman"/>
              </w:rPr>
            </w:pPr>
          </w:p>
        </w:tc>
      </w:tr>
      <w:tr w:rsidR="00B324CD" w:rsidRPr="004F416A">
        <w:trPr>
          <w:trHeight w:hRule="exact" w:val="763"/>
          <w:jc w:val="center"/>
        </w:trPr>
        <w:tc>
          <w:tcPr>
            <w:tcW w:w="528"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w:t>
            </w:r>
          </w:p>
        </w:tc>
        <w:tc>
          <w:tcPr>
            <w:tcW w:w="2482" w:type="dxa"/>
            <w:tcBorders>
              <w:top w:val="single" w:sz="4" w:space="0" w:color="auto"/>
              <w:left w:val="single" w:sz="4" w:space="0" w:color="auto"/>
            </w:tcBorders>
            <w:shd w:val="clear" w:color="auto" w:fill="FFFFFF"/>
            <w:vAlign w:val="center"/>
          </w:tcPr>
          <w:p w:rsidR="00B324CD" w:rsidRPr="004F416A" w:rsidRDefault="006C37F7">
            <w:pPr>
              <w:pStyle w:val="a7"/>
              <w:spacing w:after="40" w:line="240" w:lineRule="auto"/>
              <w:rPr>
                <w:sz w:val="24"/>
                <w:szCs w:val="24"/>
              </w:rPr>
            </w:pPr>
            <w:r w:rsidRPr="004F416A">
              <w:rPr>
                <w:b/>
                <w:bCs/>
                <w:sz w:val="24"/>
                <w:szCs w:val="24"/>
              </w:rPr>
              <w:t>Наименование</w:t>
            </w:r>
          </w:p>
          <w:p w:rsidR="00B324CD" w:rsidRPr="004F416A" w:rsidRDefault="006C37F7">
            <w:pPr>
              <w:pStyle w:val="a7"/>
              <w:spacing w:line="240" w:lineRule="auto"/>
              <w:rPr>
                <w:sz w:val="24"/>
                <w:szCs w:val="24"/>
              </w:rPr>
            </w:pPr>
            <w:r w:rsidRPr="004F416A">
              <w:rPr>
                <w:b/>
                <w:bCs/>
                <w:sz w:val="24"/>
                <w:szCs w:val="24"/>
              </w:rPr>
              <w:t>результата</w:t>
            </w:r>
          </w:p>
        </w:tc>
        <w:tc>
          <w:tcPr>
            <w:tcW w:w="2482"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Наименование</w:t>
            </w:r>
          </w:p>
        </w:tc>
        <w:tc>
          <w:tcPr>
            <w:tcW w:w="2477"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jc w:val="both"/>
              <w:rPr>
                <w:sz w:val="24"/>
                <w:szCs w:val="24"/>
              </w:rPr>
            </w:pPr>
            <w:r w:rsidRPr="004F416A">
              <w:rPr>
                <w:b/>
                <w:bCs/>
                <w:sz w:val="24"/>
                <w:szCs w:val="24"/>
              </w:rPr>
              <w:t>Код</w:t>
            </w:r>
          </w:p>
        </w:tc>
        <w:tc>
          <w:tcPr>
            <w:tcW w:w="2496" w:type="dxa"/>
            <w:tcBorders>
              <w:top w:val="single" w:sz="4" w:space="0" w:color="auto"/>
              <w:left w:val="single" w:sz="4" w:space="0" w:color="auto"/>
              <w:righ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Срок достижения</w:t>
            </w:r>
          </w:p>
        </w:tc>
      </w:tr>
      <w:tr w:rsidR="00B324CD" w:rsidRPr="004F416A">
        <w:trPr>
          <w:trHeight w:hRule="exact" w:val="451"/>
          <w:jc w:val="center"/>
        </w:trPr>
        <w:tc>
          <w:tcPr>
            <w:tcW w:w="528"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2482"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Порядка.</w:t>
            </w:r>
          </w:p>
        </w:tc>
        <w:tc>
          <w:tcPr>
            <w:tcW w:w="2482"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2477"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2496" w:type="dxa"/>
            <w:tcBorders>
              <w:top w:val="single" w:sz="4" w:space="0" w:color="auto"/>
              <w:left w:val="single" w:sz="4" w:space="0" w:color="auto"/>
              <w:right w:val="single" w:sz="4" w:space="0" w:color="auto"/>
            </w:tcBorders>
            <w:shd w:val="clear" w:color="auto" w:fill="FFFFFF"/>
          </w:tcPr>
          <w:p w:rsidR="00B324CD" w:rsidRPr="004F416A" w:rsidRDefault="00B324CD">
            <w:pPr>
              <w:rPr>
                <w:rFonts w:ascii="Times New Roman" w:hAnsi="Times New Roman" w:cs="Times New Roman"/>
              </w:rPr>
            </w:pPr>
          </w:p>
        </w:tc>
      </w:tr>
      <w:tr w:rsidR="00B324CD" w:rsidRPr="004F416A">
        <w:trPr>
          <w:trHeight w:hRule="exact" w:val="451"/>
          <w:jc w:val="center"/>
        </w:trPr>
        <w:tc>
          <w:tcPr>
            <w:tcW w:w="528" w:type="dxa"/>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c>
          <w:tcPr>
            <w:tcW w:w="2482"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Показатели:</w:t>
            </w:r>
          </w:p>
        </w:tc>
        <w:tc>
          <w:tcPr>
            <w:tcW w:w="7455" w:type="dxa"/>
            <w:gridSpan w:val="3"/>
            <w:tcBorders>
              <w:top w:val="single" w:sz="4" w:space="0" w:color="auto"/>
              <w:left w:val="single" w:sz="4" w:space="0" w:color="auto"/>
            </w:tcBorders>
            <w:shd w:val="clear" w:color="auto" w:fill="FFFFFF"/>
          </w:tcPr>
          <w:p w:rsidR="00B324CD" w:rsidRPr="004F416A" w:rsidRDefault="00B324CD">
            <w:pPr>
              <w:rPr>
                <w:rFonts w:ascii="Times New Roman" w:hAnsi="Times New Roman" w:cs="Times New Roman"/>
              </w:rPr>
            </w:pPr>
          </w:p>
        </w:tc>
      </w:tr>
      <w:tr w:rsidR="00B324CD" w:rsidRPr="004F416A">
        <w:trPr>
          <w:trHeight w:hRule="exact" w:val="2664"/>
          <w:jc w:val="center"/>
        </w:trPr>
        <w:tc>
          <w:tcPr>
            <w:tcW w:w="528" w:type="dxa"/>
            <w:tcBorders>
              <w:top w:val="single" w:sz="4" w:space="0" w:color="auto"/>
              <w:left w:val="single" w:sz="4" w:space="0" w:color="auto"/>
              <w:bottom w:val="single" w:sz="4" w:space="0" w:color="auto"/>
            </w:tcBorders>
            <w:shd w:val="clear" w:color="auto" w:fill="FFFFFF"/>
          </w:tcPr>
          <w:p w:rsidR="00B324CD" w:rsidRPr="004F416A" w:rsidRDefault="00B324CD">
            <w:pPr>
              <w:rPr>
                <w:rFonts w:ascii="Times New Roman" w:hAnsi="Times New Roman" w:cs="Times New Roman"/>
              </w:rPr>
            </w:pPr>
          </w:p>
        </w:tc>
        <w:tc>
          <w:tcPr>
            <w:tcW w:w="2482"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spacing w:line="331" w:lineRule="auto"/>
              <w:rPr>
                <w:sz w:val="24"/>
                <w:szCs w:val="24"/>
              </w:rPr>
            </w:pPr>
            <w:r w:rsidRPr="004F416A">
              <w:rPr>
                <w:sz w:val="24"/>
                <w:szCs w:val="24"/>
              </w:rPr>
              <w:t>Количество</w:t>
            </w:r>
          </w:p>
          <w:p w:rsidR="00B324CD" w:rsidRPr="004F416A" w:rsidRDefault="006C37F7">
            <w:pPr>
              <w:pStyle w:val="a7"/>
              <w:spacing w:line="331" w:lineRule="auto"/>
              <w:rPr>
                <w:sz w:val="24"/>
                <w:szCs w:val="24"/>
              </w:rPr>
            </w:pPr>
            <w:r w:rsidRPr="004F416A">
              <w:rPr>
                <w:sz w:val="24"/>
                <w:szCs w:val="24"/>
              </w:rPr>
              <w:t>реализованных мероприятий по направлениям предоставления субсидии, указанных в пункте 4 раздела I настоящего порядка</w:t>
            </w:r>
          </w:p>
        </w:tc>
        <w:tc>
          <w:tcPr>
            <w:tcW w:w="2482"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Единица</w:t>
            </w:r>
          </w:p>
        </w:tc>
        <w:tc>
          <w:tcPr>
            <w:tcW w:w="2477"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spacing w:line="240" w:lineRule="auto"/>
              <w:jc w:val="both"/>
              <w:rPr>
                <w:sz w:val="24"/>
                <w:szCs w:val="24"/>
              </w:rPr>
            </w:pPr>
            <w:r w:rsidRPr="004F416A">
              <w:rPr>
                <w:sz w:val="24"/>
                <w:szCs w:val="24"/>
              </w:rPr>
              <w:t>642</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31.03.2027</w:t>
            </w:r>
          </w:p>
        </w:tc>
      </w:tr>
    </w:tbl>
    <w:p w:rsidR="00B324CD" w:rsidRPr="004F416A" w:rsidRDefault="00B324CD">
      <w:pPr>
        <w:spacing w:after="279" w:line="1" w:lineRule="exact"/>
        <w:rPr>
          <w:rFonts w:ascii="Times New Roman" w:hAnsi="Times New Roman" w:cs="Times New Roman"/>
        </w:rPr>
      </w:pPr>
    </w:p>
    <w:p w:rsidR="00B324CD" w:rsidRPr="004F416A" w:rsidRDefault="006C37F7">
      <w:pPr>
        <w:pStyle w:val="50"/>
        <w:keepNext/>
        <w:keepLines/>
        <w:spacing w:after="80" w:line="240" w:lineRule="auto"/>
        <w:rPr>
          <w:sz w:val="24"/>
          <w:szCs w:val="24"/>
        </w:rPr>
      </w:pPr>
      <w:bookmarkStart w:id="72" w:name="bookmark72"/>
      <w:bookmarkStart w:id="73" w:name="bookmark73"/>
      <w:bookmarkStart w:id="74" w:name="bookmark74"/>
      <w:r w:rsidRPr="004F416A">
        <w:rPr>
          <w:sz w:val="24"/>
          <w:szCs w:val="24"/>
        </w:rPr>
        <w:t>Дополнительные материалы по результатам</w:t>
      </w:r>
      <w:bookmarkEnd w:id="72"/>
      <w:bookmarkEnd w:id="73"/>
      <w:bookmarkEnd w:id="74"/>
    </w:p>
    <w:p w:rsidR="00B324CD" w:rsidRPr="004F416A" w:rsidRDefault="006C37F7">
      <w:pPr>
        <w:pStyle w:val="11"/>
        <w:spacing w:after="180" w:line="240" w:lineRule="auto"/>
        <w:rPr>
          <w:sz w:val="24"/>
          <w:szCs w:val="24"/>
        </w:rPr>
        <w:sectPr w:rsidR="00B324CD" w:rsidRPr="004F416A">
          <w:footerReference w:type="default" r:id="rId11"/>
          <w:footerReference w:type="first" r:id="rId12"/>
          <w:pgSz w:w="11900" w:h="16840"/>
          <w:pgMar w:top="727" w:right="712" w:bottom="759" w:left="691" w:header="0" w:footer="3" w:gutter="0"/>
          <w:pgNumType w:start="1"/>
          <w:cols w:space="720"/>
          <w:noEndnote/>
          <w:titlePg/>
          <w:docGrid w:linePitch="360"/>
        </w:sectPr>
      </w:pPr>
      <w:r w:rsidRPr="004F416A">
        <w:rPr>
          <w:sz w:val="24"/>
          <w:szCs w:val="24"/>
        </w:rPr>
        <w:t>Нет добавленных материалов</w:t>
      </w:r>
    </w:p>
    <w:p w:rsidR="00B324CD" w:rsidRPr="004F416A" w:rsidRDefault="006C37F7">
      <w:pPr>
        <w:pStyle w:val="30"/>
        <w:keepNext/>
        <w:keepLines/>
        <w:spacing w:after="400" w:line="240" w:lineRule="auto"/>
      </w:pPr>
      <w:bookmarkStart w:id="75" w:name="bookmark75"/>
      <w:bookmarkStart w:id="76" w:name="bookmark76"/>
      <w:bookmarkStart w:id="77" w:name="bookmark77"/>
      <w:r w:rsidRPr="004F416A">
        <w:lastRenderedPageBreak/>
        <w:t>Распределение средств</w:t>
      </w:r>
      <w:bookmarkEnd w:id="75"/>
      <w:bookmarkEnd w:id="76"/>
      <w:bookmarkEnd w:id="77"/>
    </w:p>
    <w:p w:rsidR="00B324CD" w:rsidRPr="004F416A" w:rsidRDefault="006C37F7">
      <w:pPr>
        <w:pStyle w:val="a5"/>
        <w:rPr>
          <w:sz w:val="24"/>
          <w:szCs w:val="24"/>
        </w:rPr>
      </w:pPr>
      <w:r w:rsidRPr="004F416A">
        <w:rPr>
          <w:sz w:val="24"/>
          <w:szCs w:val="24"/>
        </w:rPr>
        <w:t>1. Объем распределяемых средств в текущем отборе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5232"/>
      </w:tblGrid>
      <w:tr w:rsidR="00B324CD" w:rsidRPr="004F416A">
        <w:trPr>
          <w:trHeight w:hRule="exact" w:val="456"/>
          <w:jc w:val="center"/>
        </w:trPr>
        <w:tc>
          <w:tcPr>
            <w:tcW w:w="5227" w:type="dxa"/>
            <w:tcBorders>
              <w:top w:val="single" w:sz="4" w:space="0" w:color="auto"/>
              <w:lef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Год предоставления средств</w:t>
            </w:r>
          </w:p>
        </w:tc>
        <w:tc>
          <w:tcPr>
            <w:tcW w:w="5232" w:type="dxa"/>
            <w:tcBorders>
              <w:top w:val="single" w:sz="4" w:space="0" w:color="auto"/>
              <w:left w:val="single" w:sz="4" w:space="0" w:color="auto"/>
              <w:righ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b/>
                <w:bCs/>
                <w:sz w:val="24"/>
                <w:szCs w:val="24"/>
              </w:rPr>
              <w:t xml:space="preserve">Сумма, </w:t>
            </w:r>
            <w:r w:rsidRPr="004F416A">
              <w:rPr>
                <w:rFonts w:eastAsia="Arial"/>
                <w:b/>
                <w:bCs/>
                <w:sz w:val="24"/>
                <w:szCs w:val="24"/>
              </w:rPr>
              <w:t>₽</w:t>
            </w:r>
          </w:p>
        </w:tc>
      </w:tr>
      <w:tr w:rsidR="00B324CD" w:rsidRPr="004F416A">
        <w:trPr>
          <w:trHeight w:hRule="exact" w:val="461"/>
          <w:jc w:val="center"/>
        </w:trPr>
        <w:tc>
          <w:tcPr>
            <w:tcW w:w="5227" w:type="dxa"/>
            <w:tcBorders>
              <w:top w:val="single" w:sz="4" w:space="0" w:color="auto"/>
              <w:left w:val="single" w:sz="4" w:space="0" w:color="auto"/>
              <w:bottom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2026</w:t>
            </w:r>
          </w:p>
        </w:tc>
        <w:tc>
          <w:tcPr>
            <w:tcW w:w="5232" w:type="dxa"/>
            <w:tcBorders>
              <w:top w:val="single" w:sz="4" w:space="0" w:color="auto"/>
              <w:left w:val="single" w:sz="4" w:space="0" w:color="auto"/>
              <w:bottom w:val="single" w:sz="4" w:space="0" w:color="auto"/>
              <w:right w:val="single" w:sz="4" w:space="0" w:color="auto"/>
            </w:tcBorders>
            <w:shd w:val="clear" w:color="auto" w:fill="FFFFFF"/>
            <w:vAlign w:val="center"/>
          </w:tcPr>
          <w:p w:rsidR="00B324CD" w:rsidRPr="004F416A" w:rsidRDefault="006C37F7">
            <w:pPr>
              <w:pStyle w:val="a7"/>
              <w:spacing w:line="240" w:lineRule="auto"/>
              <w:rPr>
                <w:sz w:val="24"/>
                <w:szCs w:val="24"/>
              </w:rPr>
            </w:pPr>
            <w:r w:rsidRPr="004F416A">
              <w:rPr>
                <w:sz w:val="24"/>
                <w:szCs w:val="24"/>
              </w:rPr>
              <w:t>15 064 815,31</w:t>
            </w:r>
          </w:p>
        </w:tc>
      </w:tr>
    </w:tbl>
    <w:p w:rsidR="00B324CD" w:rsidRPr="004F416A" w:rsidRDefault="00B324CD">
      <w:pPr>
        <w:spacing w:after="279" w:line="1" w:lineRule="exact"/>
        <w:rPr>
          <w:rFonts w:ascii="Times New Roman" w:hAnsi="Times New Roman" w:cs="Times New Roman"/>
        </w:rPr>
      </w:pPr>
    </w:p>
    <w:p w:rsidR="00B324CD" w:rsidRPr="004F416A" w:rsidRDefault="006C37F7">
      <w:pPr>
        <w:pStyle w:val="11"/>
        <w:numPr>
          <w:ilvl w:val="0"/>
          <w:numId w:val="2"/>
        </w:numPr>
        <w:tabs>
          <w:tab w:val="left" w:pos="344"/>
        </w:tabs>
        <w:spacing w:after="220" w:line="360" w:lineRule="auto"/>
        <w:rPr>
          <w:sz w:val="24"/>
          <w:szCs w:val="24"/>
        </w:rPr>
      </w:pPr>
      <w:bookmarkStart w:id="78" w:name="bookmark78"/>
      <w:bookmarkEnd w:id="78"/>
      <w:r w:rsidRPr="004F416A">
        <w:rPr>
          <w:b/>
          <w:bCs/>
          <w:sz w:val="24"/>
          <w:szCs w:val="24"/>
        </w:rPr>
        <w:t xml:space="preserve">Предельный размер субсидии для одного получателя </w:t>
      </w:r>
      <w:r w:rsidRPr="004F416A">
        <w:rPr>
          <w:sz w:val="24"/>
          <w:szCs w:val="24"/>
        </w:rPr>
        <w:t xml:space="preserve">1 200 000,00 </w:t>
      </w:r>
      <w:r w:rsidRPr="004F416A">
        <w:rPr>
          <w:rFonts w:eastAsia="Arial"/>
          <w:sz w:val="24"/>
          <w:szCs w:val="24"/>
        </w:rPr>
        <w:t>₽</w:t>
      </w:r>
    </w:p>
    <w:p w:rsidR="00B324CD" w:rsidRPr="004F416A" w:rsidRDefault="006C37F7">
      <w:pPr>
        <w:pStyle w:val="11"/>
        <w:numPr>
          <w:ilvl w:val="0"/>
          <w:numId w:val="2"/>
        </w:numPr>
        <w:tabs>
          <w:tab w:val="left" w:pos="344"/>
        </w:tabs>
        <w:spacing w:line="360" w:lineRule="auto"/>
        <w:rPr>
          <w:sz w:val="24"/>
          <w:szCs w:val="24"/>
        </w:rPr>
      </w:pPr>
      <w:bookmarkStart w:id="79" w:name="bookmark79"/>
      <w:bookmarkEnd w:id="79"/>
      <w:r w:rsidRPr="004F416A">
        <w:rPr>
          <w:b/>
          <w:bCs/>
          <w:sz w:val="24"/>
          <w:szCs w:val="24"/>
        </w:rPr>
        <w:t>Количество победителей отбора</w:t>
      </w:r>
    </w:p>
    <w:p w:rsidR="00B324CD" w:rsidRPr="004F416A" w:rsidRDefault="006C37F7">
      <w:pPr>
        <w:pStyle w:val="11"/>
        <w:spacing w:after="280" w:line="360" w:lineRule="auto"/>
        <w:rPr>
          <w:sz w:val="24"/>
          <w:szCs w:val="24"/>
        </w:rPr>
        <w:sectPr w:rsidR="00B324CD" w:rsidRPr="004F416A">
          <w:pgSz w:w="11900" w:h="16840"/>
          <w:pgMar w:top="980" w:right="720" w:bottom="980" w:left="696" w:header="0" w:footer="3" w:gutter="0"/>
          <w:cols w:space="720"/>
          <w:noEndnote/>
          <w:docGrid w:linePitch="360"/>
        </w:sectPr>
      </w:pPr>
      <w:r w:rsidRPr="004F416A">
        <w:rPr>
          <w:sz w:val="24"/>
          <w:szCs w:val="24"/>
        </w:rPr>
        <w:t>Не установлено</w:t>
      </w:r>
    </w:p>
    <w:p w:rsidR="00B324CD" w:rsidRPr="004F416A" w:rsidRDefault="006C37F7">
      <w:pPr>
        <w:pStyle w:val="30"/>
        <w:keepNext/>
        <w:keepLines/>
        <w:spacing w:before="200" w:after="340" w:line="240" w:lineRule="auto"/>
      </w:pPr>
      <w:bookmarkStart w:id="80" w:name="bookmark80"/>
      <w:bookmarkStart w:id="81" w:name="bookmark81"/>
      <w:bookmarkStart w:id="82" w:name="bookmark82"/>
      <w:r w:rsidRPr="004F416A">
        <w:lastRenderedPageBreak/>
        <w:t>Порядок проведения</w:t>
      </w:r>
      <w:bookmarkEnd w:id="80"/>
      <w:bookmarkEnd w:id="81"/>
      <w:bookmarkEnd w:id="82"/>
    </w:p>
    <w:p w:rsidR="00B324CD" w:rsidRPr="004F416A" w:rsidRDefault="006C37F7">
      <w:pPr>
        <w:pStyle w:val="50"/>
        <w:keepNext/>
        <w:keepLines/>
        <w:numPr>
          <w:ilvl w:val="0"/>
          <w:numId w:val="3"/>
        </w:numPr>
        <w:tabs>
          <w:tab w:val="left" w:pos="308"/>
        </w:tabs>
        <w:rPr>
          <w:sz w:val="24"/>
          <w:szCs w:val="24"/>
        </w:rPr>
      </w:pPr>
      <w:bookmarkStart w:id="83" w:name="bookmark85"/>
      <w:bookmarkStart w:id="84" w:name="bookmark83"/>
      <w:bookmarkStart w:id="85" w:name="bookmark84"/>
      <w:bookmarkStart w:id="86" w:name="bookmark86"/>
      <w:bookmarkEnd w:id="83"/>
      <w:r w:rsidRPr="004F416A">
        <w:rPr>
          <w:sz w:val="24"/>
          <w:szCs w:val="24"/>
        </w:rPr>
        <w:t>Порядок подачи заявок и требования к их содержанию и форме</w:t>
      </w:r>
      <w:bookmarkEnd w:id="84"/>
      <w:bookmarkEnd w:id="85"/>
      <w:bookmarkEnd w:id="86"/>
    </w:p>
    <w:p w:rsidR="00B324CD" w:rsidRPr="004F416A" w:rsidRDefault="006C37F7">
      <w:pPr>
        <w:pStyle w:val="11"/>
        <w:rPr>
          <w:sz w:val="24"/>
          <w:szCs w:val="24"/>
        </w:rPr>
      </w:pPr>
      <w:r w:rsidRPr="004F416A">
        <w:rPr>
          <w:sz w:val="24"/>
          <w:szCs w:val="24"/>
        </w:rPr>
        <w:t>Заявки подаются участниками на государственном языке Российской Федерации в электронной форме путём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rsidR="00B324CD" w:rsidRPr="004F416A" w:rsidRDefault="006C37F7">
      <w:pPr>
        <w:pStyle w:val="11"/>
        <w:spacing w:after="180"/>
        <w:rPr>
          <w:sz w:val="24"/>
          <w:szCs w:val="24"/>
        </w:rPr>
      </w:pPr>
      <w:r w:rsidRPr="004F416A">
        <w:rPr>
          <w:sz w:val="24"/>
          <w:szCs w:val="24"/>
        </w:rPr>
        <w:t>Заявки формируются в электронной форме и подписываются:</w:t>
      </w:r>
    </w:p>
    <w:p w:rsidR="00B324CD" w:rsidRPr="004F416A" w:rsidRDefault="006C37F7">
      <w:pPr>
        <w:pStyle w:val="11"/>
        <w:numPr>
          <w:ilvl w:val="0"/>
          <w:numId w:val="4"/>
        </w:numPr>
        <w:tabs>
          <w:tab w:val="left" w:pos="607"/>
        </w:tabs>
        <w:ind w:left="620" w:hanging="240"/>
        <w:jc w:val="both"/>
        <w:rPr>
          <w:sz w:val="24"/>
          <w:szCs w:val="24"/>
        </w:rPr>
      </w:pPr>
      <w:bookmarkStart w:id="87" w:name="bookmark87"/>
      <w:bookmarkEnd w:id="87"/>
      <w:r w:rsidRPr="004F416A">
        <w:rPr>
          <w:sz w:val="24"/>
          <w:szCs w:val="24"/>
        </w:rP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B324CD" w:rsidRPr="004F416A" w:rsidRDefault="006C37F7">
      <w:pPr>
        <w:pStyle w:val="11"/>
        <w:numPr>
          <w:ilvl w:val="0"/>
          <w:numId w:val="4"/>
        </w:numPr>
        <w:tabs>
          <w:tab w:val="left" w:pos="607"/>
        </w:tabs>
        <w:spacing w:after="180"/>
        <w:ind w:left="620" w:hanging="240"/>
        <w:jc w:val="both"/>
        <w:rPr>
          <w:sz w:val="24"/>
          <w:szCs w:val="24"/>
        </w:rPr>
      </w:pPr>
      <w:bookmarkStart w:id="88" w:name="bookmark88"/>
      <w:bookmarkEnd w:id="88"/>
      <w:r w:rsidRPr="004F416A">
        <w:rPr>
          <w:sz w:val="24"/>
          <w:szCs w:val="24"/>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324CD" w:rsidRPr="004F416A" w:rsidRDefault="006C37F7">
      <w:pPr>
        <w:pStyle w:val="24"/>
        <w:ind w:firstLine="720"/>
        <w:jc w:val="both"/>
        <w:rPr>
          <w:sz w:val="24"/>
          <w:szCs w:val="24"/>
        </w:rPr>
      </w:pPr>
      <w:r w:rsidRPr="004F416A">
        <w:rPr>
          <w:sz w:val="24"/>
          <w:szCs w:val="24"/>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324CD" w:rsidRPr="004F416A" w:rsidRDefault="006C37F7">
      <w:pPr>
        <w:pStyle w:val="24"/>
        <w:ind w:firstLine="720"/>
        <w:jc w:val="both"/>
        <w:rPr>
          <w:sz w:val="24"/>
          <w:szCs w:val="24"/>
        </w:rPr>
      </w:pPr>
      <w:r w:rsidRPr="004F416A">
        <w:rPr>
          <w:sz w:val="24"/>
          <w:szCs w:val="24"/>
        </w:rPr>
        <w:t>Отметка о заверении копий документов, представляемых участником отбора в соответствии с пунктом 15 настоящего раздела, проставляется</w:t>
      </w:r>
    </w:p>
    <w:p w:rsidR="00B324CD" w:rsidRPr="004F416A" w:rsidRDefault="006C37F7">
      <w:pPr>
        <w:pStyle w:val="24"/>
        <w:spacing w:after="560"/>
        <w:ind w:firstLine="0"/>
        <w:rPr>
          <w:sz w:val="24"/>
          <w:szCs w:val="24"/>
        </w:rPr>
      </w:pPr>
      <w:r w:rsidRPr="004F416A">
        <w:rPr>
          <w:sz w:val="24"/>
          <w:szCs w:val="24"/>
        </w:rPr>
        <w:t xml:space="preserve">на каждой странице документа и содержит </w:t>
      </w:r>
      <w:proofErr w:type="gramStart"/>
      <w:r w:rsidRPr="004F416A">
        <w:rPr>
          <w:sz w:val="24"/>
          <w:szCs w:val="24"/>
        </w:rPr>
        <w:t>надпись</w:t>
      </w:r>
      <w:proofErr w:type="gramEnd"/>
      <w:r w:rsidRPr="004F416A">
        <w:rPr>
          <w:sz w:val="24"/>
          <w:szCs w:val="24"/>
        </w:rPr>
        <w:t xml:space="preserve">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w:t>
      </w:r>
    </w:p>
    <w:p w:rsidR="00B324CD" w:rsidRPr="004F416A" w:rsidRDefault="006C37F7">
      <w:pPr>
        <w:pStyle w:val="50"/>
        <w:keepNext/>
        <w:keepLines/>
        <w:numPr>
          <w:ilvl w:val="0"/>
          <w:numId w:val="3"/>
        </w:numPr>
        <w:tabs>
          <w:tab w:val="left" w:pos="318"/>
        </w:tabs>
        <w:rPr>
          <w:sz w:val="24"/>
          <w:szCs w:val="24"/>
        </w:rPr>
      </w:pPr>
      <w:bookmarkStart w:id="89" w:name="bookmark91"/>
      <w:bookmarkStart w:id="90" w:name="bookmark89"/>
      <w:bookmarkStart w:id="91" w:name="bookmark90"/>
      <w:bookmarkStart w:id="92" w:name="bookmark92"/>
      <w:bookmarkEnd w:id="89"/>
      <w:r w:rsidRPr="004F416A">
        <w:rPr>
          <w:sz w:val="24"/>
          <w:szCs w:val="24"/>
        </w:rPr>
        <w:t>Порядок отзыва заявок</w:t>
      </w:r>
      <w:bookmarkEnd w:id="90"/>
      <w:bookmarkEnd w:id="91"/>
      <w:bookmarkEnd w:id="92"/>
    </w:p>
    <w:p w:rsidR="00B324CD" w:rsidRPr="004F416A" w:rsidRDefault="006C37F7">
      <w:pPr>
        <w:pStyle w:val="11"/>
        <w:spacing w:line="331" w:lineRule="auto"/>
        <w:rPr>
          <w:sz w:val="24"/>
          <w:szCs w:val="24"/>
        </w:rPr>
      </w:pPr>
      <w:r w:rsidRPr="004F416A">
        <w:rPr>
          <w:sz w:val="24"/>
          <w:szCs w:val="24"/>
        </w:rPr>
        <w:t>Отзыв заявок возможен до окончания срока приема заявок.</w:t>
      </w:r>
    </w:p>
    <w:p w:rsidR="00B324CD" w:rsidRPr="004F416A" w:rsidRDefault="006C37F7">
      <w:pPr>
        <w:pStyle w:val="11"/>
        <w:spacing w:after="180" w:line="331" w:lineRule="auto"/>
        <w:rPr>
          <w:sz w:val="24"/>
          <w:szCs w:val="24"/>
        </w:rPr>
      </w:pPr>
      <w:r w:rsidRPr="004F416A">
        <w:rPr>
          <w:sz w:val="24"/>
          <w:szCs w:val="24"/>
        </w:rPr>
        <w:t>Отзыв заявки осуществляется посредством формирования в электронной форме уведомления об отзыве заявки, которое подписывается:</w:t>
      </w:r>
    </w:p>
    <w:p w:rsidR="00B324CD" w:rsidRPr="004F416A" w:rsidRDefault="006C37F7">
      <w:pPr>
        <w:pStyle w:val="11"/>
        <w:numPr>
          <w:ilvl w:val="0"/>
          <w:numId w:val="4"/>
        </w:numPr>
        <w:tabs>
          <w:tab w:val="left" w:pos="607"/>
        </w:tabs>
        <w:spacing w:line="331" w:lineRule="auto"/>
        <w:ind w:left="620" w:hanging="240"/>
        <w:jc w:val="both"/>
        <w:rPr>
          <w:sz w:val="24"/>
          <w:szCs w:val="24"/>
        </w:rPr>
      </w:pPr>
      <w:bookmarkStart w:id="93" w:name="bookmark93"/>
      <w:bookmarkEnd w:id="93"/>
      <w:r w:rsidRPr="004F416A">
        <w:rPr>
          <w:sz w:val="24"/>
          <w:szCs w:val="24"/>
        </w:rP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B324CD" w:rsidRPr="004F416A" w:rsidRDefault="006C37F7">
      <w:pPr>
        <w:pStyle w:val="11"/>
        <w:numPr>
          <w:ilvl w:val="0"/>
          <w:numId w:val="4"/>
        </w:numPr>
        <w:tabs>
          <w:tab w:val="left" w:pos="227"/>
        </w:tabs>
        <w:spacing w:after="180" w:line="331" w:lineRule="auto"/>
        <w:ind w:firstLine="380"/>
        <w:rPr>
          <w:sz w:val="24"/>
          <w:szCs w:val="24"/>
        </w:rPr>
      </w:pPr>
      <w:bookmarkStart w:id="94" w:name="bookmark94"/>
      <w:bookmarkEnd w:id="94"/>
      <w:r w:rsidRPr="004F416A">
        <w:rPr>
          <w:sz w:val="24"/>
          <w:szCs w:val="24"/>
        </w:rPr>
        <w:t xml:space="preserve">простой электронной подписью подтвержденной учетной записи физического лица в </w:t>
      </w:r>
      <w:r w:rsidRPr="004F416A">
        <w:rPr>
          <w:sz w:val="24"/>
          <w:szCs w:val="24"/>
        </w:rPr>
        <w:lastRenderedPageBreak/>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324CD" w:rsidRPr="004F416A" w:rsidRDefault="006C37F7">
      <w:pPr>
        <w:pStyle w:val="24"/>
        <w:spacing w:after="240"/>
        <w:ind w:firstLine="0"/>
        <w:rPr>
          <w:sz w:val="24"/>
          <w:szCs w:val="24"/>
        </w:rPr>
      </w:pPr>
      <w:r w:rsidRPr="004F416A">
        <w:rPr>
          <w:sz w:val="24"/>
          <w:szCs w:val="24"/>
        </w:rPr>
        <w:t>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14.2, 14.3 пункта 14 раздела 4 постановления Администрации города от 13.08.2020 № 5576 «О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w:t>
      </w:r>
    </w:p>
    <w:p w:rsidR="00B324CD" w:rsidRPr="004F416A" w:rsidRDefault="006C37F7">
      <w:pPr>
        <w:pStyle w:val="11"/>
        <w:numPr>
          <w:ilvl w:val="0"/>
          <w:numId w:val="3"/>
        </w:numPr>
        <w:tabs>
          <w:tab w:val="left" w:pos="284"/>
        </w:tabs>
        <w:rPr>
          <w:sz w:val="24"/>
          <w:szCs w:val="24"/>
        </w:rPr>
      </w:pPr>
      <w:bookmarkStart w:id="95" w:name="bookmark95"/>
      <w:bookmarkEnd w:id="95"/>
      <w:r w:rsidRPr="004F416A">
        <w:rPr>
          <w:b/>
          <w:bCs/>
          <w:sz w:val="24"/>
          <w:szCs w:val="24"/>
        </w:rPr>
        <w:t>Порядок внесения изменения в заявки</w:t>
      </w:r>
    </w:p>
    <w:p w:rsidR="00B324CD" w:rsidRPr="004F416A" w:rsidRDefault="006C37F7">
      <w:pPr>
        <w:pStyle w:val="11"/>
        <w:spacing w:line="326" w:lineRule="auto"/>
        <w:rPr>
          <w:sz w:val="24"/>
          <w:szCs w:val="24"/>
        </w:rPr>
      </w:pPr>
      <w:r w:rsidRPr="004F416A">
        <w:rPr>
          <w:sz w:val="24"/>
          <w:szCs w:val="24"/>
        </w:rPr>
        <w:t>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w:t>
      </w:r>
    </w:p>
    <w:p w:rsidR="00B324CD" w:rsidRPr="004F416A" w:rsidRDefault="006C37F7">
      <w:pPr>
        <w:pStyle w:val="24"/>
        <w:spacing w:after="240"/>
        <w:ind w:firstLine="0"/>
        <w:rPr>
          <w:sz w:val="24"/>
          <w:szCs w:val="24"/>
        </w:rPr>
      </w:pPr>
      <w:r w:rsidRPr="004F416A">
        <w:rPr>
          <w:sz w:val="24"/>
          <w:szCs w:val="24"/>
        </w:rPr>
        <w:t>Внесение изменений в заявку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14.2, 14.3 пункта 14 раздела 4 постановления Администрации города от 13.08.2020 № 5576 «О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w:t>
      </w:r>
    </w:p>
    <w:p w:rsidR="00B324CD" w:rsidRPr="004F416A" w:rsidRDefault="006C37F7">
      <w:pPr>
        <w:pStyle w:val="11"/>
        <w:numPr>
          <w:ilvl w:val="0"/>
          <w:numId w:val="3"/>
        </w:numPr>
        <w:tabs>
          <w:tab w:val="left" w:pos="284"/>
        </w:tabs>
        <w:jc w:val="both"/>
        <w:rPr>
          <w:sz w:val="24"/>
          <w:szCs w:val="24"/>
        </w:rPr>
      </w:pPr>
      <w:bookmarkStart w:id="96" w:name="bookmark96"/>
      <w:bookmarkEnd w:id="96"/>
      <w:r w:rsidRPr="004F416A">
        <w:rPr>
          <w:b/>
          <w:bCs/>
          <w:sz w:val="24"/>
          <w:szCs w:val="24"/>
        </w:rPr>
        <w:t>Порядок рассмотрения заявок на предмет их соответствия установленным требованиям</w:t>
      </w:r>
    </w:p>
    <w:p w:rsidR="00B324CD" w:rsidRPr="004F416A" w:rsidRDefault="006C37F7">
      <w:pPr>
        <w:pStyle w:val="24"/>
        <w:jc w:val="both"/>
        <w:rPr>
          <w:sz w:val="24"/>
          <w:szCs w:val="24"/>
        </w:rPr>
      </w:pPr>
      <w:r w:rsidRPr="004F416A">
        <w:rPr>
          <w:sz w:val="24"/>
          <w:szCs w:val="24"/>
        </w:rPr>
        <w:t>Проверка участника отбора на соответствие требованиям, установленным пунктом 1 раздела II постановления Администрации города от 13.08.2020 № 5576 «О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 (далее-порядок),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324CD" w:rsidRPr="004F416A" w:rsidRDefault="006C37F7">
      <w:pPr>
        <w:pStyle w:val="24"/>
        <w:jc w:val="both"/>
        <w:rPr>
          <w:sz w:val="24"/>
          <w:szCs w:val="24"/>
        </w:rPr>
      </w:pPr>
      <w:r w:rsidRPr="004F416A">
        <w:rPr>
          <w:sz w:val="24"/>
          <w:szCs w:val="24"/>
        </w:rPr>
        <w:t>Подтверждение соответствия участника отбора требованиям, установленным пунктом 1 раздела II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324CD" w:rsidRPr="004F416A" w:rsidRDefault="006C37F7">
      <w:pPr>
        <w:pStyle w:val="24"/>
        <w:jc w:val="both"/>
        <w:rPr>
          <w:sz w:val="24"/>
          <w:szCs w:val="24"/>
        </w:rPr>
      </w:pPr>
      <w:r w:rsidRPr="004F416A">
        <w:rPr>
          <w:sz w:val="24"/>
          <w:szCs w:val="24"/>
        </w:rPr>
        <w:t>В течение 25 рабочих дней с даты окончания срока приема заявок:</w:t>
      </w:r>
    </w:p>
    <w:p w:rsidR="00B324CD" w:rsidRPr="004F416A" w:rsidRDefault="006C37F7">
      <w:pPr>
        <w:pStyle w:val="24"/>
        <w:jc w:val="both"/>
        <w:rPr>
          <w:sz w:val="24"/>
          <w:szCs w:val="24"/>
        </w:rPr>
      </w:pPr>
      <w:r w:rsidRPr="004F416A">
        <w:rPr>
          <w:sz w:val="24"/>
          <w:szCs w:val="24"/>
        </w:rPr>
        <w:t>МКУ «Наш город» и МКУ «ЦООД» осуществляют проверку документов, предусмотренных пунктом 15 раздела IV порядка. После окончания проверки МКУ «Наш город» готовит экспертизы заявок и направляет их членам комиссии по вопросам ТОС не позднее трех рабочих дней до дня проведения заседания комиссии по вопросам ТОС.</w:t>
      </w:r>
    </w:p>
    <w:p w:rsidR="00B324CD" w:rsidRPr="004F416A" w:rsidRDefault="006C37F7">
      <w:pPr>
        <w:pStyle w:val="24"/>
        <w:jc w:val="both"/>
        <w:rPr>
          <w:sz w:val="24"/>
          <w:szCs w:val="24"/>
        </w:rPr>
      </w:pPr>
      <w:r w:rsidRPr="004F416A">
        <w:rPr>
          <w:sz w:val="24"/>
          <w:szCs w:val="24"/>
        </w:rPr>
        <w:t>МКУ «Наш город» в течении 10 рабочих дней с даты окончания срока приема заявок рассматривает заявки на наличие оснований для возврата заявок, установленных абзацами четвертым - шестым подпункта 14.7 пункта 14 раздела IV порядка, и принимает решение о возврате заявки на доработку в случае наличия данных оснований.</w:t>
      </w:r>
    </w:p>
    <w:p w:rsidR="00B324CD" w:rsidRPr="004F416A" w:rsidRDefault="006C37F7">
      <w:pPr>
        <w:pStyle w:val="24"/>
        <w:jc w:val="both"/>
        <w:rPr>
          <w:sz w:val="24"/>
          <w:szCs w:val="24"/>
        </w:rPr>
      </w:pPr>
      <w:r w:rsidRPr="004F416A">
        <w:rPr>
          <w:sz w:val="24"/>
          <w:szCs w:val="24"/>
        </w:rPr>
        <w:lastRenderedPageBreak/>
        <w:t>МКУ «Наш город» осуществляет оценку заявок в системе «Электронный бюджет» по критериям оценки, установленным приложением 1 к настоящему порядку.</w:t>
      </w:r>
    </w:p>
    <w:p w:rsidR="00B324CD" w:rsidRPr="004F416A" w:rsidRDefault="006C37F7">
      <w:pPr>
        <w:pStyle w:val="24"/>
        <w:jc w:val="both"/>
        <w:rPr>
          <w:sz w:val="24"/>
          <w:szCs w:val="24"/>
        </w:rPr>
      </w:pPr>
      <w:r w:rsidRPr="004F416A">
        <w:rPr>
          <w:sz w:val="24"/>
          <w:szCs w:val="24"/>
        </w:rPr>
        <w:t>По каждому из критериев оценки, определяемых в соответствии с приложением 1 к настоящему порядку, устанавливается система балльной оценки и условия, необходимые для получения определенного количества баллов.</w:t>
      </w:r>
    </w:p>
    <w:p w:rsidR="00B324CD" w:rsidRPr="004F416A" w:rsidRDefault="006C37F7">
      <w:pPr>
        <w:pStyle w:val="24"/>
        <w:jc w:val="both"/>
        <w:rPr>
          <w:sz w:val="24"/>
          <w:szCs w:val="24"/>
        </w:rPr>
      </w:pPr>
      <w:r w:rsidRPr="004F416A">
        <w:rPr>
          <w:sz w:val="24"/>
          <w:szCs w:val="24"/>
        </w:rPr>
        <w:t>Количество баллов n-</w:t>
      </w:r>
      <w:proofErr w:type="spellStart"/>
      <w:r w:rsidRPr="004F416A">
        <w:rPr>
          <w:sz w:val="24"/>
          <w:szCs w:val="24"/>
        </w:rPr>
        <w:t>го</w:t>
      </w:r>
      <w:proofErr w:type="spellEnd"/>
      <w:r w:rsidRPr="004F416A">
        <w:rPr>
          <w:sz w:val="24"/>
          <w:szCs w:val="24"/>
        </w:rPr>
        <w:t xml:space="preserve"> участника (</w:t>
      </w:r>
      <w:proofErr w:type="spellStart"/>
      <w:r w:rsidRPr="004F416A">
        <w:rPr>
          <w:sz w:val="24"/>
          <w:szCs w:val="24"/>
        </w:rPr>
        <w:t>Rn</w:t>
      </w:r>
      <w:proofErr w:type="spellEnd"/>
      <w:r w:rsidRPr="004F416A">
        <w:rPr>
          <w:sz w:val="24"/>
          <w:szCs w:val="24"/>
        </w:rPr>
        <w:t>) рассчитывается по формуле:</w:t>
      </w:r>
    </w:p>
    <w:p w:rsidR="00B324CD" w:rsidRPr="004F416A" w:rsidRDefault="006C37F7">
      <w:pPr>
        <w:pStyle w:val="24"/>
        <w:jc w:val="both"/>
        <w:rPr>
          <w:sz w:val="24"/>
          <w:szCs w:val="24"/>
        </w:rPr>
      </w:pPr>
      <w:proofErr w:type="spellStart"/>
      <w:r w:rsidRPr="004F416A">
        <w:rPr>
          <w:sz w:val="24"/>
          <w:szCs w:val="24"/>
        </w:rPr>
        <w:t>Rn</w:t>
      </w:r>
      <w:proofErr w:type="spellEnd"/>
      <w:r w:rsidRPr="004F416A">
        <w:rPr>
          <w:sz w:val="24"/>
          <w:szCs w:val="24"/>
        </w:rPr>
        <w:t>=Q1+ Q2+ Q3+ Q4+ Q5+ Q6+ Q7, где:</w:t>
      </w:r>
    </w:p>
    <w:p w:rsidR="00B324CD" w:rsidRPr="004F416A" w:rsidRDefault="006C37F7">
      <w:pPr>
        <w:pStyle w:val="24"/>
        <w:jc w:val="both"/>
        <w:rPr>
          <w:sz w:val="24"/>
          <w:szCs w:val="24"/>
        </w:rPr>
      </w:pPr>
      <w:proofErr w:type="spellStart"/>
      <w:r w:rsidRPr="004F416A">
        <w:rPr>
          <w:sz w:val="24"/>
          <w:szCs w:val="24"/>
        </w:rPr>
        <w:t>Qi</w:t>
      </w:r>
      <w:proofErr w:type="spellEnd"/>
      <w:r w:rsidRPr="004F416A">
        <w:rPr>
          <w:sz w:val="24"/>
          <w:szCs w:val="24"/>
        </w:rPr>
        <w:t xml:space="preserve"> - количество баллов, присвоенных n-</w:t>
      </w:r>
      <w:proofErr w:type="spellStart"/>
      <w:r w:rsidRPr="004F416A">
        <w:rPr>
          <w:sz w:val="24"/>
          <w:szCs w:val="24"/>
        </w:rPr>
        <w:t>му</w:t>
      </w:r>
      <w:proofErr w:type="spellEnd"/>
      <w:r w:rsidRPr="004F416A">
        <w:rPr>
          <w:sz w:val="24"/>
          <w:szCs w:val="24"/>
        </w:rPr>
        <w:t xml:space="preserve"> участнику по i-</w:t>
      </w:r>
      <w:proofErr w:type="spellStart"/>
      <w:r w:rsidRPr="004F416A">
        <w:rPr>
          <w:sz w:val="24"/>
          <w:szCs w:val="24"/>
        </w:rPr>
        <w:t>му</w:t>
      </w:r>
      <w:proofErr w:type="spellEnd"/>
      <w:r w:rsidRPr="004F416A">
        <w:rPr>
          <w:sz w:val="24"/>
          <w:szCs w:val="24"/>
        </w:rPr>
        <w:t xml:space="preserve"> критерию.</w:t>
      </w:r>
    </w:p>
    <w:p w:rsidR="00B324CD" w:rsidRPr="004F416A" w:rsidRDefault="006C37F7">
      <w:pPr>
        <w:pStyle w:val="24"/>
        <w:jc w:val="both"/>
        <w:rPr>
          <w:sz w:val="24"/>
          <w:szCs w:val="24"/>
        </w:rPr>
      </w:pPr>
      <w:r w:rsidRPr="004F416A">
        <w:rPr>
          <w:sz w:val="24"/>
          <w:szCs w:val="24"/>
        </w:rPr>
        <w:t>Сумма величин значимости всех критериев оценки составляет 100%. Начисление баллов по критериям оценки осуществляется с использованием 100- бальной шкалы оценки.</w:t>
      </w:r>
    </w:p>
    <w:p w:rsidR="00B324CD" w:rsidRPr="004F416A" w:rsidRDefault="006C37F7">
      <w:pPr>
        <w:pStyle w:val="24"/>
        <w:jc w:val="both"/>
        <w:rPr>
          <w:sz w:val="24"/>
          <w:szCs w:val="24"/>
        </w:rPr>
      </w:pPr>
      <w:r w:rsidRPr="004F416A">
        <w:rPr>
          <w:sz w:val="24"/>
          <w:szCs w:val="24"/>
        </w:rPr>
        <w:t>Максимальный балл по заявке составляет 100 баллов, минимальный - 0 баллов.</w:t>
      </w:r>
    </w:p>
    <w:p w:rsidR="00B324CD" w:rsidRPr="004F416A" w:rsidRDefault="006C37F7">
      <w:pPr>
        <w:pStyle w:val="24"/>
        <w:jc w:val="both"/>
        <w:rPr>
          <w:sz w:val="24"/>
          <w:szCs w:val="24"/>
        </w:rPr>
      </w:pPr>
      <w:r w:rsidRPr="004F416A">
        <w:rPr>
          <w:sz w:val="24"/>
          <w:szCs w:val="24"/>
        </w:rPr>
        <w:t>Заявки ранжируются в зависимости от значения среднего балла от наибольшего значения к наименьшему. Заявке, набравшей максимальное количество баллов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количества баллов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B324CD" w:rsidRPr="004F416A" w:rsidRDefault="006C37F7">
      <w:pPr>
        <w:pStyle w:val="24"/>
        <w:jc w:val="both"/>
        <w:rPr>
          <w:sz w:val="24"/>
          <w:szCs w:val="24"/>
        </w:rPr>
      </w:pPr>
      <w:r w:rsidRPr="004F416A">
        <w:rPr>
          <w:sz w:val="24"/>
          <w:szCs w:val="24"/>
        </w:rPr>
        <w:t>Минимальный проходной балл, который необходимо набрать по результатам оценки заявок участникам отбора для признания их победителями отбора составляет 9 баллов. Заявки, общее количество баллов по которым составляет менее 9 баллов, подлежат отклонению.</w:t>
      </w:r>
    </w:p>
    <w:p w:rsidR="00B324CD" w:rsidRPr="004F416A" w:rsidRDefault="006C37F7">
      <w:pPr>
        <w:pStyle w:val="24"/>
        <w:jc w:val="both"/>
        <w:rPr>
          <w:sz w:val="24"/>
          <w:szCs w:val="24"/>
        </w:rPr>
      </w:pPr>
      <w:r w:rsidRPr="004F416A">
        <w:rPr>
          <w:sz w:val="24"/>
          <w:szCs w:val="24"/>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B324CD" w:rsidRPr="004F416A" w:rsidRDefault="006C37F7">
      <w:pPr>
        <w:pStyle w:val="24"/>
        <w:jc w:val="both"/>
        <w:rPr>
          <w:sz w:val="24"/>
          <w:szCs w:val="24"/>
        </w:rPr>
      </w:pPr>
      <w:r w:rsidRPr="004F416A">
        <w:rPr>
          <w:sz w:val="24"/>
          <w:szCs w:val="24"/>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B324CD" w:rsidRPr="004F416A" w:rsidRDefault="006C37F7">
      <w:pPr>
        <w:pStyle w:val="24"/>
        <w:jc w:val="both"/>
        <w:rPr>
          <w:sz w:val="24"/>
          <w:szCs w:val="24"/>
        </w:rPr>
      </w:pPr>
      <w:r w:rsidRPr="004F416A">
        <w:rPr>
          <w:sz w:val="24"/>
          <w:szCs w:val="24"/>
        </w:rPr>
        <w:t>Основаниями для отклонения заявок участников отбора являются:</w:t>
      </w:r>
    </w:p>
    <w:p w:rsidR="00B324CD" w:rsidRPr="004F416A" w:rsidRDefault="006C37F7">
      <w:pPr>
        <w:pStyle w:val="24"/>
        <w:numPr>
          <w:ilvl w:val="0"/>
          <w:numId w:val="5"/>
        </w:numPr>
        <w:tabs>
          <w:tab w:val="left" w:pos="1002"/>
        </w:tabs>
        <w:jc w:val="both"/>
        <w:rPr>
          <w:sz w:val="24"/>
          <w:szCs w:val="24"/>
        </w:rPr>
      </w:pPr>
      <w:bookmarkStart w:id="97" w:name="bookmark97"/>
      <w:bookmarkEnd w:id="97"/>
      <w:r w:rsidRPr="004F416A">
        <w:rPr>
          <w:sz w:val="24"/>
          <w:szCs w:val="24"/>
        </w:rPr>
        <w:t>несоответствие участника отбора требованиям, установленным в пункте 1 раздела II порядка;</w:t>
      </w:r>
    </w:p>
    <w:p w:rsidR="00B324CD" w:rsidRPr="004F416A" w:rsidRDefault="006C37F7">
      <w:pPr>
        <w:pStyle w:val="24"/>
        <w:numPr>
          <w:ilvl w:val="0"/>
          <w:numId w:val="5"/>
        </w:numPr>
        <w:tabs>
          <w:tab w:val="left" w:pos="1002"/>
        </w:tabs>
        <w:jc w:val="both"/>
        <w:rPr>
          <w:sz w:val="24"/>
          <w:szCs w:val="24"/>
        </w:rPr>
      </w:pPr>
      <w:bookmarkStart w:id="98" w:name="bookmark98"/>
      <w:bookmarkEnd w:id="98"/>
      <w:r w:rsidRPr="004F416A">
        <w:rPr>
          <w:sz w:val="24"/>
          <w:szCs w:val="24"/>
        </w:rPr>
        <w:t>несоответствие представленных участником отбора документов заявки, требованиям к заявкам, установленным в объявлении о проведении отбора;</w:t>
      </w:r>
    </w:p>
    <w:p w:rsidR="00B324CD" w:rsidRPr="004F416A" w:rsidRDefault="006C37F7">
      <w:pPr>
        <w:pStyle w:val="24"/>
        <w:numPr>
          <w:ilvl w:val="0"/>
          <w:numId w:val="5"/>
        </w:numPr>
        <w:tabs>
          <w:tab w:val="left" w:pos="997"/>
        </w:tabs>
        <w:jc w:val="both"/>
        <w:rPr>
          <w:sz w:val="24"/>
          <w:szCs w:val="24"/>
        </w:rPr>
      </w:pPr>
      <w:bookmarkStart w:id="99" w:name="bookmark99"/>
      <w:bookmarkEnd w:id="99"/>
      <w:r w:rsidRPr="004F416A">
        <w:rPr>
          <w:sz w:val="24"/>
          <w:szCs w:val="24"/>
        </w:rPr>
        <w:t>несоответствие представленных участником отбора документов перечню документов, указанному в пункте 15 раздела IV порядка или непредставление (представление не в полном объеме) документов;</w:t>
      </w:r>
    </w:p>
    <w:p w:rsidR="00B324CD" w:rsidRPr="004F416A" w:rsidRDefault="006C37F7">
      <w:pPr>
        <w:pStyle w:val="24"/>
        <w:numPr>
          <w:ilvl w:val="0"/>
          <w:numId w:val="5"/>
        </w:numPr>
        <w:tabs>
          <w:tab w:val="left" w:pos="997"/>
        </w:tabs>
        <w:jc w:val="both"/>
        <w:rPr>
          <w:sz w:val="24"/>
          <w:szCs w:val="24"/>
        </w:rPr>
      </w:pPr>
      <w:bookmarkStart w:id="100" w:name="bookmark100"/>
      <w:bookmarkEnd w:id="100"/>
      <w:r w:rsidRPr="004F416A">
        <w:rPr>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B324CD" w:rsidRPr="004F416A" w:rsidRDefault="006C37F7">
      <w:pPr>
        <w:pStyle w:val="24"/>
        <w:numPr>
          <w:ilvl w:val="0"/>
          <w:numId w:val="5"/>
        </w:numPr>
        <w:tabs>
          <w:tab w:val="left" w:pos="997"/>
        </w:tabs>
        <w:jc w:val="both"/>
        <w:rPr>
          <w:sz w:val="24"/>
          <w:szCs w:val="24"/>
        </w:rPr>
      </w:pPr>
      <w:bookmarkStart w:id="101" w:name="bookmark101"/>
      <w:bookmarkEnd w:id="101"/>
      <w:r w:rsidRPr="004F416A">
        <w:rPr>
          <w:sz w:val="24"/>
          <w:szCs w:val="24"/>
        </w:rPr>
        <w:t>подача участником отбора заявки после даты и (или) времени, определенных для подачи заявок;</w:t>
      </w:r>
    </w:p>
    <w:p w:rsidR="00B324CD" w:rsidRPr="004F416A" w:rsidRDefault="006C37F7">
      <w:pPr>
        <w:pStyle w:val="24"/>
        <w:numPr>
          <w:ilvl w:val="0"/>
          <w:numId w:val="5"/>
        </w:numPr>
        <w:tabs>
          <w:tab w:val="left" w:pos="1002"/>
        </w:tabs>
        <w:jc w:val="both"/>
        <w:rPr>
          <w:sz w:val="24"/>
          <w:szCs w:val="24"/>
        </w:rPr>
      </w:pPr>
      <w:bookmarkStart w:id="102" w:name="bookmark102"/>
      <w:bookmarkEnd w:id="102"/>
      <w:r w:rsidRPr="004F416A">
        <w:rPr>
          <w:sz w:val="24"/>
          <w:szCs w:val="24"/>
        </w:rPr>
        <w:t>отсутствие лимитов бюджетных обязательств, доведенных до ГРБС в установленном порядке на предоставление субсидий;</w:t>
      </w:r>
    </w:p>
    <w:p w:rsidR="00B324CD" w:rsidRPr="004F416A" w:rsidRDefault="006C37F7">
      <w:pPr>
        <w:pStyle w:val="24"/>
        <w:numPr>
          <w:ilvl w:val="0"/>
          <w:numId w:val="5"/>
        </w:numPr>
        <w:tabs>
          <w:tab w:val="left" w:pos="997"/>
        </w:tabs>
        <w:jc w:val="both"/>
        <w:rPr>
          <w:sz w:val="24"/>
          <w:szCs w:val="24"/>
        </w:rPr>
      </w:pPr>
      <w:bookmarkStart w:id="103" w:name="bookmark103"/>
      <w:bookmarkEnd w:id="103"/>
      <w:r w:rsidRPr="004F416A">
        <w:rPr>
          <w:sz w:val="24"/>
          <w:szCs w:val="24"/>
        </w:rPr>
        <w:t>несоответствие участника отбора категории получателей субсидий, указанной в пункте 12 раздела IV порядка;</w:t>
      </w:r>
    </w:p>
    <w:p w:rsidR="00B324CD" w:rsidRPr="004F416A" w:rsidRDefault="006C37F7">
      <w:pPr>
        <w:pStyle w:val="24"/>
        <w:numPr>
          <w:ilvl w:val="0"/>
          <w:numId w:val="5"/>
        </w:numPr>
        <w:tabs>
          <w:tab w:val="left" w:pos="997"/>
        </w:tabs>
        <w:jc w:val="both"/>
        <w:rPr>
          <w:sz w:val="24"/>
          <w:szCs w:val="24"/>
        </w:rPr>
      </w:pPr>
      <w:bookmarkStart w:id="104" w:name="bookmark104"/>
      <w:bookmarkEnd w:id="104"/>
      <w:r w:rsidRPr="004F416A">
        <w:rPr>
          <w:sz w:val="24"/>
          <w:szCs w:val="24"/>
        </w:rPr>
        <w:lastRenderedPageBreak/>
        <w:t>отсутствие у ТОС, за исключением территориальных общественных самоуправлений, впервые заявляющихся на получение субсидии, дополнительных источников финансирования на реализацию мероприятий проекта в размере не менее 5% от объема запрашиваемой суммы субсидии.</w:t>
      </w:r>
    </w:p>
    <w:p w:rsidR="00B324CD" w:rsidRPr="004F416A" w:rsidRDefault="006C37F7">
      <w:pPr>
        <w:pStyle w:val="24"/>
        <w:jc w:val="both"/>
        <w:rPr>
          <w:sz w:val="24"/>
          <w:szCs w:val="24"/>
        </w:rPr>
      </w:pPr>
      <w:r w:rsidRPr="004F416A">
        <w:rPr>
          <w:sz w:val="24"/>
          <w:szCs w:val="24"/>
        </w:rPr>
        <w:t>Комиссия по вопросам ТОС рассматривает поступившие экспертные заключения с документами заявки и принимает решение о предоставлении субсидий с указанием размера.</w:t>
      </w:r>
    </w:p>
    <w:p w:rsidR="00B324CD" w:rsidRPr="004F416A" w:rsidRDefault="006C37F7">
      <w:pPr>
        <w:pStyle w:val="24"/>
        <w:jc w:val="both"/>
        <w:rPr>
          <w:sz w:val="24"/>
          <w:szCs w:val="24"/>
        </w:rPr>
      </w:pPr>
      <w:r w:rsidRPr="004F416A">
        <w:rPr>
          <w:sz w:val="24"/>
          <w:szCs w:val="24"/>
        </w:rPr>
        <w:t>В случае невозможности предоставления запрашиваемых средств субсидий в полном объеме по причине ограниченности объема доведенных лимитов бюджетных обязательств, комиссия по вопросам ТОС коллегиально принимает решение о финансировании части мероприятий проектов ТОС.</w:t>
      </w:r>
    </w:p>
    <w:p w:rsidR="00B324CD" w:rsidRPr="004F416A" w:rsidRDefault="006C37F7">
      <w:pPr>
        <w:pStyle w:val="24"/>
        <w:jc w:val="both"/>
        <w:rPr>
          <w:sz w:val="24"/>
          <w:szCs w:val="24"/>
        </w:rPr>
      </w:pPr>
      <w:r w:rsidRPr="004F416A">
        <w:rPr>
          <w:sz w:val="24"/>
          <w:szCs w:val="24"/>
        </w:rPr>
        <w:t>Комиссия по вопросам ТОС принимает решение о предоставлении субсидий с указанием размера на основании:</w:t>
      </w:r>
    </w:p>
    <w:p w:rsidR="00B324CD" w:rsidRPr="004F416A" w:rsidRDefault="006C37F7">
      <w:pPr>
        <w:pStyle w:val="24"/>
        <w:numPr>
          <w:ilvl w:val="0"/>
          <w:numId w:val="5"/>
        </w:numPr>
        <w:tabs>
          <w:tab w:val="left" w:pos="1002"/>
        </w:tabs>
        <w:jc w:val="both"/>
        <w:rPr>
          <w:sz w:val="24"/>
          <w:szCs w:val="24"/>
        </w:rPr>
      </w:pPr>
      <w:bookmarkStart w:id="105" w:name="bookmark105"/>
      <w:bookmarkEnd w:id="105"/>
      <w:r w:rsidRPr="004F416A">
        <w:rPr>
          <w:sz w:val="24"/>
          <w:szCs w:val="24"/>
        </w:rPr>
        <w:t>соответствия ТОС категории получателей субсидий, указанной в пункте 12 раздела IV порядка;</w:t>
      </w:r>
    </w:p>
    <w:p w:rsidR="00B324CD" w:rsidRPr="004F416A" w:rsidRDefault="006C37F7">
      <w:pPr>
        <w:pStyle w:val="24"/>
        <w:numPr>
          <w:ilvl w:val="0"/>
          <w:numId w:val="5"/>
        </w:numPr>
        <w:tabs>
          <w:tab w:val="left" w:pos="997"/>
        </w:tabs>
        <w:jc w:val="both"/>
        <w:rPr>
          <w:sz w:val="24"/>
          <w:szCs w:val="24"/>
        </w:rPr>
      </w:pPr>
      <w:bookmarkStart w:id="106" w:name="bookmark106"/>
      <w:bookmarkEnd w:id="106"/>
      <w:r w:rsidRPr="004F416A">
        <w:rPr>
          <w:sz w:val="24"/>
          <w:szCs w:val="24"/>
        </w:rPr>
        <w:t>обоснованности затрат в соответствии с экспертным заключением, подготовленным МКУ «Наш город»;</w:t>
      </w:r>
    </w:p>
    <w:p w:rsidR="00B324CD" w:rsidRPr="004F416A" w:rsidRDefault="006C37F7">
      <w:pPr>
        <w:pStyle w:val="24"/>
        <w:numPr>
          <w:ilvl w:val="0"/>
          <w:numId w:val="5"/>
        </w:numPr>
        <w:tabs>
          <w:tab w:val="left" w:pos="1002"/>
        </w:tabs>
        <w:jc w:val="both"/>
        <w:rPr>
          <w:sz w:val="24"/>
          <w:szCs w:val="24"/>
        </w:rPr>
      </w:pPr>
      <w:bookmarkStart w:id="107" w:name="bookmark107"/>
      <w:bookmarkEnd w:id="107"/>
      <w:r w:rsidRPr="004F416A">
        <w:rPr>
          <w:sz w:val="24"/>
          <w:szCs w:val="24"/>
        </w:rPr>
        <w:t>отсутствия фактов использования субсидий на цели, не предусмотренные условиями соглашения о предоставлении субсидий, заключенного с получателем субсидий (в случае их предоставления ранее);</w:t>
      </w:r>
    </w:p>
    <w:p w:rsidR="00B324CD" w:rsidRPr="004F416A" w:rsidRDefault="006C37F7">
      <w:pPr>
        <w:pStyle w:val="24"/>
        <w:numPr>
          <w:ilvl w:val="0"/>
          <w:numId w:val="5"/>
        </w:numPr>
        <w:tabs>
          <w:tab w:val="left" w:pos="1002"/>
        </w:tabs>
        <w:jc w:val="both"/>
        <w:rPr>
          <w:sz w:val="24"/>
          <w:szCs w:val="24"/>
        </w:rPr>
      </w:pPr>
      <w:bookmarkStart w:id="108" w:name="bookmark108"/>
      <w:bookmarkEnd w:id="108"/>
      <w:r w:rsidRPr="004F416A">
        <w:rPr>
          <w:sz w:val="24"/>
          <w:szCs w:val="24"/>
        </w:rPr>
        <w:t>соответствия мероприятий заявки ограничениям и нормативам выделения и расходования средств субсидий, предоставляемых ТОС из бюджета города, утвержденным решением комиссии по вопросам ТОС.</w:t>
      </w:r>
    </w:p>
    <w:p w:rsidR="00B324CD" w:rsidRPr="004F416A" w:rsidRDefault="006C37F7">
      <w:pPr>
        <w:pStyle w:val="24"/>
        <w:jc w:val="both"/>
        <w:rPr>
          <w:sz w:val="24"/>
          <w:szCs w:val="24"/>
        </w:rPr>
      </w:pPr>
      <w:r w:rsidRPr="004F416A">
        <w:rPr>
          <w:sz w:val="24"/>
          <w:szCs w:val="24"/>
        </w:rPr>
        <w:t>Комиссия по вопросам ТОС принимает решение об отклонении заявок ТОС на участие в конкурсе по основаниям, установленным в пункте 21 раздела IV порядка.</w:t>
      </w:r>
    </w:p>
    <w:p w:rsidR="00B324CD" w:rsidRPr="004F416A" w:rsidRDefault="006C37F7">
      <w:pPr>
        <w:pStyle w:val="24"/>
        <w:jc w:val="both"/>
        <w:rPr>
          <w:sz w:val="24"/>
          <w:szCs w:val="24"/>
        </w:rPr>
      </w:pPr>
      <w:r w:rsidRPr="004F416A">
        <w:rPr>
          <w:sz w:val="24"/>
          <w:szCs w:val="24"/>
        </w:rPr>
        <w:t>В случае отклонения заявки МКУ «Наш город» информирует об этом ТОС по электронной почте, в том числе, о причинах отклонения.</w:t>
      </w:r>
    </w:p>
    <w:p w:rsidR="00B324CD" w:rsidRPr="004F416A" w:rsidRDefault="006C37F7">
      <w:pPr>
        <w:pStyle w:val="24"/>
        <w:spacing w:after="240"/>
        <w:jc w:val="both"/>
        <w:rPr>
          <w:sz w:val="24"/>
          <w:szCs w:val="24"/>
        </w:rPr>
      </w:pPr>
      <w:r w:rsidRPr="004F416A">
        <w:rPr>
          <w:sz w:val="24"/>
          <w:szCs w:val="24"/>
        </w:rPr>
        <w:t>По письменному поручению председателя комиссии по вопросам ТОС (в случае его отсутствия - заместителя председателя) проводится процедура презентации проектов ТОС на заседании комиссии по вопросам ТОС.</w:t>
      </w:r>
    </w:p>
    <w:p w:rsidR="00B324CD" w:rsidRPr="004F416A" w:rsidRDefault="006C37F7">
      <w:pPr>
        <w:pStyle w:val="11"/>
        <w:numPr>
          <w:ilvl w:val="0"/>
          <w:numId w:val="3"/>
        </w:numPr>
        <w:tabs>
          <w:tab w:val="left" w:pos="344"/>
        </w:tabs>
        <w:spacing w:after="80" w:line="240" w:lineRule="auto"/>
        <w:jc w:val="both"/>
        <w:rPr>
          <w:sz w:val="24"/>
          <w:szCs w:val="24"/>
        </w:rPr>
      </w:pPr>
      <w:bookmarkStart w:id="109" w:name="bookmark109"/>
      <w:bookmarkEnd w:id="109"/>
      <w:r w:rsidRPr="004F416A">
        <w:rPr>
          <w:b/>
          <w:bCs/>
          <w:sz w:val="24"/>
          <w:szCs w:val="24"/>
        </w:rPr>
        <w:t>Порядок отклонения заявок</w:t>
      </w:r>
    </w:p>
    <w:p w:rsidR="00B324CD" w:rsidRPr="004F416A" w:rsidRDefault="006C37F7">
      <w:pPr>
        <w:pStyle w:val="24"/>
        <w:jc w:val="both"/>
        <w:rPr>
          <w:sz w:val="24"/>
          <w:szCs w:val="24"/>
        </w:rPr>
      </w:pPr>
      <w:r w:rsidRPr="004F416A">
        <w:rPr>
          <w:sz w:val="24"/>
          <w:szCs w:val="24"/>
        </w:rPr>
        <w:t>Основаниями для отклонения заявок участников отбора являются:</w:t>
      </w:r>
    </w:p>
    <w:p w:rsidR="00B324CD" w:rsidRPr="004F416A" w:rsidRDefault="006C37F7">
      <w:pPr>
        <w:pStyle w:val="24"/>
        <w:numPr>
          <w:ilvl w:val="0"/>
          <w:numId w:val="5"/>
        </w:numPr>
        <w:tabs>
          <w:tab w:val="left" w:pos="1002"/>
        </w:tabs>
        <w:jc w:val="both"/>
        <w:rPr>
          <w:sz w:val="24"/>
          <w:szCs w:val="24"/>
        </w:rPr>
      </w:pPr>
      <w:bookmarkStart w:id="110" w:name="bookmark110"/>
      <w:bookmarkEnd w:id="110"/>
      <w:r w:rsidRPr="004F416A">
        <w:rPr>
          <w:sz w:val="24"/>
          <w:szCs w:val="24"/>
        </w:rPr>
        <w:t>несоответствие участника отбора требованиям, установленным в пункте 1 раздела II порядка;</w:t>
      </w:r>
    </w:p>
    <w:p w:rsidR="00B324CD" w:rsidRPr="004F416A" w:rsidRDefault="006C37F7">
      <w:pPr>
        <w:pStyle w:val="24"/>
        <w:numPr>
          <w:ilvl w:val="0"/>
          <w:numId w:val="5"/>
        </w:numPr>
        <w:tabs>
          <w:tab w:val="left" w:pos="1002"/>
        </w:tabs>
        <w:jc w:val="both"/>
        <w:rPr>
          <w:sz w:val="24"/>
          <w:szCs w:val="24"/>
        </w:rPr>
      </w:pPr>
      <w:bookmarkStart w:id="111" w:name="bookmark111"/>
      <w:bookmarkEnd w:id="111"/>
      <w:r w:rsidRPr="004F416A">
        <w:rPr>
          <w:sz w:val="24"/>
          <w:szCs w:val="24"/>
        </w:rPr>
        <w:t>несоответствие представленных участником отбора документов заявки, требованиям к заявкам, установленным в объявлении о проведении отбора;</w:t>
      </w:r>
    </w:p>
    <w:p w:rsidR="00B324CD" w:rsidRPr="004F416A" w:rsidRDefault="006C37F7">
      <w:pPr>
        <w:pStyle w:val="24"/>
        <w:numPr>
          <w:ilvl w:val="0"/>
          <w:numId w:val="5"/>
        </w:numPr>
        <w:tabs>
          <w:tab w:val="left" w:pos="997"/>
        </w:tabs>
        <w:jc w:val="both"/>
        <w:rPr>
          <w:sz w:val="24"/>
          <w:szCs w:val="24"/>
        </w:rPr>
      </w:pPr>
      <w:bookmarkStart w:id="112" w:name="bookmark112"/>
      <w:bookmarkEnd w:id="112"/>
      <w:r w:rsidRPr="004F416A">
        <w:rPr>
          <w:sz w:val="24"/>
          <w:szCs w:val="24"/>
        </w:rPr>
        <w:t>несоответствие представленных участником отбора документов перечню документов, указанному в пункте 15 раздела IV порядка или непредставление (представление не в полном объеме) документов;</w:t>
      </w:r>
    </w:p>
    <w:p w:rsidR="00B324CD" w:rsidRPr="004F416A" w:rsidRDefault="006C37F7">
      <w:pPr>
        <w:pStyle w:val="24"/>
        <w:numPr>
          <w:ilvl w:val="0"/>
          <w:numId w:val="5"/>
        </w:numPr>
        <w:tabs>
          <w:tab w:val="left" w:pos="997"/>
        </w:tabs>
        <w:jc w:val="both"/>
        <w:rPr>
          <w:sz w:val="24"/>
          <w:szCs w:val="24"/>
        </w:rPr>
      </w:pPr>
      <w:bookmarkStart w:id="113" w:name="bookmark113"/>
      <w:bookmarkEnd w:id="113"/>
      <w:r w:rsidRPr="004F416A">
        <w:rPr>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B324CD" w:rsidRPr="004F416A" w:rsidRDefault="006C37F7">
      <w:pPr>
        <w:pStyle w:val="24"/>
        <w:numPr>
          <w:ilvl w:val="0"/>
          <w:numId w:val="5"/>
        </w:numPr>
        <w:tabs>
          <w:tab w:val="left" w:pos="997"/>
        </w:tabs>
        <w:jc w:val="both"/>
        <w:rPr>
          <w:sz w:val="24"/>
          <w:szCs w:val="24"/>
        </w:rPr>
      </w:pPr>
      <w:bookmarkStart w:id="114" w:name="bookmark114"/>
      <w:bookmarkEnd w:id="114"/>
      <w:r w:rsidRPr="004F416A">
        <w:rPr>
          <w:sz w:val="24"/>
          <w:szCs w:val="24"/>
        </w:rPr>
        <w:t>подача участником отбора заявки после даты и (или) времени, определенных для подачи заявок;</w:t>
      </w:r>
    </w:p>
    <w:p w:rsidR="00B324CD" w:rsidRPr="004F416A" w:rsidRDefault="006C37F7">
      <w:pPr>
        <w:pStyle w:val="24"/>
        <w:numPr>
          <w:ilvl w:val="0"/>
          <w:numId w:val="5"/>
        </w:numPr>
        <w:tabs>
          <w:tab w:val="left" w:pos="1002"/>
        </w:tabs>
        <w:jc w:val="both"/>
        <w:rPr>
          <w:sz w:val="24"/>
          <w:szCs w:val="24"/>
        </w:rPr>
      </w:pPr>
      <w:bookmarkStart w:id="115" w:name="bookmark115"/>
      <w:bookmarkEnd w:id="115"/>
      <w:r w:rsidRPr="004F416A">
        <w:rPr>
          <w:sz w:val="24"/>
          <w:szCs w:val="24"/>
        </w:rPr>
        <w:t>отсутствие лимитов бюджетных обязательств, доведенных до ГРБС в установленном порядке на предоставление субсидий;</w:t>
      </w:r>
    </w:p>
    <w:p w:rsidR="00B324CD" w:rsidRPr="004F416A" w:rsidRDefault="006C37F7">
      <w:pPr>
        <w:pStyle w:val="24"/>
        <w:numPr>
          <w:ilvl w:val="0"/>
          <w:numId w:val="5"/>
        </w:numPr>
        <w:tabs>
          <w:tab w:val="left" w:pos="997"/>
        </w:tabs>
        <w:jc w:val="both"/>
        <w:rPr>
          <w:sz w:val="24"/>
          <w:szCs w:val="24"/>
        </w:rPr>
      </w:pPr>
      <w:bookmarkStart w:id="116" w:name="bookmark116"/>
      <w:bookmarkEnd w:id="116"/>
      <w:r w:rsidRPr="004F416A">
        <w:rPr>
          <w:sz w:val="24"/>
          <w:szCs w:val="24"/>
        </w:rPr>
        <w:t xml:space="preserve">несоответствие участника отбора категории получателей субсидий, указанной в пункте 12 </w:t>
      </w:r>
      <w:r w:rsidRPr="004F416A">
        <w:rPr>
          <w:sz w:val="24"/>
          <w:szCs w:val="24"/>
        </w:rPr>
        <w:lastRenderedPageBreak/>
        <w:t>раздела IV порядка;</w:t>
      </w:r>
    </w:p>
    <w:p w:rsidR="00B324CD" w:rsidRPr="004F416A" w:rsidRDefault="006C37F7">
      <w:pPr>
        <w:pStyle w:val="24"/>
        <w:numPr>
          <w:ilvl w:val="0"/>
          <w:numId w:val="5"/>
        </w:numPr>
        <w:tabs>
          <w:tab w:val="left" w:pos="272"/>
        </w:tabs>
        <w:jc w:val="both"/>
        <w:rPr>
          <w:sz w:val="24"/>
          <w:szCs w:val="24"/>
        </w:rPr>
      </w:pPr>
      <w:bookmarkStart w:id="117" w:name="bookmark117"/>
      <w:bookmarkEnd w:id="117"/>
      <w:r w:rsidRPr="004F416A">
        <w:rPr>
          <w:sz w:val="24"/>
          <w:szCs w:val="24"/>
        </w:rPr>
        <w:t>отсутствие у ТОС, за исключением территориальных общественных самоуправлений, впервые заявляющихся на получение субсидии, дополнительных источников финансирования на реализацию мероприятий проекта в размере не менее 5% от объема запрашиваемой суммы субсидии.</w:t>
      </w:r>
    </w:p>
    <w:p w:rsidR="00B324CD" w:rsidRPr="004F416A" w:rsidRDefault="006C37F7">
      <w:pPr>
        <w:pStyle w:val="24"/>
        <w:jc w:val="both"/>
        <w:rPr>
          <w:sz w:val="24"/>
          <w:szCs w:val="24"/>
        </w:rPr>
      </w:pPr>
      <w:r w:rsidRPr="004F416A">
        <w:rPr>
          <w:sz w:val="24"/>
          <w:szCs w:val="24"/>
        </w:rPr>
        <w:t>Комиссия по вопросам ТОС рассматривает поступившие экспертные заключения с документами заявки и принимает решение о предоставлении субсидий с указанием размера.</w:t>
      </w:r>
    </w:p>
    <w:p w:rsidR="00B324CD" w:rsidRPr="004F416A" w:rsidRDefault="006C37F7">
      <w:pPr>
        <w:pStyle w:val="24"/>
        <w:jc w:val="both"/>
        <w:rPr>
          <w:sz w:val="24"/>
          <w:szCs w:val="24"/>
        </w:rPr>
      </w:pPr>
      <w:r w:rsidRPr="004F416A">
        <w:rPr>
          <w:sz w:val="24"/>
          <w:szCs w:val="24"/>
        </w:rPr>
        <w:t>В случае невозможности предоставления запрашиваемых средств субсидий в полном объеме по причине ограниченности объема доведенных лимитов бюджетных обязательств, комиссия по вопросам ТОС коллегиально принимает решение о финансировании части мероприятий проектов ТОС.</w:t>
      </w:r>
    </w:p>
    <w:p w:rsidR="00B324CD" w:rsidRPr="004F416A" w:rsidRDefault="006C37F7">
      <w:pPr>
        <w:pStyle w:val="24"/>
        <w:jc w:val="both"/>
        <w:rPr>
          <w:sz w:val="24"/>
          <w:szCs w:val="24"/>
        </w:rPr>
      </w:pPr>
      <w:r w:rsidRPr="004F416A">
        <w:rPr>
          <w:sz w:val="24"/>
          <w:szCs w:val="24"/>
        </w:rPr>
        <w:t>Комиссия по вопросам ТОС принимает решение о предоставлении субсидий с указанием размера на основании:</w:t>
      </w:r>
    </w:p>
    <w:p w:rsidR="00B324CD" w:rsidRPr="004F416A" w:rsidRDefault="006C37F7">
      <w:pPr>
        <w:pStyle w:val="24"/>
        <w:numPr>
          <w:ilvl w:val="0"/>
          <w:numId w:val="5"/>
        </w:numPr>
        <w:tabs>
          <w:tab w:val="left" w:pos="1002"/>
        </w:tabs>
        <w:jc w:val="both"/>
        <w:rPr>
          <w:sz w:val="24"/>
          <w:szCs w:val="24"/>
        </w:rPr>
      </w:pPr>
      <w:bookmarkStart w:id="118" w:name="bookmark118"/>
      <w:bookmarkEnd w:id="118"/>
      <w:r w:rsidRPr="004F416A">
        <w:rPr>
          <w:sz w:val="24"/>
          <w:szCs w:val="24"/>
        </w:rPr>
        <w:t>соответствия ТОС категории получателей субсидий, указанной в пункте 12 раздела IV порядка;</w:t>
      </w:r>
    </w:p>
    <w:p w:rsidR="00B324CD" w:rsidRPr="004F416A" w:rsidRDefault="006C37F7">
      <w:pPr>
        <w:pStyle w:val="24"/>
        <w:numPr>
          <w:ilvl w:val="0"/>
          <w:numId w:val="5"/>
        </w:numPr>
        <w:tabs>
          <w:tab w:val="left" w:pos="997"/>
        </w:tabs>
        <w:jc w:val="both"/>
        <w:rPr>
          <w:sz w:val="24"/>
          <w:szCs w:val="24"/>
        </w:rPr>
      </w:pPr>
      <w:bookmarkStart w:id="119" w:name="bookmark119"/>
      <w:bookmarkEnd w:id="119"/>
      <w:r w:rsidRPr="004F416A">
        <w:rPr>
          <w:sz w:val="24"/>
          <w:szCs w:val="24"/>
        </w:rPr>
        <w:t>обоснованности затрат в соответствии с экспертным заключением, подготовленным МКУ «Наш город»;</w:t>
      </w:r>
    </w:p>
    <w:p w:rsidR="00B324CD" w:rsidRPr="004F416A" w:rsidRDefault="006C37F7">
      <w:pPr>
        <w:pStyle w:val="24"/>
        <w:numPr>
          <w:ilvl w:val="0"/>
          <w:numId w:val="5"/>
        </w:numPr>
        <w:tabs>
          <w:tab w:val="left" w:pos="1002"/>
        </w:tabs>
        <w:jc w:val="both"/>
        <w:rPr>
          <w:sz w:val="24"/>
          <w:szCs w:val="24"/>
        </w:rPr>
      </w:pPr>
      <w:bookmarkStart w:id="120" w:name="bookmark120"/>
      <w:bookmarkEnd w:id="120"/>
      <w:r w:rsidRPr="004F416A">
        <w:rPr>
          <w:sz w:val="24"/>
          <w:szCs w:val="24"/>
        </w:rPr>
        <w:t>отсутствия фактов использования субсидий на цели, не предусмотренные условиями соглашения о предоставлении субсидий, заключенного с получателем субсидий (в случае их предоставления ранее);</w:t>
      </w:r>
    </w:p>
    <w:p w:rsidR="00B324CD" w:rsidRPr="004F416A" w:rsidRDefault="006C37F7">
      <w:pPr>
        <w:pStyle w:val="24"/>
        <w:numPr>
          <w:ilvl w:val="0"/>
          <w:numId w:val="5"/>
        </w:numPr>
        <w:tabs>
          <w:tab w:val="left" w:pos="1002"/>
        </w:tabs>
        <w:jc w:val="both"/>
        <w:rPr>
          <w:sz w:val="24"/>
          <w:szCs w:val="24"/>
        </w:rPr>
      </w:pPr>
      <w:bookmarkStart w:id="121" w:name="bookmark121"/>
      <w:bookmarkEnd w:id="121"/>
      <w:r w:rsidRPr="004F416A">
        <w:rPr>
          <w:sz w:val="24"/>
          <w:szCs w:val="24"/>
        </w:rPr>
        <w:t>соответствия мероприятий заявки ограничениям и нормативам выделения и расходования средств субсидий, предоставляемых ТОС из бюджета города, утвержденным решением комиссии по вопросам ТОС.</w:t>
      </w:r>
    </w:p>
    <w:p w:rsidR="00B324CD" w:rsidRPr="004F416A" w:rsidRDefault="006C37F7">
      <w:pPr>
        <w:pStyle w:val="24"/>
        <w:jc w:val="both"/>
        <w:rPr>
          <w:sz w:val="24"/>
          <w:szCs w:val="24"/>
        </w:rPr>
      </w:pPr>
      <w:r w:rsidRPr="004F416A">
        <w:rPr>
          <w:sz w:val="24"/>
          <w:szCs w:val="24"/>
        </w:rPr>
        <w:t>Комиссия по вопросам ТОС принимает решение об отклонении заявок ТОС на участие в конкурсе по основаниям, установленным в пункте 21 раздела IV порядка.</w:t>
      </w:r>
    </w:p>
    <w:p w:rsidR="00B324CD" w:rsidRPr="004F416A" w:rsidRDefault="006C37F7">
      <w:pPr>
        <w:pStyle w:val="24"/>
        <w:jc w:val="both"/>
        <w:rPr>
          <w:sz w:val="24"/>
          <w:szCs w:val="24"/>
        </w:rPr>
      </w:pPr>
      <w:r w:rsidRPr="004F416A">
        <w:rPr>
          <w:sz w:val="24"/>
          <w:szCs w:val="24"/>
        </w:rPr>
        <w:t>В случае отклонения заявки МКУ «Наш город» информирует об этом ТОС по электронной почте, в том числе, о причинах отклонения.</w:t>
      </w:r>
    </w:p>
    <w:p w:rsidR="00B324CD" w:rsidRPr="004F416A" w:rsidRDefault="006C37F7">
      <w:pPr>
        <w:pStyle w:val="24"/>
        <w:spacing w:after="300" w:line="240" w:lineRule="auto"/>
        <w:ind w:firstLine="0"/>
        <w:rPr>
          <w:sz w:val="24"/>
          <w:szCs w:val="24"/>
        </w:rPr>
      </w:pPr>
      <w:r w:rsidRPr="004F416A">
        <w:rPr>
          <w:sz w:val="24"/>
          <w:szCs w:val="24"/>
        </w:rPr>
        <w:t>По письменному поручению председателя комиссии по вопросам ТОС (в случае его отсутствия - заместителя председателя) проводится процедура презентации проектов ТОС на заседании комиссии по вопросам ТОС.</w:t>
      </w:r>
    </w:p>
    <w:p w:rsidR="00B324CD" w:rsidRPr="004F416A" w:rsidRDefault="006C37F7">
      <w:pPr>
        <w:pStyle w:val="11"/>
        <w:numPr>
          <w:ilvl w:val="0"/>
          <w:numId w:val="3"/>
        </w:numPr>
        <w:tabs>
          <w:tab w:val="left" w:pos="344"/>
        </w:tabs>
        <w:spacing w:after="260" w:line="240" w:lineRule="auto"/>
        <w:rPr>
          <w:sz w:val="24"/>
          <w:szCs w:val="24"/>
        </w:rPr>
      </w:pPr>
      <w:bookmarkStart w:id="122" w:name="bookmark122"/>
      <w:bookmarkEnd w:id="122"/>
      <w:r w:rsidRPr="004F416A">
        <w:rPr>
          <w:b/>
          <w:bCs/>
          <w:sz w:val="24"/>
          <w:szCs w:val="24"/>
        </w:rPr>
        <w:t>Основания для отклонения заявок</w:t>
      </w:r>
    </w:p>
    <w:p w:rsidR="00B324CD" w:rsidRPr="004F416A" w:rsidRDefault="006C37F7">
      <w:pPr>
        <w:pStyle w:val="11"/>
        <w:numPr>
          <w:ilvl w:val="0"/>
          <w:numId w:val="4"/>
        </w:numPr>
        <w:tabs>
          <w:tab w:val="left" w:pos="253"/>
        </w:tabs>
        <w:spacing w:after="60" w:line="240" w:lineRule="auto"/>
        <w:jc w:val="both"/>
        <w:rPr>
          <w:sz w:val="24"/>
          <w:szCs w:val="24"/>
        </w:rPr>
      </w:pPr>
      <w:bookmarkStart w:id="123" w:name="bookmark123"/>
      <w:bookmarkEnd w:id="123"/>
      <w:r w:rsidRPr="004F416A">
        <w:rPr>
          <w:sz w:val="24"/>
          <w:szCs w:val="24"/>
        </w:rPr>
        <w:t>Несоответствие представленных документов и (или) заявки требованиям</w:t>
      </w:r>
    </w:p>
    <w:p w:rsidR="00B324CD" w:rsidRPr="004F416A" w:rsidRDefault="006C37F7">
      <w:pPr>
        <w:pStyle w:val="11"/>
        <w:numPr>
          <w:ilvl w:val="0"/>
          <w:numId w:val="4"/>
        </w:numPr>
        <w:tabs>
          <w:tab w:val="left" w:pos="253"/>
        </w:tabs>
        <w:spacing w:after="60" w:line="240" w:lineRule="auto"/>
        <w:jc w:val="both"/>
        <w:rPr>
          <w:sz w:val="24"/>
          <w:szCs w:val="24"/>
        </w:rPr>
      </w:pPr>
      <w:bookmarkStart w:id="124" w:name="bookmark124"/>
      <w:bookmarkEnd w:id="124"/>
      <w:r w:rsidRPr="004F416A">
        <w:rPr>
          <w:sz w:val="24"/>
          <w:szCs w:val="24"/>
        </w:rPr>
        <w:t>Непредставление (представление не в полном объеме) документов</w:t>
      </w:r>
    </w:p>
    <w:p w:rsidR="00B324CD" w:rsidRPr="004F416A" w:rsidRDefault="006C37F7">
      <w:pPr>
        <w:pStyle w:val="11"/>
        <w:numPr>
          <w:ilvl w:val="0"/>
          <w:numId w:val="4"/>
        </w:numPr>
        <w:tabs>
          <w:tab w:val="left" w:pos="253"/>
        </w:tabs>
        <w:spacing w:after="60" w:line="240" w:lineRule="auto"/>
        <w:jc w:val="both"/>
        <w:rPr>
          <w:sz w:val="24"/>
          <w:szCs w:val="24"/>
        </w:rPr>
      </w:pPr>
      <w:bookmarkStart w:id="125" w:name="bookmark125"/>
      <w:bookmarkEnd w:id="125"/>
      <w:r w:rsidRPr="004F416A">
        <w:rPr>
          <w:sz w:val="24"/>
          <w:szCs w:val="24"/>
        </w:rPr>
        <w:t>Недостоверность информации, содержащейся в документах</w:t>
      </w:r>
    </w:p>
    <w:p w:rsidR="00B324CD" w:rsidRPr="004F416A" w:rsidRDefault="006C37F7">
      <w:pPr>
        <w:pStyle w:val="11"/>
        <w:numPr>
          <w:ilvl w:val="0"/>
          <w:numId w:val="4"/>
        </w:numPr>
        <w:tabs>
          <w:tab w:val="left" w:pos="253"/>
        </w:tabs>
        <w:spacing w:after="60" w:line="240" w:lineRule="auto"/>
        <w:jc w:val="both"/>
        <w:rPr>
          <w:sz w:val="24"/>
          <w:szCs w:val="24"/>
        </w:rPr>
      </w:pPr>
      <w:bookmarkStart w:id="126" w:name="bookmark126"/>
      <w:bookmarkEnd w:id="126"/>
      <w:r w:rsidRPr="004F416A">
        <w:rPr>
          <w:sz w:val="24"/>
          <w:szCs w:val="24"/>
        </w:rPr>
        <w:t>Несоответствие участника отбора требованиям</w:t>
      </w:r>
    </w:p>
    <w:p w:rsidR="00B324CD" w:rsidRPr="004F416A" w:rsidRDefault="006C37F7">
      <w:pPr>
        <w:pStyle w:val="11"/>
        <w:numPr>
          <w:ilvl w:val="0"/>
          <w:numId w:val="4"/>
        </w:numPr>
        <w:tabs>
          <w:tab w:val="left" w:pos="253"/>
        </w:tabs>
        <w:spacing w:after="60" w:line="240" w:lineRule="auto"/>
        <w:jc w:val="both"/>
        <w:rPr>
          <w:sz w:val="24"/>
          <w:szCs w:val="24"/>
        </w:rPr>
      </w:pPr>
      <w:bookmarkStart w:id="127" w:name="bookmark127"/>
      <w:bookmarkEnd w:id="127"/>
      <w:r w:rsidRPr="004F416A">
        <w:rPr>
          <w:sz w:val="24"/>
          <w:szCs w:val="24"/>
        </w:rPr>
        <w:t>Недостаточность средств субсидии для предоставления</w:t>
      </w:r>
    </w:p>
    <w:p w:rsidR="00B324CD" w:rsidRPr="004F416A" w:rsidRDefault="006C37F7">
      <w:pPr>
        <w:pStyle w:val="11"/>
        <w:numPr>
          <w:ilvl w:val="0"/>
          <w:numId w:val="4"/>
        </w:numPr>
        <w:tabs>
          <w:tab w:val="left" w:pos="253"/>
        </w:tabs>
        <w:spacing w:after="60" w:line="240" w:lineRule="auto"/>
        <w:jc w:val="both"/>
        <w:rPr>
          <w:sz w:val="24"/>
          <w:szCs w:val="24"/>
        </w:rPr>
      </w:pPr>
      <w:bookmarkStart w:id="128" w:name="bookmark128"/>
      <w:bookmarkEnd w:id="128"/>
      <w:r w:rsidRPr="004F416A">
        <w:rPr>
          <w:sz w:val="24"/>
          <w:szCs w:val="24"/>
        </w:rPr>
        <w:t>Подача участником отбора заявки после даты и (или) времени, определенных для подачи заявок</w:t>
      </w:r>
    </w:p>
    <w:p w:rsidR="00B324CD" w:rsidRPr="004F416A" w:rsidRDefault="006C37F7">
      <w:pPr>
        <w:pStyle w:val="11"/>
        <w:numPr>
          <w:ilvl w:val="0"/>
          <w:numId w:val="4"/>
        </w:numPr>
        <w:tabs>
          <w:tab w:val="left" w:pos="253"/>
        </w:tabs>
        <w:spacing w:line="240" w:lineRule="auto"/>
        <w:jc w:val="both"/>
        <w:rPr>
          <w:sz w:val="24"/>
          <w:szCs w:val="24"/>
        </w:rPr>
      </w:pPr>
      <w:bookmarkStart w:id="129" w:name="bookmark129"/>
      <w:bookmarkEnd w:id="129"/>
      <w:r w:rsidRPr="004F416A">
        <w:rPr>
          <w:sz w:val="24"/>
          <w:szCs w:val="24"/>
        </w:rPr>
        <w:t>Несоответствие участника отбора категории получателей субсидий (отсутствие у ТОС государственной регистрации в качестве юридического лица в соответствии с федеральным законом от 12.01.1996 № 7-ФЗ «О некоммерческих организациях»)</w:t>
      </w:r>
    </w:p>
    <w:p w:rsidR="00B324CD" w:rsidRPr="004F416A" w:rsidRDefault="006C37F7">
      <w:pPr>
        <w:pStyle w:val="11"/>
        <w:spacing w:after="240"/>
        <w:ind w:left="320" w:hanging="320"/>
        <w:rPr>
          <w:sz w:val="24"/>
          <w:szCs w:val="24"/>
        </w:rPr>
      </w:pPr>
      <w:r w:rsidRPr="004F416A">
        <w:rPr>
          <w:sz w:val="24"/>
          <w:szCs w:val="24"/>
        </w:rPr>
        <w:t>• Отсутствие у ТОС, за исключением территориальных общественных самоуправлений, впервые заявляющихся на получение субсидии, дополнительных источников финансирования на реализацию мероприятий проекта в размере не менее 5% от объема запрашиваемой суммы субсидии</w:t>
      </w:r>
    </w:p>
    <w:p w:rsidR="00B324CD" w:rsidRPr="004F416A" w:rsidRDefault="006C37F7">
      <w:pPr>
        <w:pStyle w:val="11"/>
        <w:numPr>
          <w:ilvl w:val="0"/>
          <w:numId w:val="3"/>
        </w:numPr>
        <w:tabs>
          <w:tab w:val="left" w:pos="291"/>
        </w:tabs>
        <w:rPr>
          <w:sz w:val="24"/>
          <w:szCs w:val="24"/>
        </w:rPr>
      </w:pPr>
      <w:bookmarkStart w:id="130" w:name="bookmark130"/>
      <w:bookmarkEnd w:id="130"/>
      <w:r w:rsidRPr="004F416A">
        <w:rPr>
          <w:b/>
          <w:bCs/>
          <w:sz w:val="24"/>
          <w:szCs w:val="24"/>
        </w:rPr>
        <w:lastRenderedPageBreak/>
        <w:t>Порядок предоставления участникам отбора разъяснений положений объявления о проведении отбора</w:t>
      </w:r>
    </w:p>
    <w:p w:rsidR="00B324CD" w:rsidRPr="004F416A" w:rsidRDefault="006C37F7">
      <w:pPr>
        <w:pStyle w:val="24"/>
        <w:ind w:firstLine="720"/>
        <w:jc w:val="both"/>
        <w:rPr>
          <w:sz w:val="24"/>
          <w:szCs w:val="24"/>
        </w:rPr>
      </w:pPr>
      <w:r w:rsidRPr="004F416A">
        <w:rPr>
          <w:sz w:val="24"/>
          <w:szCs w:val="24"/>
        </w:rPr>
        <w:t>МКУ «Наш город» в сроки проведения отбора осуществляет консультирование по вопросам подготовки заявки на участие в отборе.</w:t>
      </w:r>
    </w:p>
    <w:p w:rsidR="00430263" w:rsidRPr="004F416A" w:rsidRDefault="006C37F7" w:rsidP="00430263">
      <w:pPr>
        <w:pStyle w:val="11"/>
        <w:spacing w:after="240"/>
        <w:rPr>
          <w:sz w:val="24"/>
          <w:szCs w:val="24"/>
        </w:rPr>
      </w:pPr>
      <w:r w:rsidRPr="004F416A">
        <w:rPr>
          <w:sz w:val="24"/>
          <w:szCs w:val="24"/>
        </w:rPr>
        <w:t>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МКУ «Наш город» запрос о разъяснении положений объявления о проведении отбора путем формирования соответствующего запроса в системе «Электронный бюджет».</w:t>
      </w:r>
      <w:r w:rsidR="00430263" w:rsidRPr="004F416A">
        <w:rPr>
          <w:sz w:val="24"/>
          <w:szCs w:val="24"/>
        </w:rPr>
        <w:t xml:space="preserve"> </w:t>
      </w:r>
    </w:p>
    <w:p w:rsidR="00430263" w:rsidRPr="004F416A" w:rsidRDefault="00430263" w:rsidP="00430263">
      <w:pPr>
        <w:pStyle w:val="11"/>
        <w:spacing w:after="240"/>
        <w:rPr>
          <w:sz w:val="24"/>
          <w:szCs w:val="24"/>
        </w:rPr>
      </w:pPr>
      <w:r w:rsidRPr="004F416A">
        <w:rPr>
          <w:sz w:val="24"/>
          <w:szCs w:val="24"/>
        </w:rPr>
        <w:t>Дата и время начала разъяснений: 30.11.2025 08:00 (МСК).</w:t>
      </w:r>
    </w:p>
    <w:p w:rsidR="00430263" w:rsidRPr="004F416A" w:rsidRDefault="00430263" w:rsidP="00430263">
      <w:pPr>
        <w:pStyle w:val="11"/>
        <w:spacing w:after="240"/>
        <w:rPr>
          <w:sz w:val="24"/>
          <w:szCs w:val="24"/>
        </w:rPr>
      </w:pPr>
      <w:r w:rsidRPr="004F416A">
        <w:rPr>
          <w:sz w:val="24"/>
          <w:szCs w:val="24"/>
        </w:rPr>
        <w:t>Дата и время завершения разъяснений: 25.12.2025 21:59 (МСК)</w:t>
      </w:r>
    </w:p>
    <w:p w:rsidR="00B324CD" w:rsidRPr="004F416A" w:rsidRDefault="00B324CD">
      <w:pPr>
        <w:pStyle w:val="24"/>
        <w:ind w:firstLine="720"/>
        <w:jc w:val="both"/>
        <w:rPr>
          <w:sz w:val="24"/>
          <w:szCs w:val="24"/>
        </w:rPr>
      </w:pPr>
    </w:p>
    <w:p w:rsidR="00B324CD" w:rsidRPr="004F416A" w:rsidRDefault="006C37F7">
      <w:pPr>
        <w:pStyle w:val="24"/>
        <w:spacing w:after="240"/>
        <w:ind w:firstLine="720"/>
        <w:jc w:val="both"/>
        <w:rPr>
          <w:sz w:val="24"/>
          <w:szCs w:val="24"/>
        </w:rPr>
      </w:pPr>
      <w:r w:rsidRPr="004F416A">
        <w:rPr>
          <w:sz w:val="24"/>
          <w:szCs w:val="24"/>
        </w:rPr>
        <w:t>МКУ «Наш город»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14.5 пункта 14 раздела 4 постановления Администрации города от 13.08.2020 № 5576 «О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 Разъяснение положений объявления о проведении отбора формируется в системе «Электронный бюджет».</w:t>
      </w:r>
    </w:p>
    <w:p w:rsidR="00B324CD" w:rsidRPr="004F416A" w:rsidRDefault="006C37F7">
      <w:pPr>
        <w:pStyle w:val="11"/>
        <w:numPr>
          <w:ilvl w:val="0"/>
          <w:numId w:val="3"/>
        </w:numPr>
        <w:tabs>
          <w:tab w:val="left" w:pos="295"/>
        </w:tabs>
        <w:rPr>
          <w:sz w:val="24"/>
          <w:szCs w:val="24"/>
        </w:rPr>
      </w:pPr>
      <w:bookmarkStart w:id="131" w:name="bookmark131"/>
      <w:bookmarkEnd w:id="131"/>
      <w:r w:rsidRPr="004F416A">
        <w:rPr>
          <w:b/>
          <w:bCs/>
          <w:sz w:val="24"/>
          <w:szCs w:val="24"/>
        </w:rPr>
        <w:t>Документация по отбору</w:t>
      </w:r>
    </w:p>
    <w:p w:rsidR="00B324CD" w:rsidRPr="004F416A" w:rsidRDefault="00840BAB">
      <w:pPr>
        <w:pStyle w:val="11"/>
        <w:numPr>
          <w:ilvl w:val="0"/>
          <w:numId w:val="6"/>
        </w:numPr>
        <w:tabs>
          <w:tab w:val="left" w:pos="286"/>
        </w:tabs>
        <w:rPr>
          <w:sz w:val="24"/>
          <w:szCs w:val="24"/>
        </w:rPr>
      </w:pPr>
      <w:hyperlink r:id="rId13" w:history="1">
        <w:bookmarkStart w:id="132" w:name="bookmark132"/>
        <w:bookmarkEnd w:id="132"/>
        <w:r w:rsidR="006C37F7" w:rsidRPr="004F416A">
          <w:rPr>
            <w:color w:val="0000FF"/>
            <w:sz w:val="24"/>
            <w:szCs w:val="24"/>
            <w:u w:val="single"/>
          </w:rPr>
          <w:t>Постановление Администрации города от 13.08.2020 № 5576 «О порядке определения объема и предоставления</w:t>
        </w:r>
      </w:hyperlink>
      <w:r w:rsidR="006C37F7" w:rsidRPr="004F416A">
        <w:rPr>
          <w:color w:val="0000FF"/>
          <w:sz w:val="24"/>
          <w:szCs w:val="24"/>
          <w:u w:val="single"/>
        </w:rPr>
        <w:t xml:space="preserve"> </w:t>
      </w:r>
      <w:hyperlink r:id="rId14" w:history="1">
        <w:r w:rsidR="006C37F7" w:rsidRPr="004F416A">
          <w:rPr>
            <w:color w:val="0000FF"/>
            <w:sz w:val="24"/>
            <w:szCs w:val="24"/>
            <w:u w:val="single"/>
          </w:rPr>
          <w:t>субсидий территориальным общественным самоуправлениям города Сургута на осуществление собственных</w:t>
        </w:r>
      </w:hyperlink>
      <w:r w:rsidR="006C37F7" w:rsidRPr="004F416A">
        <w:rPr>
          <w:color w:val="0000FF"/>
          <w:sz w:val="24"/>
          <w:szCs w:val="24"/>
          <w:u w:val="single"/>
        </w:rPr>
        <w:t xml:space="preserve"> </w:t>
      </w:r>
      <w:hyperlink r:id="rId15" w:history="1">
        <w:r w:rsidR="006C37F7" w:rsidRPr="004F416A">
          <w:rPr>
            <w:color w:val="0000FF"/>
            <w:sz w:val="24"/>
            <w:szCs w:val="24"/>
            <w:u w:val="single"/>
          </w:rPr>
          <w:t>инициатив по вопросам местного значения» (в последней редакции от 20.11.2025 №8121)</w:t>
        </w:r>
      </w:hyperlink>
    </w:p>
    <w:p w:rsidR="00B324CD" w:rsidRPr="004F416A" w:rsidRDefault="006C37F7">
      <w:pPr>
        <w:pStyle w:val="11"/>
        <w:spacing w:after="120"/>
        <w:rPr>
          <w:sz w:val="24"/>
          <w:szCs w:val="24"/>
        </w:rPr>
        <w:sectPr w:rsidR="00B324CD" w:rsidRPr="004F416A">
          <w:pgSz w:w="11900" w:h="16840"/>
          <w:pgMar w:top="752" w:right="686" w:bottom="729" w:left="688" w:header="0" w:footer="3" w:gutter="0"/>
          <w:cols w:space="720"/>
          <w:noEndnote/>
          <w:docGrid w:linePitch="360"/>
        </w:sectPr>
      </w:pPr>
      <w:r w:rsidRPr="004F416A">
        <w:rPr>
          <w:sz w:val="24"/>
          <w:szCs w:val="24"/>
        </w:rPr>
        <w:t>Порядок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w:t>
      </w:r>
    </w:p>
    <w:p w:rsidR="00B324CD" w:rsidRPr="004F416A" w:rsidRDefault="006C37F7">
      <w:pPr>
        <w:pStyle w:val="30"/>
        <w:keepNext/>
        <w:keepLines/>
        <w:spacing w:before="240" w:after="340" w:line="240" w:lineRule="auto"/>
      </w:pPr>
      <w:bookmarkStart w:id="133" w:name="bookmark133"/>
      <w:bookmarkStart w:id="134" w:name="bookmark134"/>
      <w:bookmarkStart w:id="135" w:name="bookmark135"/>
      <w:r w:rsidRPr="004F416A">
        <w:lastRenderedPageBreak/>
        <w:t>Критерии рассмотрения и оценки заявок</w:t>
      </w:r>
      <w:bookmarkEnd w:id="133"/>
      <w:bookmarkEnd w:id="134"/>
      <w:bookmarkEnd w:id="135"/>
    </w:p>
    <w:p w:rsidR="00B324CD" w:rsidRPr="004F416A" w:rsidRDefault="006C37F7">
      <w:pPr>
        <w:pStyle w:val="50"/>
        <w:keepNext/>
        <w:keepLines/>
        <w:numPr>
          <w:ilvl w:val="0"/>
          <w:numId w:val="7"/>
        </w:numPr>
        <w:tabs>
          <w:tab w:val="left" w:pos="304"/>
        </w:tabs>
        <w:rPr>
          <w:sz w:val="24"/>
          <w:szCs w:val="24"/>
        </w:rPr>
      </w:pPr>
      <w:bookmarkStart w:id="136" w:name="bookmark138"/>
      <w:bookmarkStart w:id="137" w:name="bookmark136"/>
      <w:bookmarkStart w:id="138" w:name="bookmark137"/>
      <w:bookmarkStart w:id="139" w:name="bookmark139"/>
      <w:bookmarkEnd w:id="136"/>
      <w:r w:rsidRPr="004F416A">
        <w:rPr>
          <w:sz w:val="24"/>
          <w:szCs w:val="24"/>
        </w:rPr>
        <w:t>Перечень документов, предоставляемых для подтверждения соответствия требованиям</w:t>
      </w:r>
      <w:bookmarkEnd w:id="137"/>
      <w:bookmarkEnd w:id="138"/>
      <w:bookmarkEnd w:id="139"/>
    </w:p>
    <w:p w:rsidR="00B324CD" w:rsidRPr="004F416A" w:rsidRDefault="006C37F7">
      <w:pPr>
        <w:pStyle w:val="11"/>
        <w:numPr>
          <w:ilvl w:val="0"/>
          <w:numId w:val="5"/>
        </w:numPr>
        <w:tabs>
          <w:tab w:val="left" w:pos="223"/>
        </w:tabs>
        <w:spacing w:line="331" w:lineRule="auto"/>
        <w:rPr>
          <w:sz w:val="24"/>
          <w:szCs w:val="24"/>
        </w:rPr>
      </w:pPr>
      <w:bookmarkStart w:id="140" w:name="bookmark140"/>
      <w:bookmarkEnd w:id="140"/>
      <w:r w:rsidRPr="004F416A">
        <w:rPr>
          <w:sz w:val="24"/>
          <w:szCs w:val="24"/>
        </w:rPr>
        <w:t>описание проекта (проектов);</w:t>
      </w:r>
    </w:p>
    <w:p w:rsidR="00B324CD" w:rsidRPr="004F416A" w:rsidRDefault="006C37F7">
      <w:pPr>
        <w:pStyle w:val="11"/>
        <w:numPr>
          <w:ilvl w:val="0"/>
          <w:numId w:val="5"/>
        </w:numPr>
        <w:tabs>
          <w:tab w:val="left" w:pos="223"/>
        </w:tabs>
        <w:spacing w:line="331" w:lineRule="auto"/>
        <w:rPr>
          <w:sz w:val="24"/>
          <w:szCs w:val="24"/>
        </w:rPr>
      </w:pPr>
      <w:bookmarkStart w:id="141" w:name="bookmark141"/>
      <w:bookmarkEnd w:id="141"/>
      <w:r w:rsidRPr="004F416A">
        <w:rPr>
          <w:sz w:val="24"/>
          <w:szCs w:val="24"/>
        </w:rPr>
        <w:t>годовая (квартальная) смета расходов на реализацию плановых мероприятий по направлениям деятельности;</w:t>
      </w:r>
    </w:p>
    <w:p w:rsidR="00B324CD" w:rsidRPr="004F416A" w:rsidRDefault="006C37F7">
      <w:pPr>
        <w:pStyle w:val="11"/>
        <w:numPr>
          <w:ilvl w:val="0"/>
          <w:numId w:val="5"/>
        </w:numPr>
        <w:tabs>
          <w:tab w:val="left" w:pos="223"/>
        </w:tabs>
        <w:spacing w:line="331" w:lineRule="auto"/>
        <w:rPr>
          <w:sz w:val="24"/>
          <w:szCs w:val="24"/>
        </w:rPr>
      </w:pPr>
      <w:bookmarkStart w:id="142" w:name="bookmark142"/>
      <w:bookmarkEnd w:id="142"/>
      <w:r w:rsidRPr="004F416A">
        <w:rPr>
          <w:sz w:val="24"/>
          <w:szCs w:val="24"/>
        </w:rPr>
        <w:t>копию документа, подтверждающего факт избрания руководителя ТОС, заверенную ТОС;</w:t>
      </w:r>
    </w:p>
    <w:p w:rsidR="00B324CD" w:rsidRPr="004F416A" w:rsidRDefault="006C37F7">
      <w:pPr>
        <w:pStyle w:val="11"/>
        <w:numPr>
          <w:ilvl w:val="0"/>
          <w:numId w:val="5"/>
        </w:numPr>
        <w:tabs>
          <w:tab w:val="left" w:pos="228"/>
        </w:tabs>
        <w:spacing w:after="560" w:line="331" w:lineRule="auto"/>
        <w:rPr>
          <w:sz w:val="24"/>
          <w:szCs w:val="24"/>
        </w:rPr>
      </w:pPr>
      <w:bookmarkStart w:id="143" w:name="bookmark143"/>
      <w:bookmarkEnd w:id="143"/>
      <w:r w:rsidRPr="004F416A">
        <w:rPr>
          <w:sz w:val="24"/>
          <w:szCs w:val="24"/>
        </w:rPr>
        <w:t>в случае отсутствия руководителя - документы, подтверждающие полномочия лица на осуществление действий от имени ТОС, заверенные подписью руководителя и печатью ТОС.</w:t>
      </w:r>
    </w:p>
    <w:p w:rsidR="00B324CD" w:rsidRPr="004F416A" w:rsidRDefault="006C37F7">
      <w:pPr>
        <w:pStyle w:val="50"/>
        <w:keepNext/>
        <w:keepLines/>
        <w:numPr>
          <w:ilvl w:val="0"/>
          <w:numId w:val="7"/>
        </w:numPr>
        <w:tabs>
          <w:tab w:val="left" w:pos="314"/>
        </w:tabs>
        <w:spacing w:after="180"/>
        <w:rPr>
          <w:sz w:val="24"/>
          <w:szCs w:val="24"/>
        </w:rPr>
      </w:pPr>
      <w:bookmarkStart w:id="144" w:name="bookmark146"/>
      <w:bookmarkStart w:id="145" w:name="bookmark144"/>
      <w:bookmarkStart w:id="146" w:name="bookmark145"/>
      <w:bookmarkStart w:id="147" w:name="bookmark147"/>
      <w:bookmarkEnd w:id="144"/>
      <w:r w:rsidRPr="004F416A">
        <w:rPr>
          <w:sz w:val="24"/>
          <w:szCs w:val="24"/>
        </w:rPr>
        <w:t>Требования к участникам отбора</w:t>
      </w:r>
      <w:bookmarkEnd w:id="145"/>
      <w:bookmarkEnd w:id="146"/>
      <w:bookmarkEnd w:id="147"/>
    </w:p>
    <w:p w:rsidR="00B324CD" w:rsidRPr="004F416A" w:rsidRDefault="006C37F7">
      <w:pPr>
        <w:pStyle w:val="11"/>
        <w:numPr>
          <w:ilvl w:val="0"/>
          <w:numId w:val="4"/>
        </w:numPr>
        <w:tabs>
          <w:tab w:val="left" w:pos="223"/>
        </w:tabs>
        <w:ind w:left="300" w:hanging="300"/>
        <w:rPr>
          <w:sz w:val="24"/>
          <w:szCs w:val="24"/>
        </w:rPr>
      </w:pPr>
      <w:bookmarkStart w:id="148" w:name="bookmark148"/>
      <w:bookmarkEnd w:id="148"/>
      <w:r w:rsidRPr="004F416A">
        <w:rPr>
          <w:sz w:val="24"/>
          <w:szCs w:val="24"/>
        </w:rP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rsidR="00B324CD" w:rsidRPr="004F416A" w:rsidRDefault="006C37F7">
      <w:pPr>
        <w:pStyle w:val="11"/>
        <w:numPr>
          <w:ilvl w:val="0"/>
          <w:numId w:val="4"/>
        </w:numPr>
        <w:tabs>
          <w:tab w:val="left" w:pos="223"/>
        </w:tabs>
        <w:ind w:left="300" w:hanging="300"/>
        <w:rPr>
          <w:sz w:val="24"/>
          <w:szCs w:val="24"/>
        </w:rPr>
      </w:pPr>
      <w:bookmarkStart w:id="149" w:name="bookmark149"/>
      <w:bookmarkEnd w:id="149"/>
      <w:r w:rsidRPr="004F416A">
        <w:rPr>
          <w:sz w:val="24"/>
          <w:szCs w:val="24"/>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B324CD" w:rsidRPr="004F416A" w:rsidRDefault="006C37F7">
      <w:pPr>
        <w:pStyle w:val="11"/>
        <w:numPr>
          <w:ilvl w:val="0"/>
          <w:numId w:val="4"/>
        </w:numPr>
        <w:tabs>
          <w:tab w:val="left" w:pos="223"/>
        </w:tabs>
        <w:ind w:left="300" w:hanging="300"/>
        <w:rPr>
          <w:sz w:val="24"/>
          <w:szCs w:val="24"/>
        </w:rPr>
      </w:pPr>
      <w:bookmarkStart w:id="150" w:name="bookmark150"/>
      <w:bookmarkEnd w:id="150"/>
      <w:r w:rsidRPr="004F416A">
        <w:rPr>
          <w:sz w:val="24"/>
          <w:szCs w:val="24"/>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B324CD" w:rsidRPr="004F416A" w:rsidRDefault="006C37F7">
      <w:pPr>
        <w:pStyle w:val="11"/>
        <w:numPr>
          <w:ilvl w:val="0"/>
          <w:numId w:val="4"/>
        </w:numPr>
        <w:tabs>
          <w:tab w:val="left" w:pos="223"/>
        </w:tabs>
        <w:ind w:left="300" w:hanging="300"/>
        <w:rPr>
          <w:sz w:val="24"/>
          <w:szCs w:val="24"/>
        </w:rPr>
      </w:pPr>
      <w:bookmarkStart w:id="151" w:name="bookmark151"/>
      <w:bookmarkEnd w:id="151"/>
      <w:r w:rsidRPr="004F416A">
        <w:rPr>
          <w:sz w:val="24"/>
          <w:szCs w:val="24"/>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324CD" w:rsidRPr="004F416A" w:rsidRDefault="006C37F7">
      <w:pPr>
        <w:pStyle w:val="11"/>
        <w:numPr>
          <w:ilvl w:val="0"/>
          <w:numId w:val="4"/>
        </w:numPr>
        <w:tabs>
          <w:tab w:val="left" w:pos="223"/>
        </w:tabs>
        <w:ind w:left="300" w:hanging="300"/>
        <w:rPr>
          <w:sz w:val="24"/>
          <w:szCs w:val="24"/>
        </w:rPr>
      </w:pPr>
      <w:bookmarkStart w:id="152" w:name="bookmark152"/>
      <w:bookmarkEnd w:id="152"/>
      <w:r w:rsidRPr="004F416A">
        <w:rPr>
          <w:sz w:val="24"/>
          <w:szCs w:val="24"/>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B324CD" w:rsidRPr="004F416A" w:rsidRDefault="006C37F7">
      <w:pPr>
        <w:pStyle w:val="11"/>
        <w:numPr>
          <w:ilvl w:val="0"/>
          <w:numId w:val="4"/>
        </w:numPr>
        <w:tabs>
          <w:tab w:val="left" w:pos="223"/>
        </w:tabs>
        <w:ind w:left="300" w:hanging="300"/>
        <w:rPr>
          <w:sz w:val="24"/>
          <w:szCs w:val="24"/>
        </w:rPr>
      </w:pPr>
      <w:bookmarkStart w:id="153" w:name="bookmark153"/>
      <w:bookmarkEnd w:id="153"/>
      <w:r w:rsidRPr="004F416A">
        <w:rPr>
          <w:sz w:val="24"/>
          <w:szCs w:val="24"/>
        </w:rP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B324CD" w:rsidRPr="004F416A" w:rsidRDefault="006C37F7">
      <w:pPr>
        <w:pStyle w:val="11"/>
        <w:numPr>
          <w:ilvl w:val="0"/>
          <w:numId w:val="4"/>
        </w:numPr>
        <w:tabs>
          <w:tab w:val="left" w:pos="223"/>
        </w:tabs>
        <w:ind w:left="300" w:hanging="300"/>
        <w:rPr>
          <w:sz w:val="24"/>
          <w:szCs w:val="24"/>
        </w:rPr>
      </w:pPr>
      <w:bookmarkStart w:id="154" w:name="bookmark154"/>
      <w:bookmarkEnd w:id="154"/>
      <w:r w:rsidRPr="004F416A">
        <w:rPr>
          <w:sz w:val="24"/>
          <w:szCs w:val="24"/>
        </w:rPr>
        <w:t xml:space="preserve">Участник отбора (получатель субсидии) не является иностранным юридическим лицом, в том </w:t>
      </w:r>
      <w:r w:rsidRPr="004F416A">
        <w:rPr>
          <w:sz w:val="24"/>
          <w:szCs w:val="24"/>
        </w:rPr>
        <w:lastRenderedPageBreak/>
        <w:t>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rsidR="00B324CD" w:rsidRPr="004F416A" w:rsidRDefault="006C37F7">
      <w:pPr>
        <w:pStyle w:val="11"/>
        <w:numPr>
          <w:ilvl w:val="0"/>
          <w:numId w:val="4"/>
        </w:numPr>
        <w:tabs>
          <w:tab w:val="left" w:pos="223"/>
        </w:tabs>
        <w:ind w:left="300" w:hanging="300"/>
        <w:rPr>
          <w:sz w:val="24"/>
          <w:szCs w:val="24"/>
        </w:rPr>
      </w:pPr>
      <w:bookmarkStart w:id="155" w:name="bookmark155"/>
      <w:bookmarkEnd w:id="155"/>
      <w:r w:rsidRPr="004F416A">
        <w:rPr>
          <w:sz w:val="24"/>
          <w:szCs w:val="24"/>
        </w:rPr>
        <w:t xml:space="preserve">Отсутствие на едином налоговом счете или </w:t>
      </w:r>
      <w:proofErr w:type="spellStart"/>
      <w:r w:rsidRPr="004F416A">
        <w:rPr>
          <w:sz w:val="24"/>
          <w:szCs w:val="24"/>
        </w:rPr>
        <w:t>непревышение</w:t>
      </w:r>
      <w:proofErr w:type="spellEnd"/>
      <w:r w:rsidRPr="004F416A">
        <w:rPr>
          <w:sz w:val="24"/>
          <w:szCs w:val="24"/>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rsidR="00B324CD" w:rsidRPr="004F416A" w:rsidRDefault="006C37F7">
      <w:pPr>
        <w:pStyle w:val="11"/>
        <w:numPr>
          <w:ilvl w:val="0"/>
          <w:numId w:val="4"/>
        </w:numPr>
        <w:tabs>
          <w:tab w:val="left" w:pos="223"/>
        </w:tabs>
        <w:ind w:left="300" w:hanging="300"/>
        <w:rPr>
          <w:sz w:val="24"/>
          <w:szCs w:val="24"/>
        </w:rPr>
      </w:pPr>
      <w:bookmarkStart w:id="156" w:name="bookmark156"/>
      <w:bookmarkEnd w:id="156"/>
      <w:r w:rsidRPr="004F416A">
        <w:rPr>
          <w:sz w:val="24"/>
          <w:szCs w:val="24"/>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p w:rsidR="00B324CD" w:rsidRPr="004F416A" w:rsidRDefault="006C37F7">
      <w:pPr>
        <w:pStyle w:val="11"/>
        <w:numPr>
          <w:ilvl w:val="0"/>
          <w:numId w:val="4"/>
        </w:numPr>
        <w:tabs>
          <w:tab w:val="left" w:pos="223"/>
        </w:tabs>
        <w:spacing w:after="260"/>
        <w:ind w:left="300" w:hanging="300"/>
        <w:rPr>
          <w:sz w:val="24"/>
          <w:szCs w:val="24"/>
        </w:rPr>
      </w:pPr>
      <w:bookmarkStart w:id="157" w:name="bookmark157"/>
      <w:bookmarkEnd w:id="157"/>
      <w:r w:rsidRPr="004F416A">
        <w:rPr>
          <w:sz w:val="24"/>
          <w:szCs w:val="24"/>
        </w:rPr>
        <w:t>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w:t>
      </w:r>
    </w:p>
    <w:p w:rsidR="00B324CD" w:rsidRPr="004F416A" w:rsidRDefault="006C37F7">
      <w:pPr>
        <w:pStyle w:val="11"/>
        <w:ind w:firstLine="320"/>
        <w:rPr>
          <w:sz w:val="24"/>
          <w:szCs w:val="24"/>
        </w:rPr>
      </w:pPr>
      <w:r w:rsidRPr="004F416A">
        <w:rPr>
          <w:sz w:val="24"/>
          <w:szCs w:val="24"/>
        </w:rPr>
        <w:t>другого юридического лица)</w:t>
      </w:r>
    </w:p>
    <w:p w:rsidR="00B324CD" w:rsidRPr="004F416A" w:rsidRDefault="006C37F7">
      <w:pPr>
        <w:pStyle w:val="11"/>
        <w:numPr>
          <w:ilvl w:val="0"/>
          <w:numId w:val="4"/>
        </w:numPr>
        <w:tabs>
          <w:tab w:val="left" w:pos="253"/>
        </w:tabs>
        <w:ind w:left="320" w:hanging="320"/>
        <w:rPr>
          <w:sz w:val="24"/>
          <w:szCs w:val="24"/>
        </w:rPr>
      </w:pPr>
      <w:bookmarkStart w:id="158" w:name="bookmark158"/>
      <w:bookmarkEnd w:id="158"/>
      <w:r w:rsidRPr="004F416A">
        <w:rPr>
          <w:sz w:val="24"/>
          <w:szCs w:val="24"/>
        </w:rP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p w:rsidR="00B324CD" w:rsidRPr="004F416A" w:rsidRDefault="006C37F7">
      <w:pPr>
        <w:pStyle w:val="11"/>
        <w:numPr>
          <w:ilvl w:val="0"/>
          <w:numId w:val="4"/>
        </w:numPr>
        <w:tabs>
          <w:tab w:val="left" w:pos="253"/>
        </w:tabs>
        <w:ind w:left="320" w:hanging="320"/>
        <w:rPr>
          <w:sz w:val="24"/>
          <w:szCs w:val="24"/>
        </w:rPr>
      </w:pPr>
      <w:bookmarkStart w:id="159" w:name="bookmark159"/>
      <w:bookmarkEnd w:id="159"/>
      <w:r w:rsidRPr="004F416A">
        <w:rPr>
          <w:sz w:val="24"/>
          <w:szCs w:val="24"/>
        </w:rPr>
        <w:t>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p w:rsidR="00B324CD" w:rsidRPr="004F416A" w:rsidRDefault="006C37F7">
      <w:pPr>
        <w:pStyle w:val="11"/>
        <w:numPr>
          <w:ilvl w:val="0"/>
          <w:numId w:val="4"/>
        </w:numPr>
        <w:tabs>
          <w:tab w:val="left" w:pos="253"/>
        </w:tabs>
        <w:ind w:left="320" w:hanging="320"/>
        <w:rPr>
          <w:sz w:val="24"/>
          <w:szCs w:val="24"/>
        </w:rPr>
      </w:pPr>
      <w:bookmarkStart w:id="160" w:name="bookmark160"/>
      <w:bookmarkEnd w:id="160"/>
      <w:r w:rsidRPr="004F416A">
        <w:rPr>
          <w:sz w:val="24"/>
          <w:szCs w:val="24"/>
        </w:rPr>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p w:rsidR="00B324CD" w:rsidRPr="004F416A" w:rsidRDefault="006C37F7">
      <w:pPr>
        <w:pStyle w:val="11"/>
        <w:numPr>
          <w:ilvl w:val="0"/>
          <w:numId w:val="4"/>
        </w:numPr>
        <w:tabs>
          <w:tab w:val="left" w:pos="253"/>
        </w:tabs>
        <w:ind w:left="320" w:hanging="320"/>
        <w:rPr>
          <w:sz w:val="24"/>
          <w:szCs w:val="24"/>
        </w:rPr>
      </w:pPr>
      <w:bookmarkStart w:id="161" w:name="bookmark161"/>
      <w:bookmarkEnd w:id="161"/>
      <w:r w:rsidRPr="004F416A">
        <w:rPr>
          <w:sz w:val="24"/>
          <w:szCs w:val="24"/>
        </w:rPr>
        <w:t>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являющегося юридическим лицом</w:t>
      </w:r>
    </w:p>
    <w:p w:rsidR="00B324CD" w:rsidRPr="004F416A" w:rsidRDefault="006C37F7">
      <w:pPr>
        <w:pStyle w:val="11"/>
        <w:numPr>
          <w:ilvl w:val="0"/>
          <w:numId w:val="4"/>
        </w:numPr>
        <w:tabs>
          <w:tab w:val="left" w:pos="253"/>
        </w:tabs>
        <w:spacing w:after="240"/>
        <w:ind w:left="320" w:hanging="320"/>
        <w:rPr>
          <w:sz w:val="24"/>
          <w:szCs w:val="24"/>
        </w:rPr>
      </w:pPr>
      <w:bookmarkStart w:id="162" w:name="bookmark162"/>
      <w:bookmarkEnd w:id="162"/>
      <w:r w:rsidRPr="004F416A">
        <w:rPr>
          <w:sz w:val="24"/>
          <w:szCs w:val="24"/>
        </w:rPr>
        <w:t>Участник отбора (получатель субсидии) предоставил весь требуемый перечень документов, необходимых для подтверждения соответствия участника отбора (получателя субсидии) требованиям</w:t>
      </w:r>
    </w:p>
    <w:p w:rsidR="00B324CD" w:rsidRPr="004F416A" w:rsidRDefault="006C37F7">
      <w:pPr>
        <w:pStyle w:val="11"/>
        <w:numPr>
          <w:ilvl w:val="0"/>
          <w:numId w:val="7"/>
        </w:numPr>
        <w:tabs>
          <w:tab w:val="left" w:pos="344"/>
        </w:tabs>
        <w:spacing w:after="300"/>
        <w:rPr>
          <w:sz w:val="24"/>
          <w:szCs w:val="24"/>
        </w:rPr>
      </w:pPr>
      <w:bookmarkStart w:id="163" w:name="bookmark163"/>
      <w:bookmarkEnd w:id="163"/>
      <w:r w:rsidRPr="004F416A">
        <w:rPr>
          <w:b/>
          <w:bCs/>
          <w:sz w:val="24"/>
          <w:szCs w:val="24"/>
        </w:rPr>
        <w:t>Информация о критериях и порядке оценки заявок</w:t>
      </w:r>
    </w:p>
    <w:p w:rsidR="00B324CD" w:rsidRPr="004F416A" w:rsidRDefault="006C37F7">
      <w:pPr>
        <w:pStyle w:val="11"/>
        <w:spacing w:after="240"/>
        <w:rPr>
          <w:sz w:val="24"/>
          <w:szCs w:val="24"/>
        </w:rPr>
      </w:pPr>
      <w:r w:rsidRPr="004F416A">
        <w:rPr>
          <w:b/>
          <w:bCs/>
          <w:sz w:val="24"/>
          <w:szCs w:val="24"/>
        </w:rPr>
        <w:t xml:space="preserve">Проходной балл: </w:t>
      </w:r>
      <w:r w:rsidRPr="004F416A">
        <w:rPr>
          <w:sz w:val="24"/>
          <w:szCs w:val="24"/>
        </w:rPr>
        <w:t>9,00</w:t>
      </w:r>
    </w:p>
    <w:p w:rsidR="00B324CD" w:rsidRPr="004F416A" w:rsidRDefault="006C37F7">
      <w:pPr>
        <w:pStyle w:val="11"/>
        <w:numPr>
          <w:ilvl w:val="0"/>
          <w:numId w:val="8"/>
        </w:numPr>
        <w:tabs>
          <w:tab w:val="left" w:pos="344"/>
        </w:tabs>
        <w:rPr>
          <w:sz w:val="24"/>
          <w:szCs w:val="24"/>
        </w:rPr>
      </w:pPr>
      <w:bookmarkStart w:id="164" w:name="bookmark164"/>
      <w:bookmarkEnd w:id="164"/>
      <w:r w:rsidRPr="004F416A">
        <w:rPr>
          <w:b/>
          <w:bCs/>
          <w:sz w:val="24"/>
          <w:szCs w:val="24"/>
        </w:rPr>
        <w:t>Уровень софинансирования проекта из внебюджетных источников (собственные средства ТОС, в том числе трудовое участие, привлечение средств иных юридических и физических лиц, за исключением муниципальных учреждений, предприятий)</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0,20</w:t>
      </w:r>
    </w:p>
    <w:p w:rsidR="00B324CD" w:rsidRPr="004F416A" w:rsidRDefault="006C37F7">
      <w:pPr>
        <w:pStyle w:val="11"/>
        <w:rPr>
          <w:sz w:val="24"/>
          <w:szCs w:val="24"/>
        </w:rPr>
      </w:pPr>
      <w:r w:rsidRPr="004F416A">
        <w:rPr>
          <w:b/>
          <w:bCs/>
          <w:sz w:val="24"/>
          <w:szCs w:val="24"/>
        </w:rPr>
        <w:t>Отсутствие софинансирования</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0,01</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 xml:space="preserve">Гарантийные письма и(или) договоры, свидетельствующие о </w:t>
      </w:r>
      <w:r w:rsidRPr="004F416A">
        <w:rPr>
          <w:sz w:val="24"/>
          <w:szCs w:val="24"/>
        </w:rPr>
        <w:lastRenderedPageBreak/>
        <w:t>готовности сторонних организаций, индивидуальных предпринимателей, физических лиц предоставить финансовую и иную помощь для реализации проекта.</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40"/>
        <w:keepNext/>
        <w:keepLines/>
        <w:spacing w:after="0"/>
      </w:pPr>
      <w:bookmarkStart w:id="165" w:name="bookmark165"/>
      <w:bookmarkStart w:id="166" w:name="bookmark166"/>
      <w:bookmarkStart w:id="167" w:name="bookmark167"/>
      <w:r w:rsidRPr="004F416A">
        <w:t>Отсутствие софинансирования - 0 баллов.</w:t>
      </w:r>
      <w:bookmarkEnd w:id="165"/>
      <w:bookmarkEnd w:id="166"/>
      <w:bookmarkEnd w:id="167"/>
    </w:p>
    <w:p w:rsidR="00B324CD" w:rsidRPr="004F416A" w:rsidRDefault="006C37F7">
      <w:pPr>
        <w:pStyle w:val="40"/>
        <w:keepNext/>
        <w:keepLines/>
      </w:pPr>
      <w:bookmarkStart w:id="168" w:name="bookmark168"/>
      <w:bookmarkStart w:id="169" w:name="bookmark169"/>
      <w:bookmarkStart w:id="170" w:name="bookmark170"/>
      <w:r w:rsidRPr="004F416A">
        <w:t>Учитывается доля обоснованного софинансирования от общего объема запрашиваемых средств субсидий.</w:t>
      </w:r>
      <w:bookmarkEnd w:id="168"/>
      <w:bookmarkEnd w:id="169"/>
      <w:bookmarkEnd w:id="170"/>
    </w:p>
    <w:p w:rsidR="00B324CD" w:rsidRPr="004F416A" w:rsidRDefault="006C37F7">
      <w:pPr>
        <w:pStyle w:val="11"/>
        <w:rPr>
          <w:sz w:val="24"/>
          <w:szCs w:val="24"/>
        </w:rPr>
      </w:pPr>
      <w:r w:rsidRPr="004F416A">
        <w:rPr>
          <w:b/>
          <w:bCs/>
          <w:sz w:val="24"/>
          <w:szCs w:val="24"/>
        </w:rPr>
        <w:t>От 1% до 4%</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0,09</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Гарантийные письма и(или) договоры, свидетельствующие о готовности сторонних организаций, индивидуальных предпринимателей, физических лиц предоставить финансовую и иную помощь для реализации проекта.</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40"/>
        <w:keepNext/>
        <w:keepLines/>
      </w:pPr>
      <w:bookmarkStart w:id="171" w:name="bookmark171"/>
      <w:bookmarkStart w:id="172" w:name="bookmark172"/>
      <w:bookmarkStart w:id="173" w:name="bookmark173"/>
      <w:r w:rsidRPr="004F416A">
        <w:t>От 1% до 4% - 5 баллов. Учитывается доля обоснованного софинансирования от общего объема запрашиваемых средств субсидий.</w:t>
      </w:r>
      <w:bookmarkEnd w:id="171"/>
      <w:bookmarkEnd w:id="172"/>
      <w:bookmarkEnd w:id="173"/>
    </w:p>
    <w:p w:rsidR="00B324CD" w:rsidRPr="004F416A" w:rsidRDefault="006C37F7">
      <w:pPr>
        <w:pStyle w:val="11"/>
        <w:rPr>
          <w:sz w:val="24"/>
          <w:szCs w:val="24"/>
        </w:rPr>
      </w:pPr>
      <w:r w:rsidRPr="004F416A">
        <w:rPr>
          <w:b/>
          <w:bCs/>
          <w:sz w:val="24"/>
          <w:szCs w:val="24"/>
        </w:rPr>
        <w:t>От 5% до 10%</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240"/>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50"/>
        <w:keepNext/>
        <w:keepLines/>
        <w:rPr>
          <w:sz w:val="24"/>
          <w:szCs w:val="24"/>
        </w:rPr>
      </w:pPr>
      <w:bookmarkStart w:id="174" w:name="bookmark174"/>
      <w:bookmarkStart w:id="175" w:name="bookmark175"/>
      <w:bookmarkStart w:id="176" w:name="bookmark176"/>
      <w:r w:rsidRPr="004F416A">
        <w:rPr>
          <w:sz w:val="24"/>
          <w:szCs w:val="24"/>
        </w:rPr>
        <w:t xml:space="preserve">Весовое значение: </w:t>
      </w:r>
      <w:r w:rsidRPr="004F416A">
        <w:rPr>
          <w:b w:val="0"/>
          <w:bCs w:val="0"/>
          <w:sz w:val="24"/>
          <w:szCs w:val="24"/>
        </w:rPr>
        <w:t>0,20</w:t>
      </w:r>
      <w:bookmarkEnd w:id="174"/>
      <w:bookmarkEnd w:id="175"/>
      <w:bookmarkEnd w:id="176"/>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Гарантийные письма и(или) договоры, свидетельствующие о готовности сторонних организаций, индивидуальных предпринимателей, физических лиц предоставить финансовую и иную помощь для реализации проекта.</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32"/>
      </w:pPr>
      <w:r w:rsidRPr="004F416A">
        <w:t>От 5% до 10% - 10 баллов. Учитывается доля обоснованного софинансирования от общего объема запрашиваемых средств субсидий.</w:t>
      </w:r>
    </w:p>
    <w:p w:rsidR="00B324CD" w:rsidRPr="004F416A" w:rsidRDefault="006C37F7">
      <w:pPr>
        <w:pStyle w:val="11"/>
        <w:spacing w:line="331" w:lineRule="auto"/>
        <w:rPr>
          <w:sz w:val="24"/>
          <w:szCs w:val="24"/>
        </w:rPr>
      </w:pPr>
      <w:r w:rsidRPr="004F416A">
        <w:rPr>
          <w:b/>
          <w:bCs/>
          <w:sz w:val="24"/>
          <w:szCs w:val="24"/>
        </w:rPr>
        <w:t>От 11% до 15%</w:t>
      </w:r>
    </w:p>
    <w:p w:rsidR="00B324CD" w:rsidRPr="004F416A" w:rsidRDefault="006C37F7">
      <w:pPr>
        <w:pStyle w:val="11"/>
        <w:spacing w:line="331"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line="331"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line="331" w:lineRule="auto"/>
        <w:rPr>
          <w:sz w:val="24"/>
          <w:szCs w:val="24"/>
        </w:rPr>
      </w:pPr>
      <w:r w:rsidRPr="004F416A">
        <w:rPr>
          <w:b/>
          <w:bCs/>
          <w:sz w:val="24"/>
          <w:szCs w:val="24"/>
        </w:rPr>
        <w:t xml:space="preserve">Весовое значение: </w:t>
      </w:r>
      <w:r w:rsidRPr="004F416A">
        <w:rPr>
          <w:sz w:val="24"/>
          <w:szCs w:val="24"/>
        </w:rPr>
        <w:t>0,30</w:t>
      </w:r>
    </w:p>
    <w:p w:rsidR="00B324CD" w:rsidRPr="004F416A" w:rsidRDefault="006C37F7">
      <w:pPr>
        <w:pStyle w:val="11"/>
        <w:spacing w:line="331" w:lineRule="auto"/>
        <w:rPr>
          <w:sz w:val="24"/>
          <w:szCs w:val="24"/>
        </w:rPr>
      </w:pPr>
      <w:r w:rsidRPr="004F416A">
        <w:rPr>
          <w:b/>
          <w:bCs/>
          <w:sz w:val="24"/>
          <w:szCs w:val="24"/>
        </w:rPr>
        <w:t xml:space="preserve">Подтверждающий документ: </w:t>
      </w:r>
      <w:r w:rsidRPr="004F416A">
        <w:rPr>
          <w:sz w:val="24"/>
          <w:szCs w:val="24"/>
        </w:rPr>
        <w:t>Гарантийные письма и(или) договоры, свидетельствующие о готовности сторонних организаций, индивидуальных предпринимателей, физических лиц предоставить финансовую и иную помощь для реализации проекта.</w:t>
      </w:r>
    </w:p>
    <w:p w:rsidR="00B324CD" w:rsidRPr="004F416A" w:rsidRDefault="006C37F7">
      <w:pPr>
        <w:pStyle w:val="11"/>
        <w:spacing w:line="331" w:lineRule="auto"/>
        <w:rPr>
          <w:sz w:val="24"/>
          <w:szCs w:val="24"/>
        </w:rPr>
      </w:pPr>
      <w:r w:rsidRPr="004F416A">
        <w:rPr>
          <w:b/>
          <w:bCs/>
          <w:sz w:val="24"/>
          <w:szCs w:val="24"/>
        </w:rPr>
        <w:t>Методология оценки:</w:t>
      </w:r>
    </w:p>
    <w:p w:rsidR="00B324CD" w:rsidRPr="004F416A" w:rsidRDefault="006C37F7">
      <w:pPr>
        <w:pStyle w:val="32"/>
      </w:pPr>
      <w:r w:rsidRPr="004F416A">
        <w:t>От 11% до 15% - 15 баллов. Учитывается доля обоснованного софинансирования от общего объема запрашиваемых средств субсидий.</w:t>
      </w:r>
    </w:p>
    <w:p w:rsidR="00B324CD" w:rsidRPr="004F416A" w:rsidRDefault="006C37F7">
      <w:pPr>
        <w:pStyle w:val="11"/>
        <w:rPr>
          <w:sz w:val="24"/>
          <w:szCs w:val="24"/>
        </w:rPr>
      </w:pPr>
      <w:r w:rsidRPr="004F416A">
        <w:rPr>
          <w:b/>
          <w:bCs/>
          <w:sz w:val="24"/>
          <w:szCs w:val="24"/>
        </w:rPr>
        <w:t>Более 15%</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lastRenderedPageBreak/>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0,40</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Гарантийные письма и(или) договоры, свидетельствующие о готовности сторонних организаций, индивидуальных предпринимателей, физических лиц предоставить финансовую и иную помощь для реализации проекта.</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32"/>
      </w:pPr>
      <w:r w:rsidRPr="004F416A">
        <w:t>Более 15% - 20 баллов. Учитывается доля обоснованного софинансирования от общего объема запрашиваемых средств субсидий.</w:t>
      </w:r>
    </w:p>
    <w:p w:rsidR="00B324CD" w:rsidRPr="004F416A" w:rsidRDefault="006C37F7">
      <w:pPr>
        <w:pStyle w:val="11"/>
        <w:numPr>
          <w:ilvl w:val="0"/>
          <w:numId w:val="8"/>
        </w:numPr>
        <w:tabs>
          <w:tab w:val="left" w:pos="344"/>
        </w:tabs>
        <w:rPr>
          <w:sz w:val="24"/>
          <w:szCs w:val="24"/>
        </w:rPr>
      </w:pPr>
      <w:bookmarkStart w:id="177" w:name="bookmark177"/>
      <w:bookmarkEnd w:id="177"/>
      <w:r w:rsidRPr="004F416A">
        <w:rPr>
          <w:b/>
          <w:bCs/>
          <w:sz w:val="24"/>
          <w:szCs w:val="24"/>
        </w:rPr>
        <w:t>Размещение информационных материалов о деятельности ТОС в социальных сетях</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0,20</w:t>
      </w:r>
    </w:p>
    <w:p w:rsidR="00B324CD" w:rsidRPr="004F416A" w:rsidRDefault="006C37F7">
      <w:pPr>
        <w:pStyle w:val="11"/>
        <w:rPr>
          <w:sz w:val="24"/>
          <w:szCs w:val="24"/>
        </w:rPr>
      </w:pPr>
      <w:r w:rsidRPr="004F416A">
        <w:rPr>
          <w:b/>
          <w:bCs/>
          <w:sz w:val="24"/>
          <w:szCs w:val="24"/>
        </w:rPr>
        <w:t>Отсутствие публикаций</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0,01</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Ссылка на публикации</w:t>
      </w:r>
    </w:p>
    <w:p w:rsidR="00B324CD" w:rsidRPr="004F416A" w:rsidRDefault="006C37F7">
      <w:pPr>
        <w:pStyle w:val="11"/>
        <w:spacing w:line="377" w:lineRule="auto"/>
        <w:rPr>
          <w:sz w:val="24"/>
          <w:szCs w:val="24"/>
        </w:rPr>
      </w:pPr>
      <w:r w:rsidRPr="004F416A">
        <w:rPr>
          <w:b/>
          <w:bCs/>
          <w:sz w:val="24"/>
          <w:szCs w:val="24"/>
        </w:rPr>
        <w:t>Методология оценки:</w:t>
      </w:r>
    </w:p>
    <w:p w:rsidR="00B324CD" w:rsidRPr="004F416A" w:rsidRDefault="006C37F7">
      <w:pPr>
        <w:pStyle w:val="32"/>
      </w:pPr>
      <w:r w:rsidRPr="004F416A">
        <w:t>Отсутствие публикаций - 0 баллов. Учитываются уникальные информационные материалы, касающиеся непосредственно реализуемых ТОС мероприятий, с учетом подсчета их событийности (без учета анонсов, отдельных публикаций фотографий, сообщений и так далее), размещенные ТОС в социальной сети «</w:t>
      </w:r>
      <w:proofErr w:type="spellStart"/>
      <w:r w:rsidRPr="004F416A">
        <w:t>Вконтакте</w:t>
      </w:r>
      <w:proofErr w:type="spellEnd"/>
      <w:r w:rsidRPr="004F416A">
        <w:t>», мессенджере «</w:t>
      </w:r>
      <w:proofErr w:type="spellStart"/>
      <w:r w:rsidRPr="004F416A">
        <w:t>Телеграм</w:t>
      </w:r>
      <w:proofErr w:type="spellEnd"/>
      <w:r w:rsidRPr="004F416A">
        <w:t>» на официальном аккаунте ТОС за предыдущий календарный год.</w:t>
      </w:r>
    </w:p>
    <w:p w:rsidR="00B324CD" w:rsidRPr="004F416A" w:rsidRDefault="006C37F7">
      <w:pPr>
        <w:pStyle w:val="11"/>
        <w:rPr>
          <w:sz w:val="24"/>
          <w:szCs w:val="24"/>
        </w:rPr>
      </w:pPr>
      <w:r w:rsidRPr="004F416A">
        <w:rPr>
          <w:b/>
          <w:bCs/>
          <w:sz w:val="24"/>
          <w:szCs w:val="24"/>
        </w:rPr>
        <w:t>От 1 до 10 в год</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240"/>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jc w:val="both"/>
        <w:rPr>
          <w:sz w:val="24"/>
          <w:szCs w:val="24"/>
        </w:rPr>
      </w:pPr>
      <w:r w:rsidRPr="004F416A">
        <w:rPr>
          <w:b/>
          <w:bCs/>
          <w:sz w:val="24"/>
          <w:szCs w:val="24"/>
        </w:rPr>
        <w:t xml:space="preserve">Весовое значение: </w:t>
      </w:r>
      <w:r w:rsidRPr="004F416A">
        <w:rPr>
          <w:sz w:val="24"/>
          <w:szCs w:val="24"/>
        </w:rPr>
        <w:t>0,09</w:t>
      </w:r>
    </w:p>
    <w:p w:rsidR="00B324CD" w:rsidRPr="004F416A" w:rsidRDefault="006C37F7">
      <w:pPr>
        <w:pStyle w:val="11"/>
        <w:spacing w:after="40" w:line="240" w:lineRule="auto"/>
        <w:jc w:val="both"/>
        <w:rPr>
          <w:sz w:val="24"/>
          <w:szCs w:val="24"/>
        </w:rPr>
      </w:pPr>
      <w:r w:rsidRPr="004F416A">
        <w:rPr>
          <w:b/>
          <w:bCs/>
          <w:sz w:val="24"/>
          <w:szCs w:val="24"/>
        </w:rPr>
        <w:t xml:space="preserve">Подтверждающий документ: </w:t>
      </w:r>
      <w:r w:rsidRPr="004F416A">
        <w:rPr>
          <w:sz w:val="24"/>
          <w:szCs w:val="24"/>
        </w:rPr>
        <w:t>Ссылка на публикации</w:t>
      </w:r>
    </w:p>
    <w:p w:rsidR="00B324CD" w:rsidRPr="004F416A" w:rsidRDefault="006C37F7">
      <w:pPr>
        <w:pStyle w:val="11"/>
        <w:spacing w:line="377" w:lineRule="auto"/>
        <w:jc w:val="both"/>
        <w:rPr>
          <w:sz w:val="24"/>
          <w:szCs w:val="24"/>
        </w:rPr>
      </w:pPr>
      <w:r w:rsidRPr="004F416A">
        <w:rPr>
          <w:b/>
          <w:bCs/>
          <w:sz w:val="24"/>
          <w:szCs w:val="24"/>
        </w:rPr>
        <w:t>Методология оценки:</w:t>
      </w:r>
    </w:p>
    <w:p w:rsidR="00B324CD" w:rsidRPr="004F416A" w:rsidRDefault="006C37F7">
      <w:pPr>
        <w:pStyle w:val="32"/>
        <w:jc w:val="both"/>
      </w:pPr>
      <w:r w:rsidRPr="004F416A">
        <w:t>От 1 до 10 в год - 5 баллов. Учитываются уникальные информационные материалы, касающиеся непосредственно реализуемых ТОС мероприятий, с учетом подсчета их событийности (без учета анонсов, отдельных публикаций фотографий, сообщений и так далее), размещенные ТОС в социальной сети «</w:t>
      </w:r>
      <w:proofErr w:type="spellStart"/>
      <w:r w:rsidRPr="004F416A">
        <w:t>Вконтакте</w:t>
      </w:r>
      <w:proofErr w:type="spellEnd"/>
      <w:r w:rsidRPr="004F416A">
        <w:t>», мессенджере «</w:t>
      </w:r>
      <w:proofErr w:type="spellStart"/>
      <w:r w:rsidRPr="004F416A">
        <w:t>Телеграм</w:t>
      </w:r>
      <w:proofErr w:type="spellEnd"/>
      <w:r w:rsidRPr="004F416A">
        <w:t>» на официальном аккаунте ТОС за предыдущий календарный год.</w:t>
      </w:r>
    </w:p>
    <w:p w:rsidR="00B324CD" w:rsidRPr="004F416A" w:rsidRDefault="006C37F7">
      <w:pPr>
        <w:pStyle w:val="11"/>
        <w:spacing w:after="40" w:line="240" w:lineRule="auto"/>
        <w:jc w:val="both"/>
        <w:rPr>
          <w:sz w:val="24"/>
          <w:szCs w:val="24"/>
        </w:rPr>
      </w:pPr>
      <w:r w:rsidRPr="004F416A">
        <w:rPr>
          <w:b/>
          <w:bCs/>
          <w:sz w:val="24"/>
          <w:szCs w:val="24"/>
        </w:rPr>
        <w:t>От 11 до 20 в год</w:t>
      </w:r>
    </w:p>
    <w:p w:rsidR="00B324CD" w:rsidRPr="004F416A" w:rsidRDefault="006C37F7">
      <w:pPr>
        <w:pStyle w:val="11"/>
        <w:spacing w:after="40" w:line="240" w:lineRule="auto"/>
        <w:jc w:val="both"/>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jc w:val="both"/>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jc w:val="both"/>
        <w:rPr>
          <w:sz w:val="24"/>
          <w:szCs w:val="24"/>
        </w:rPr>
      </w:pPr>
      <w:r w:rsidRPr="004F416A">
        <w:rPr>
          <w:b/>
          <w:bCs/>
          <w:sz w:val="24"/>
          <w:szCs w:val="24"/>
        </w:rPr>
        <w:t xml:space="preserve">Весовое значение: </w:t>
      </w:r>
      <w:r w:rsidRPr="004F416A">
        <w:rPr>
          <w:sz w:val="24"/>
          <w:szCs w:val="24"/>
        </w:rPr>
        <w:t>0,20</w:t>
      </w:r>
    </w:p>
    <w:p w:rsidR="00B324CD" w:rsidRPr="004F416A" w:rsidRDefault="006C37F7">
      <w:pPr>
        <w:pStyle w:val="11"/>
        <w:spacing w:after="40" w:line="240" w:lineRule="auto"/>
        <w:jc w:val="both"/>
        <w:rPr>
          <w:sz w:val="24"/>
          <w:szCs w:val="24"/>
        </w:rPr>
      </w:pPr>
      <w:r w:rsidRPr="004F416A">
        <w:rPr>
          <w:b/>
          <w:bCs/>
          <w:sz w:val="24"/>
          <w:szCs w:val="24"/>
        </w:rPr>
        <w:t xml:space="preserve">Подтверждающий документ: </w:t>
      </w:r>
      <w:r w:rsidRPr="004F416A">
        <w:rPr>
          <w:sz w:val="24"/>
          <w:szCs w:val="24"/>
        </w:rPr>
        <w:t>Ссылки на публикации</w:t>
      </w:r>
    </w:p>
    <w:p w:rsidR="00B324CD" w:rsidRPr="004F416A" w:rsidRDefault="006C37F7">
      <w:pPr>
        <w:pStyle w:val="11"/>
        <w:spacing w:line="377" w:lineRule="auto"/>
        <w:jc w:val="both"/>
        <w:rPr>
          <w:sz w:val="24"/>
          <w:szCs w:val="24"/>
        </w:rPr>
      </w:pPr>
      <w:r w:rsidRPr="004F416A">
        <w:rPr>
          <w:b/>
          <w:bCs/>
          <w:sz w:val="24"/>
          <w:szCs w:val="24"/>
        </w:rPr>
        <w:t>Методология оценки:</w:t>
      </w:r>
    </w:p>
    <w:p w:rsidR="00B324CD" w:rsidRPr="004F416A" w:rsidRDefault="006C37F7">
      <w:pPr>
        <w:pStyle w:val="32"/>
        <w:jc w:val="both"/>
      </w:pPr>
      <w:r w:rsidRPr="004F416A">
        <w:t xml:space="preserve">От 11 до 20 в год - 10 баллов. Учитываются уникальные информационные материалы, касающиеся </w:t>
      </w:r>
      <w:r w:rsidRPr="004F416A">
        <w:lastRenderedPageBreak/>
        <w:t>непосредственно реализуемых ТОС мероприятий, с учетом подсчета их событийности (без учета анонсов, отдельных публикаций фотографий, сообщений и так далее), размещенные ТОС в социальной сети «</w:t>
      </w:r>
      <w:proofErr w:type="spellStart"/>
      <w:r w:rsidRPr="004F416A">
        <w:t>Вконтакте</w:t>
      </w:r>
      <w:proofErr w:type="spellEnd"/>
      <w:r w:rsidRPr="004F416A">
        <w:t>», мессенджере «</w:t>
      </w:r>
      <w:proofErr w:type="spellStart"/>
      <w:r w:rsidRPr="004F416A">
        <w:t>Телеграм</w:t>
      </w:r>
      <w:proofErr w:type="spellEnd"/>
      <w:r w:rsidRPr="004F416A">
        <w:t>» на официальном аккаунте ТОС за предыдущий календарный год.</w:t>
      </w:r>
    </w:p>
    <w:p w:rsidR="00B324CD" w:rsidRPr="004F416A" w:rsidRDefault="006C37F7">
      <w:pPr>
        <w:pStyle w:val="11"/>
        <w:spacing w:after="40" w:line="240" w:lineRule="auto"/>
        <w:jc w:val="both"/>
        <w:rPr>
          <w:sz w:val="24"/>
          <w:szCs w:val="24"/>
        </w:rPr>
      </w:pPr>
      <w:r w:rsidRPr="004F416A">
        <w:rPr>
          <w:b/>
          <w:bCs/>
          <w:sz w:val="24"/>
          <w:szCs w:val="24"/>
        </w:rPr>
        <w:t>От 21 до 30 в год</w:t>
      </w:r>
    </w:p>
    <w:p w:rsidR="00B324CD" w:rsidRPr="004F416A" w:rsidRDefault="006C37F7">
      <w:pPr>
        <w:pStyle w:val="11"/>
        <w:spacing w:after="40" w:line="240" w:lineRule="auto"/>
        <w:jc w:val="both"/>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jc w:val="both"/>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jc w:val="both"/>
        <w:rPr>
          <w:sz w:val="24"/>
          <w:szCs w:val="24"/>
        </w:rPr>
      </w:pPr>
      <w:r w:rsidRPr="004F416A">
        <w:rPr>
          <w:b/>
          <w:bCs/>
          <w:sz w:val="24"/>
          <w:szCs w:val="24"/>
        </w:rPr>
        <w:t xml:space="preserve">Весовое значение: </w:t>
      </w:r>
      <w:r w:rsidRPr="004F416A">
        <w:rPr>
          <w:sz w:val="24"/>
          <w:szCs w:val="24"/>
        </w:rPr>
        <w:t>0,30</w:t>
      </w:r>
    </w:p>
    <w:p w:rsidR="00B324CD" w:rsidRPr="004F416A" w:rsidRDefault="006C37F7">
      <w:pPr>
        <w:pStyle w:val="11"/>
        <w:spacing w:after="40" w:line="240" w:lineRule="auto"/>
        <w:jc w:val="both"/>
        <w:rPr>
          <w:sz w:val="24"/>
          <w:szCs w:val="24"/>
        </w:rPr>
      </w:pPr>
      <w:r w:rsidRPr="004F416A">
        <w:rPr>
          <w:b/>
          <w:bCs/>
          <w:sz w:val="24"/>
          <w:szCs w:val="24"/>
        </w:rPr>
        <w:t xml:space="preserve">Подтверждающий документ: </w:t>
      </w:r>
      <w:r w:rsidRPr="004F416A">
        <w:rPr>
          <w:sz w:val="24"/>
          <w:szCs w:val="24"/>
        </w:rPr>
        <w:t>Ссылка на публикации</w:t>
      </w:r>
    </w:p>
    <w:p w:rsidR="00B324CD" w:rsidRPr="004F416A" w:rsidRDefault="006C37F7">
      <w:pPr>
        <w:pStyle w:val="11"/>
        <w:spacing w:line="377" w:lineRule="auto"/>
        <w:jc w:val="both"/>
        <w:rPr>
          <w:sz w:val="24"/>
          <w:szCs w:val="24"/>
        </w:rPr>
      </w:pPr>
      <w:r w:rsidRPr="004F416A">
        <w:rPr>
          <w:b/>
          <w:bCs/>
          <w:sz w:val="24"/>
          <w:szCs w:val="24"/>
        </w:rPr>
        <w:t>Методология оценки:</w:t>
      </w:r>
    </w:p>
    <w:p w:rsidR="00B324CD" w:rsidRPr="004F416A" w:rsidRDefault="006C37F7">
      <w:pPr>
        <w:pStyle w:val="32"/>
        <w:jc w:val="both"/>
      </w:pPr>
      <w:r w:rsidRPr="004F416A">
        <w:t>От 21 до 30 в год - 15 баллов. Учитываются уникальные информационные материалы, касающиеся непосредственно реализуемых ТОС мероприятий, с учетом подсчета их событийности (без учета анонсов, отдельных публикаций фотографий, сообщений и так далее), размещенные ТОС в социальной сети «</w:t>
      </w:r>
      <w:proofErr w:type="spellStart"/>
      <w:r w:rsidRPr="004F416A">
        <w:t>Вконтакте</w:t>
      </w:r>
      <w:proofErr w:type="spellEnd"/>
      <w:r w:rsidRPr="004F416A">
        <w:t>», мессенджере «</w:t>
      </w:r>
      <w:proofErr w:type="spellStart"/>
      <w:r w:rsidRPr="004F416A">
        <w:t>Телеграм</w:t>
      </w:r>
      <w:proofErr w:type="spellEnd"/>
      <w:r w:rsidRPr="004F416A">
        <w:t>» на официальном аккаунте ТОС за предыдущий календарный год.</w:t>
      </w:r>
    </w:p>
    <w:p w:rsidR="00B324CD" w:rsidRPr="004F416A" w:rsidRDefault="006C37F7">
      <w:pPr>
        <w:pStyle w:val="11"/>
        <w:spacing w:after="40" w:line="240" w:lineRule="auto"/>
        <w:jc w:val="both"/>
        <w:rPr>
          <w:sz w:val="24"/>
          <w:szCs w:val="24"/>
        </w:rPr>
      </w:pPr>
      <w:r w:rsidRPr="004F416A">
        <w:rPr>
          <w:b/>
          <w:bCs/>
          <w:sz w:val="24"/>
          <w:szCs w:val="24"/>
        </w:rPr>
        <w:t>Более 31 в год</w:t>
      </w:r>
    </w:p>
    <w:p w:rsidR="00B324CD" w:rsidRPr="004F416A" w:rsidRDefault="006C37F7">
      <w:pPr>
        <w:pStyle w:val="11"/>
        <w:spacing w:after="40" w:line="240" w:lineRule="auto"/>
        <w:jc w:val="both"/>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jc w:val="both"/>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jc w:val="both"/>
        <w:rPr>
          <w:sz w:val="24"/>
          <w:szCs w:val="24"/>
        </w:rPr>
      </w:pPr>
      <w:r w:rsidRPr="004F416A">
        <w:rPr>
          <w:b/>
          <w:bCs/>
          <w:sz w:val="24"/>
          <w:szCs w:val="24"/>
        </w:rPr>
        <w:t xml:space="preserve">Весовое значение: </w:t>
      </w:r>
      <w:r w:rsidRPr="004F416A">
        <w:rPr>
          <w:sz w:val="24"/>
          <w:szCs w:val="24"/>
        </w:rPr>
        <w:t>0,40</w:t>
      </w:r>
    </w:p>
    <w:p w:rsidR="00B324CD" w:rsidRPr="004F416A" w:rsidRDefault="006C37F7">
      <w:pPr>
        <w:pStyle w:val="11"/>
        <w:spacing w:after="40" w:line="240" w:lineRule="auto"/>
        <w:jc w:val="both"/>
        <w:rPr>
          <w:sz w:val="24"/>
          <w:szCs w:val="24"/>
        </w:rPr>
      </w:pPr>
      <w:r w:rsidRPr="004F416A">
        <w:rPr>
          <w:b/>
          <w:bCs/>
          <w:sz w:val="24"/>
          <w:szCs w:val="24"/>
        </w:rPr>
        <w:t xml:space="preserve">Подтверждающий документ: </w:t>
      </w:r>
      <w:r w:rsidRPr="004F416A">
        <w:rPr>
          <w:sz w:val="24"/>
          <w:szCs w:val="24"/>
        </w:rPr>
        <w:t>Ссылки на публикации.</w:t>
      </w:r>
    </w:p>
    <w:p w:rsidR="00B324CD" w:rsidRPr="004F416A" w:rsidRDefault="006C37F7">
      <w:pPr>
        <w:pStyle w:val="11"/>
        <w:spacing w:line="377" w:lineRule="auto"/>
        <w:jc w:val="both"/>
        <w:rPr>
          <w:sz w:val="24"/>
          <w:szCs w:val="24"/>
        </w:rPr>
      </w:pPr>
      <w:r w:rsidRPr="004F416A">
        <w:rPr>
          <w:b/>
          <w:bCs/>
          <w:sz w:val="24"/>
          <w:szCs w:val="24"/>
        </w:rPr>
        <w:t>Методология оценки:</w:t>
      </w:r>
    </w:p>
    <w:p w:rsidR="00B324CD" w:rsidRPr="004F416A" w:rsidRDefault="006C37F7">
      <w:pPr>
        <w:pStyle w:val="32"/>
        <w:spacing w:after="40"/>
        <w:jc w:val="both"/>
      </w:pPr>
      <w:r w:rsidRPr="004F416A">
        <w:t>Более 31 в год - 20 баллов. Учитываются уникальные информационные материалы, касающиеся непосредственно реализуемых ТОС мероприятий, с учетом подсчета их событийности (без учета анонсов, отдельных публикаций фотографий, сообщений и так далее), размещенные ТОС в социальной сети «</w:t>
      </w:r>
      <w:proofErr w:type="spellStart"/>
      <w:r w:rsidRPr="004F416A">
        <w:t>Вконтакте</w:t>
      </w:r>
      <w:proofErr w:type="spellEnd"/>
      <w:r w:rsidRPr="004F416A">
        <w:t>», мессенджере «</w:t>
      </w:r>
      <w:proofErr w:type="spellStart"/>
      <w:r w:rsidRPr="004F416A">
        <w:t>Телеграм</w:t>
      </w:r>
      <w:proofErr w:type="spellEnd"/>
      <w:r w:rsidRPr="004F416A">
        <w:t>» на официальном аккаунте ТОС за предыдущий календарный год.</w:t>
      </w:r>
    </w:p>
    <w:p w:rsidR="00B324CD" w:rsidRPr="004F416A" w:rsidRDefault="006C37F7">
      <w:pPr>
        <w:pStyle w:val="11"/>
        <w:numPr>
          <w:ilvl w:val="0"/>
          <w:numId w:val="8"/>
        </w:numPr>
        <w:tabs>
          <w:tab w:val="left" w:pos="344"/>
        </w:tabs>
        <w:spacing w:after="40" w:line="240" w:lineRule="auto"/>
        <w:rPr>
          <w:sz w:val="24"/>
          <w:szCs w:val="24"/>
        </w:rPr>
      </w:pPr>
      <w:bookmarkStart w:id="178" w:name="bookmark178"/>
      <w:bookmarkEnd w:id="178"/>
      <w:r w:rsidRPr="004F416A">
        <w:rPr>
          <w:b/>
          <w:bCs/>
          <w:sz w:val="24"/>
          <w:szCs w:val="24"/>
        </w:rPr>
        <w:t>Количество направлений деятельности, запланированных в рамках реализации проекта</w:t>
      </w:r>
    </w:p>
    <w:p w:rsidR="00B324CD" w:rsidRPr="004F416A" w:rsidRDefault="006C37F7">
      <w:pPr>
        <w:pStyle w:val="11"/>
        <w:spacing w:after="40" w:line="240" w:lineRule="auto"/>
        <w:rPr>
          <w:sz w:val="24"/>
          <w:szCs w:val="24"/>
        </w:rPr>
      </w:pPr>
      <w:r w:rsidRPr="004F416A">
        <w:rPr>
          <w:b/>
          <w:bCs/>
          <w:sz w:val="24"/>
          <w:szCs w:val="24"/>
        </w:rPr>
        <w:t xml:space="preserve">Весовое значение: </w:t>
      </w:r>
      <w:r w:rsidRPr="004F416A">
        <w:rPr>
          <w:sz w:val="24"/>
          <w:szCs w:val="24"/>
        </w:rPr>
        <w:t>0,15</w:t>
      </w:r>
    </w:p>
    <w:p w:rsidR="00B324CD" w:rsidRPr="004F416A" w:rsidRDefault="006C37F7">
      <w:pPr>
        <w:pStyle w:val="11"/>
        <w:spacing w:after="40" w:line="240" w:lineRule="auto"/>
        <w:rPr>
          <w:sz w:val="24"/>
          <w:szCs w:val="24"/>
        </w:rPr>
      </w:pPr>
      <w:r w:rsidRPr="004F416A">
        <w:rPr>
          <w:b/>
          <w:bCs/>
          <w:sz w:val="24"/>
          <w:szCs w:val="24"/>
        </w:rPr>
        <w:t>От 1 до 2 направлений</w:t>
      </w:r>
    </w:p>
    <w:p w:rsidR="00B324CD" w:rsidRPr="004F416A" w:rsidRDefault="006C37F7">
      <w:pPr>
        <w:pStyle w:val="11"/>
        <w:spacing w:after="40" w:line="240"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rPr>
          <w:sz w:val="24"/>
          <w:szCs w:val="24"/>
        </w:rPr>
      </w:pPr>
      <w:r w:rsidRPr="004F416A">
        <w:rPr>
          <w:b/>
          <w:bCs/>
          <w:sz w:val="24"/>
          <w:szCs w:val="24"/>
        </w:rPr>
        <w:t xml:space="preserve">Весовое значение: </w:t>
      </w:r>
      <w:r w:rsidRPr="004F416A">
        <w:rPr>
          <w:sz w:val="24"/>
          <w:szCs w:val="24"/>
        </w:rPr>
        <w:t>0,17</w:t>
      </w:r>
    </w:p>
    <w:p w:rsidR="00B324CD" w:rsidRPr="004F416A" w:rsidRDefault="006C37F7">
      <w:pPr>
        <w:pStyle w:val="11"/>
        <w:spacing w:after="40" w:line="240" w:lineRule="auto"/>
        <w:rPr>
          <w:sz w:val="24"/>
          <w:szCs w:val="24"/>
        </w:rPr>
      </w:pPr>
      <w:r w:rsidRPr="004F416A">
        <w:rPr>
          <w:b/>
          <w:bCs/>
          <w:sz w:val="24"/>
          <w:szCs w:val="24"/>
        </w:rPr>
        <w:t xml:space="preserve">Подтверждающий документ: </w:t>
      </w:r>
      <w:r w:rsidRPr="004F416A">
        <w:rPr>
          <w:sz w:val="24"/>
          <w:szCs w:val="24"/>
        </w:rPr>
        <w:t>Годовая (квартальная) смета расходов на реализацию проекта</w:t>
      </w:r>
    </w:p>
    <w:p w:rsidR="00B324CD" w:rsidRPr="004F416A" w:rsidRDefault="006C37F7">
      <w:pPr>
        <w:pStyle w:val="11"/>
        <w:spacing w:after="40" w:line="240" w:lineRule="auto"/>
        <w:rPr>
          <w:sz w:val="24"/>
          <w:szCs w:val="24"/>
        </w:rPr>
      </w:pPr>
      <w:r w:rsidRPr="004F416A">
        <w:rPr>
          <w:b/>
          <w:bCs/>
          <w:sz w:val="24"/>
          <w:szCs w:val="24"/>
        </w:rPr>
        <w:t>Методология оценки:</w:t>
      </w:r>
    </w:p>
    <w:p w:rsidR="00B324CD" w:rsidRPr="004F416A" w:rsidRDefault="006C37F7">
      <w:pPr>
        <w:pStyle w:val="11"/>
        <w:spacing w:line="377" w:lineRule="auto"/>
        <w:rPr>
          <w:sz w:val="24"/>
          <w:szCs w:val="24"/>
        </w:rPr>
      </w:pPr>
      <w:r w:rsidRPr="004F416A">
        <w:rPr>
          <w:sz w:val="24"/>
          <w:szCs w:val="24"/>
        </w:rPr>
        <w:t>От 1 до 2 направлений - 5 баллов.</w:t>
      </w:r>
    </w:p>
    <w:p w:rsidR="00B324CD" w:rsidRPr="004F416A" w:rsidRDefault="006C37F7">
      <w:pPr>
        <w:pStyle w:val="40"/>
        <w:keepNext/>
        <w:keepLines/>
      </w:pPr>
      <w:bookmarkStart w:id="179" w:name="bookmark179"/>
      <w:bookmarkStart w:id="180" w:name="bookmark180"/>
      <w:bookmarkStart w:id="181" w:name="bookmark181"/>
      <w:r w:rsidRPr="004F416A">
        <w:t>Учитывается количество направлений, по каждому из которых запланировано как минимум одно мероприятие (согласно годовой (квартальной) смете проекта).</w:t>
      </w:r>
      <w:bookmarkEnd w:id="179"/>
      <w:bookmarkEnd w:id="180"/>
      <w:bookmarkEnd w:id="181"/>
    </w:p>
    <w:p w:rsidR="00B324CD" w:rsidRPr="004F416A" w:rsidRDefault="006C37F7">
      <w:pPr>
        <w:pStyle w:val="11"/>
        <w:spacing w:after="40" w:line="240" w:lineRule="auto"/>
        <w:rPr>
          <w:sz w:val="24"/>
          <w:szCs w:val="24"/>
        </w:rPr>
      </w:pPr>
      <w:r w:rsidRPr="004F416A">
        <w:rPr>
          <w:b/>
          <w:bCs/>
          <w:sz w:val="24"/>
          <w:szCs w:val="24"/>
        </w:rPr>
        <w:t>От 3 до 4 направлений</w:t>
      </w:r>
    </w:p>
    <w:p w:rsidR="00B324CD" w:rsidRPr="004F416A" w:rsidRDefault="006C37F7">
      <w:pPr>
        <w:pStyle w:val="11"/>
        <w:spacing w:after="40" w:line="240"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rPr>
          <w:sz w:val="24"/>
          <w:szCs w:val="24"/>
        </w:rPr>
      </w:pPr>
      <w:r w:rsidRPr="004F416A">
        <w:rPr>
          <w:b/>
          <w:bCs/>
          <w:sz w:val="24"/>
          <w:szCs w:val="24"/>
        </w:rPr>
        <w:t xml:space="preserve">Весовое значение: </w:t>
      </w:r>
      <w:r w:rsidRPr="004F416A">
        <w:rPr>
          <w:sz w:val="24"/>
          <w:szCs w:val="24"/>
        </w:rPr>
        <w:t>0,34</w:t>
      </w:r>
    </w:p>
    <w:p w:rsidR="00B324CD" w:rsidRPr="004F416A" w:rsidRDefault="006C37F7">
      <w:pPr>
        <w:pStyle w:val="11"/>
        <w:spacing w:after="40" w:line="240" w:lineRule="auto"/>
        <w:rPr>
          <w:sz w:val="24"/>
          <w:szCs w:val="24"/>
        </w:rPr>
      </w:pPr>
      <w:r w:rsidRPr="004F416A">
        <w:rPr>
          <w:b/>
          <w:bCs/>
          <w:sz w:val="24"/>
          <w:szCs w:val="24"/>
        </w:rPr>
        <w:t xml:space="preserve">Подтверждающий документ: </w:t>
      </w:r>
      <w:r w:rsidRPr="004F416A">
        <w:rPr>
          <w:sz w:val="24"/>
          <w:szCs w:val="24"/>
        </w:rPr>
        <w:t>Годовая (квартальная) смета расходов на реализацию проекта</w:t>
      </w:r>
    </w:p>
    <w:p w:rsidR="00B324CD" w:rsidRPr="004F416A" w:rsidRDefault="006C37F7">
      <w:pPr>
        <w:pStyle w:val="11"/>
        <w:spacing w:after="40" w:line="240" w:lineRule="auto"/>
        <w:rPr>
          <w:sz w:val="24"/>
          <w:szCs w:val="24"/>
        </w:rPr>
      </w:pPr>
      <w:r w:rsidRPr="004F416A">
        <w:rPr>
          <w:b/>
          <w:bCs/>
          <w:sz w:val="24"/>
          <w:szCs w:val="24"/>
        </w:rPr>
        <w:lastRenderedPageBreak/>
        <w:t>Методология оценки:</w:t>
      </w:r>
    </w:p>
    <w:p w:rsidR="00B324CD" w:rsidRPr="004F416A" w:rsidRDefault="006C37F7">
      <w:pPr>
        <w:pStyle w:val="11"/>
        <w:spacing w:line="377" w:lineRule="auto"/>
        <w:rPr>
          <w:sz w:val="24"/>
          <w:szCs w:val="24"/>
        </w:rPr>
      </w:pPr>
      <w:r w:rsidRPr="004F416A">
        <w:rPr>
          <w:sz w:val="24"/>
          <w:szCs w:val="24"/>
        </w:rPr>
        <w:t>От 3 до 4 направлений - 10 баллов.</w:t>
      </w:r>
    </w:p>
    <w:p w:rsidR="00B324CD" w:rsidRPr="004F416A" w:rsidRDefault="006C37F7">
      <w:pPr>
        <w:pStyle w:val="40"/>
        <w:keepNext/>
        <w:keepLines/>
      </w:pPr>
      <w:bookmarkStart w:id="182" w:name="bookmark182"/>
      <w:bookmarkStart w:id="183" w:name="bookmark183"/>
      <w:bookmarkStart w:id="184" w:name="bookmark184"/>
      <w:r w:rsidRPr="004F416A">
        <w:t>Учитывается количество направлений, по каждому из которых запланировано как минимум одно мероприятие (согласно годовой (квартальной) смете проекта).</w:t>
      </w:r>
      <w:bookmarkEnd w:id="182"/>
      <w:bookmarkEnd w:id="183"/>
      <w:bookmarkEnd w:id="184"/>
    </w:p>
    <w:p w:rsidR="00B324CD" w:rsidRPr="004F416A" w:rsidRDefault="006C37F7">
      <w:pPr>
        <w:pStyle w:val="11"/>
        <w:spacing w:after="40" w:line="240" w:lineRule="auto"/>
        <w:rPr>
          <w:sz w:val="24"/>
          <w:szCs w:val="24"/>
        </w:rPr>
      </w:pPr>
      <w:r w:rsidRPr="004F416A">
        <w:rPr>
          <w:b/>
          <w:bCs/>
          <w:sz w:val="24"/>
          <w:szCs w:val="24"/>
        </w:rPr>
        <w:t>От 5 до 7 направлений</w:t>
      </w:r>
    </w:p>
    <w:p w:rsidR="00B324CD" w:rsidRPr="004F416A" w:rsidRDefault="006C37F7">
      <w:pPr>
        <w:pStyle w:val="11"/>
        <w:spacing w:after="40" w:line="240"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rPr>
          <w:sz w:val="24"/>
          <w:szCs w:val="24"/>
        </w:rPr>
      </w:pPr>
      <w:r w:rsidRPr="004F416A">
        <w:rPr>
          <w:b/>
          <w:bCs/>
          <w:sz w:val="24"/>
          <w:szCs w:val="24"/>
        </w:rPr>
        <w:t xml:space="preserve">Весовое значение: </w:t>
      </w:r>
      <w:r w:rsidRPr="004F416A">
        <w:rPr>
          <w:sz w:val="24"/>
          <w:szCs w:val="24"/>
        </w:rPr>
        <w:t>0,49</w:t>
      </w:r>
    </w:p>
    <w:p w:rsidR="00B324CD" w:rsidRPr="004F416A" w:rsidRDefault="006C37F7">
      <w:pPr>
        <w:pStyle w:val="11"/>
        <w:spacing w:after="40" w:line="240" w:lineRule="auto"/>
        <w:rPr>
          <w:sz w:val="24"/>
          <w:szCs w:val="24"/>
        </w:rPr>
      </w:pPr>
      <w:r w:rsidRPr="004F416A">
        <w:rPr>
          <w:b/>
          <w:bCs/>
          <w:sz w:val="24"/>
          <w:szCs w:val="24"/>
        </w:rPr>
        <w:t xml:space="preserve">Подтверждающий документ: </w:t>
      </w:r>
      <w:r w:rsidRPr="004F416A">
        <w:rPr>
          <w:sz w:val="24"/>
          <w:szCs w:val="24"/>
        </w:rPr>
        <w:t>Годовая (квартальная) смета расходов на реализацию проекта</w:t>
      </w:r>
    </w:p>
    <w:p w:rsidR="00B324CD" w:rsidRPr="004F416A" w:rsidRDefault="006C37F7">
      <w:pPr>
        <w:pStyle w:val="11"/>
        <w:spacing w:line="377" w:lineRule="auto"/>
        <w:rPr>
          <w:sz w:val="24"/>
          <w:szCs w:val="24"/>
        </w:rPr>
      </w:pPr>
      <w:r w:rsidRPr="004F416A">
        <w:rPr>
          <w:b/>
          <w:bCs/>
          <w:sz w:val="24"/>
          <w:szCs w:val="24"/>
        </w:rPr>
        <w:t>Методология оценки:</w:t>
      </w:r>
    </w:p>
    <w:p w:rsidR="00B324CD" w:rsidRPr="004F416A" w:rsidRDefault="006C37F7">
      <w:pPr>
        <w:pStyle w:val="40"/>
        <w:keepNext/>
        <w:keepLines/>
        <w:spacing w:after="0"/>
      </w:pPr>
      <w:bookmarkStart w:id="185" w:name="bookmark185"/>
      <w:bookmarkStart w:id="186" w:name="bookmark186"/>
      <w:bookmarkStart w:id="187" w:name="bookmark187"/>
      <w:r w:rsidRPr="004F416A">
        <w:t>От 5 до 7 направлений - 15 баллов.</w:t>
      </w:r>
      <w:bookmarkEnd w:id="185"/>
      <w:bookmarkEnd w:id="186"/>
      <w:bookmarkEnd w:id="187"/>
    </w:p>
    <w:p w:rsidR="00B324CD" w:rsidRPr="004F416A" w:rsidRDefault="006C37F7">
      <w:pPr>
        <w:pStyle w:val="40"/>
        <w:keepNext/>
        <w:keepLines/>
      </w:pPr>
      <w:bookmarkStart w:id="188" w:name="bookmark188"/>
      <w:bookmarkStart w:id="189" w:name="bookmark189"/>
      <w:bookmarkStart w:id="190" w:name="bookmark190"/>
      <w:r w:rsidRPr="004F416A">
        <w:t>Учитывается количество направлений, по каждому из которых запланировано как минимум одно мероприятие (согласно годовой (квартальной) смете проекта).</w:t>
      </w:r>
      <w:bookmarkEnd w:id="188"/>
      <w:bookmarkEnd w:id="189"/>
      <w:bookmarkEnd w:id="190"/>
    </w:p>
    <w:p w:rsidR="00B324CD" w:rsidRPr="004F416A" w:rsidRDefault="006C37F7">
      <w:pPr>
        <w:pStyle w:val="11"/>
        <w:numPr>
          <w:ilvl w:val="0"/>
          <w:numId w:val="8"/>
        </w:numPr>
        <w:tabs>
          <w:tab w:val="left" w:pos="344"/>
        </w:tabs>
        <w:spacing w:after="40" w:line="240" w:lineRule="auto"/>
        <w:rPr>
          <w:sz w:val="24"/>
          <w:szCs w:val="24"/>
        </w:rPr>
      </w:pPr>
      <w:bookmarkStart w:id="191" w:name="bookmark191"/>
      <w:bookmarkEnd w:id="191"/>
      <w:r w:rsidRPr="004F416A">
        <w:rPr>
          <w:b/>
          <w:bCs/>
          <w:sz w:val="24"/>
          <w:szCs w:val="24"/>
        </w:rPr>
        <w:t>Количество мероприятий ТОС, запланированных в рамках реализации проекта</w:t>
      </w:r>
    </w:p>
    <w:p w:rsidR="00B324CD" w:rsidRPr="004F416A" w:rsidRDefault="006C37F7">
      <w:pPr>
        <w:pStyle w:val="11"/>
        <w:spacing w:after="40" w:line="240" w:lineRule="auto"/>
        <w:rPr>
          <w:sz w:val="24"/>
          <w:szCs w:val="24"/>
        </w:rPr>
      </w:pPr>
      <w:r w:rsidRPr="004F416A">
        <w:rPr>
          <w:b/>
          <w:bCs/>
          <w:sz w:val="24"/>
          <w:szCs w:val="24"/>
        </w:rPr>
        <w:t xml:space="preserve">Весовое значение: </w:t>
      </w:r>
      <w:r w:rsidRPr="004F416A">
        <w:rPr>
          <w:sz w:val="24"/>
          <w:szCs w:val="24"/>
        </w:rPr>
        <w:t>0,15</w:t>
      </w:r>
    </w:p>
    <w:p w:rsidR="00B324CD" w:rsidRPr="004F416A" w:rsidRDefault="006C37F7">
      <w:pPr>
        <w:pStyle w:val="11"/>
        <w:spacing w:after="40" w:line="240" w:lineRule="auto"/>
        <w:rPr>
          <w:sz w:val="24"/>
          <w:szCs w:val="24"/>
        </w:rPr>
      </w:pPr>
      <w:r w:rsidRPr="004F416A">
        <w:rPr>
          <w:b/>
          <w:bCs/>
          <w:sz w:val="24"/>
          <w:szCs w:val="24"/>
        </w:rPr>
        <w:t>От 1 до 5 мероприятий</w:t>
      </w:r>
    </w:p>
    <w:p w:rsidR="00B324CD" w:rsidRPr="004F416A" w:rsidRDefault="006C37F7">
      <w:pPr>
        <w:pStyle w:val="11"/>
        <w:spacing w:after="40" w:line="240"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rPr>
          <w:sz w:val="24"/>
          <w:szCs w:val="24"/>
        </w:rPr>
      </w:pPr>
      <w:r w:rsidRPr="004F416A">
        <w:rPr>
          <w:b/>
          <w:bCs/>
          <w:sz w:val="24"/>
          <w:szCs w:val="24"/>
        </w:rPr>
        <w:t xml:space="preserve">Весовое значение: </w:t>
      </w:r>
      <w:r w:rsidRPr="004F416A">
        <w:rPr>
          <w:sz w:val="24"/>
          <w:szCs w:val="24"/>
        </w:rPr>
        <w:t>0,09</w:t>
      </w:r>
    </w:p>
    <w:p w:rsidR="00B324CD" w:rsidRPr="004F416A" w:rsidRDefault="006C37F7">
      <w:pPr>
        <w:pStyle w:val="11"/>
        <w:spacing w:after="40" w:line="240" w:lineRule="auto"/>
        <w:rPr>
          <w:sz w:val="24"/>
          <w:szCs w:val="24"/>
        </w:rPr>
      </w:pPr>
      <w:r w:rsidRPr="004F416A">
        <w:rPr>
          <w:b/>
          <w:bCs/>
          <w:sz w:val="24"/>
          <w:szCs w:val="24"/>
        </w:rPr>
        <w:t xml:space="preserve">Подтверждающий документ: </w:t>
      </w:r>
      <w:r w:rsidRPr="004F416A">
        <w:rPr>
          <w:sz w:val="24"/>
          <w:szCs w:val="24"/>
        </w:rPr>
        <w:t>Годовая (квартальная) смета расходов на реализацию проекта</w:t>
      </w:r>
    </w:p>
    <w:p w:rsidR="00B324CD" w:rsidRPr="004F416A" w:rsidRDefault="006C37F7">
      <w:pPr>
        <w:pStyle w:val="11"/>
        <w:spacing w:after="40" w:line="240" w:lineRule="auto"/>
        <w:rPr>
          <w:sz w:val="24"/>
          <w:szCs w:val="24"/>
        </w:rPr>
      </w:pPr>
      <w:r w:rsidRPr="004F416A">
        <w:rPr>
          <w:b/>
          <w:bCs/>
          <w:sz w:val="24"/>
          <w:szCs w:val="24"/>
        </w:rPr>
        <w:t>Методология оценки:</w:t>
      </w:r>
    </w:p>
    <w:p w:rsidR="00B324CD" w:rsidRPr="004F416A" w:rsidRDefault="006C37F7">
      <w:pPr>
        <w:pStyle w:val="11"/>
        <w:spacing w:after="240" w:line="310" w:lineRule="auto"/>
        <w:rPr>
          <w:sz w:val="24"/>
          <w:szCs w:val="24"/>
        </w:rPr>
      </w:pPr>
      <w:r w:rsidRPr="004F416A">
        <w:rPr>
          <w:sz w:val="24"/>
          <w:szCs w:val="24"/>
        </w:rPr>
        <w:t>От 1 до 5 мероприятий — 4 балла. Учитывается общее количество мероприятий по всем направлениям деятельности (согласно годовой (квартальной) смете проекта).</w:t>
      </w:r>
    </w:p>
    <w:p w:rsidR="00B324CD" w:rsidRPr="004F416A" w:rsidRDefault="006C37F7">
      <w:pPr>
        <w:pStyle w:val="11"/>
        <w:spacing w:after="40" w:line="240" w:lineRule="auto"/>
        <w:rPr>
          <w:sz w:val="24"/>
          <w:szCs w:val="24"/>
        </w:rPr>
      </w:pPr>
      <w:r w:rsidRPr="004F416A">
        <w:rPr>
          <w:b/>
          <w:bCs/>
          <w:sz w:val="24"/>
          <w:szCs w:val="24"/>
        </w:rPr>
        <w:t>От 6 до 10 мероприятий</w:t>
      </w:r>
    </w:p>
    <w:p w:rsidR="00B324CD" w:rsidRPr="004F416A" w:rsidRDefault="006C37F7">
      <w:pPr>
        <w:pStyle w:val="11"/>
        <w:spacing w:after="40" w:line="240"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after="40" w:line="240"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40" w:line="240" w:lineRule="auto"/>
        <w:rPr>
          <w:sz w:val="24"/>
          <w:szCs w:val="24"/>
        </w:rPr>
      </w:pPr>
      <w:r w:rsidRPr="004F416A">
        <w:rPr>
          <w:b/>
          <w:bCs/>
          <w:sz w:val="24"/>
          <w:szCs w:val="24"/>
        </w:rPr>
        <w:t xml:space="preserve">Весовое значение: </w:t>
      </w:r>
      <w:r w:rsidRPr="004F416A">
        <w:rPr>
          <w:sz w:val="24"/>
          <w:szCs w:val="24"/>
        </w:rPr>
        <w:t>0,18</w:t>
      </w:r>
    </w:p>
    <w:p w:rsidR="00B324CD" w:rsidRPr="004F416A" w:rsidRDefault="006C37F7">
      <w:pPr>
        <w:pStyle w:val="11"/>
        <w:spacing w:line="331" w:lineRule="auto"/>
        <w:rPr>
          <w:sz w:val="24"/>
          <w:szCs w:val="24"/>
        </w:rPr>
      </w:pPr>
      <w:r w:rsidRPr="004F416A">
        <w:rPr>
          <w:b/>
          <w:bCs/>
          <w:sz w:val="24"/>
          <w:szCs w:val="24"/>
        </w:rPr>
        <w:t xml:space="preserve">Подтверждающий документ: </w:t>
      </w:r>
      <w:r w:rsidRPr="004F416A">
        <w:rPr>
          <w:sz w:val="24"/>
          <w:szCs w:val="24"/>
        </w:rPr>
        <w:t>Годовая (квартальная) смета расходов на реализацию проекта</w:t>
      </w:r>
    </w:p>
    <w:p w:rsidR="00B324CD" w:rsidRPr="004F416A" w:rsidRDefault="006C37F7">
      <w:pPr>
        <w:pStyle w:val="11"/>
        <w:spacing w:line="331" w:lineRule="auto"/>
        <w:rPr>
          <w:sz w:val="24"/>
          <w:szCs w:val="24"/>
        </w:rPr>
      </w:pPr>
      <w:r w:rsidRPr="004F416A">
        <w:rPr>
          <w:b/>
          <w:bCs/>
          <w:sz w:val="24"/>
          <w:szCs w:val="24"/>
        </w:rPr>
        <w:t>Методология оценки:</w:t>
      </w:r>
    </w:p>
    <w:p w:rsidR="00B324CD" w:rsidRPr="004F416A" w:rsidRDefault="006C37F7">
      <w:pPr>
        <w:pStyle w:val="11"/>
        <w:spacing w:after="240" w:line="341" w:lineRule="auto"/>
        <w:rPr>
          <w:sz w:val="24"/>
          <w:szCs w:val="24"/>
        </w:rPr>
      </w:pPr>
      <w:r w:rsidRPr="004F416A">
        <w:rPr>
          <w:sz w:val="24"/>
          <w:szCs w:val="24"/>
        </w:rPr>
        <w:t>От 6 до 10 мероприятий - 7 баллов. Учитывается общее количество мероприятий по всем направлениям деятельности (согласно годовой (квартальной) смете проекта).</w:t>
      </w:r>
    </w:p>
    <w:p w:rsidR="00B324CD" w:rsidRPr="004F416A" w:rsidRDefault="006C37F7">
      <w:pPr>
        <w:pStyle w:val="11"/>
        <w:spacing w:line="341" w:lineRule="auto"/>
        <w:rPr>
          <w:sz w:val="24"/>
          <w:szCs w:val="24"/>
        </w:rPr>
      </w:pPr>
      <w:r w:rsidRPr="004F416A">
        <w:rPr>
          <w:b/>
          <w:bCs/>
          <w:sz w:val="24"/>
          <w:szCs w:val="24"/>
        </w:rPr>
        <w:t>От 11 до 15 мероприятий</w:t>
      </w:r>
    </w:p>
    <w:p w:rsidR="00B324CD" w:rsidRPr="004F416A" w:rsidRDefault="006C37F7">
      <w:pPr>
        <w:pStyle w:val="11"/>
        <w:spacing w:line="341"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line="341"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line="341" w:lineRule="auto"/>
        <w:rPr>
          <w:sz w:val="24"/>
          <w:szCs w:val="24"/>
        </w:rPr>
      </w:pPr>
      <w:r w:rsidRPr="004F416A">
        <w:rPr>
          <w:b/>
          <w:bCs/>
          <w:sz w:val="24"/>
          <w:szCs w:val="24"/>
        </w:rPr>
        <w:t xml:space="preserve">Весовое значение: </w:t>
      </w:r>
      <w:r w:rsidRPr="004F416A">
        <w:rPr>
          <w:sz w:val="24"/>
          <w:szCs w:val="24"/>
        </w:rPr>
        <w:t>0,27</w:t>
      </w:r>
    </w:p>
    <w:p w:rsidR="00B324CD" w:rsidRPr="004F416A" w:rsidRDefault="006C37F7">
      <w:pPr>
        <w:pStyle w:val="11"/>
        <w:spacing w:line="341" w:lineRule="auto"/>
        <w:rPr>
          <w:sz w:val="24"/>
          <w:szCs w:val="24"/>
        </w:rPr>
      </w:pPr>
      <w:r w:rsidRPr="004F416A">
        <w:rPr>
          <w:b/>
          <w:bCs/>
          <w:sz w:val="24"/>
          <w:szCs w:val="24"/>
        </w:rPr>
        <w:t xml:space="preserve">Подтверждающий документ: </w:t>
      </w:r>
      <w:r w:rsidRPr="004F416A">
        <w:rPr>
          <w:sz w:val="24"/>
          <w:szCs w:val="24"/>
        </w:rPr>
        <w:t>Годовая (квартальная) смета расходов на реализацию проекта</w:t>
      </w:r>
    </w:p>
    <w:p w:rsidR="00B324CD" w:rsidRPr="004F416A" w:rsidRDefault="006C37F7">
      <w:pPr>
        <w:pStyle w:val="11"/>
        <w:spacing w:line="341" w:lineRule="auto"/>
        <w:rPr>
          <w:sz w:val="24"/>
          <w:szCs w:val="24"/>
        </w:rPr>
      </w:pPr>
      <w:r w:rsidRPr="004F416A">
        <w:rPr>
          <w:b/>
          <w:bCs/>
          <w:sz w:val="24"/>
          <w:szCs w:val="24"/>
        </w:rPr>
        <w:t>Методология оценки:</w:t>
      </w:r>
    </w:p>
    <w:p w:rsidR="00B324CD" w:rsidRPr="004F416A" w:rsidRDefault="006C37F7">
      <w:pPr>
        <w:pStyle w:val="11"/>
        <w:spacing w:after="240" w:line="310" w:lineRule="auto"/>
        <w:rPr>
          <w:sz w:val="24"/>
          <w:szCs w:val="24"/>
        </w:rPr>
      </w:pPr>
      <w:r w:rsidRPr="004F416A">
        <w:rPr>
          <w:sz w:val="24"/>
          <w:szCs w:val="24"/>
        </w:rPr>
        <w:t>От 11 до 15 мероприятий — 10 баллов. Учитывается общее количество мероприятий по всем направлениям деятельности (согласно годовой (квартальной) смете проекта).</w:t>
      </w:r>
    </w:p>
    <w:p w:rsidR="00B324CD" w:rsidRPr="004F416A" w:rsidRDefault="006C37F7">
      <w:pPr>
        <w:pStyle w:val="11"/>
        <w:spacing w:line="331" w:lineRule="auto"/>
        <w:rPr>
          <w:sz w:val="24"/>
          <w:szCs w:val="24"/>
        </w:rPr>
      </w:pPr>
      <w:r w:rsidRPr="004F416A">
        <w:rPr>
          <w:b/>
          <w:bCs/>
          <w:sz w:val="24"/>
          <w:szCs w:val="24"/>
        </w:rPr>
        <w:t>От 16 и более мероприятий</w:t>
      </w:r>
    </w:p>
    <w:p w:rsidR="00B324CD" w:rsidRPr="004F416A" w:rsidRDefault="006C37F7">
      <w:pPr>
        <w:pStyle w:val="11"/>
        <w:spacing w:line="331" w:lineRule="auto"/>
        <w:rPr>
          <w:sz w:val="24"/>
          <w:szCs w:val="24"/>
        </w:rPr>
      </w:pPr>
      <w:r w:rsidRPr="004F416A">
        <w:rPr>
          <w:b/>
          <w:bCs/>
          <w:sz w:val="24"/>
          <w:szCs w:val="24"/>
        </w:rPr>
        <w:lastRenderedPageBreak/>
        <w:t xml:space="preserve">Шкала оценок: </w:t>
      </w:r>
      <w:r w:rsidRPr="004F416A">
        <w:rPr>
          <w:sz w:val="24"/>
          <w:szCs w:val="24"/>
        </w:rPr>
        <w:t>0-100</w:t>
      </w:r>
    </w:p>
    <w:p w:rsidR="00B324CD" w:rsidRPr="004F416A" w:rsidRDefault="006C37F7">
      <w:pPr>
        <w:pStyle w:val="11"/>
        <w:spacing w:line="331"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line="331" w:lineRule="auto"/>
        <w:rPr>
          <w:sz w:val="24"/>
          <w:szCs w:val="24"/>
        </w:rPr>
      </w:pPr>
      <w:r w:rsidRPr="004F416A">
        <w:rPr>
          <w:b/>
          <w:bCs/>
          <w:sz w:val="24"/>
          <w:szCs w:val="24"/>
        </w:rPr>
        <w:t xml:space="preserve">Весовое значение: </w:t>
      </w:r>
      <w:r w:rsidRPr="004F416A">
        <w:rPr>
          <w:sz w:val="24"/>
          <w:szCs w:val="24"/>
        </w:rPr>
        <w:t>0,46</w:t>
      </w:r>
    </w:p>
    <w:p w:rsidR="00B324CD" w:rsidRPr="004F416A" w:rsidRDefault="006C37F7">
      <w:pPr>
        <w:pStyle w:val="11"/>
        <w:spacing w:line="331" w:lineRule="auto"/>
        <w:rPr>
          <w:sz w:val="24"/>
          <w:szCs w:val="24"/>
        </w:rPr>
      </w:pPr>
      <w:r w:rsidRPr="004F416A">
        <w:rPr>
          <w:b/>
          <w:bCs/>
          <w:sz w:val="24"/>
          <w:szCs w:val="24"/>
        </w:rPr>
        <w:t xml:space="preserve">Подтверждающий документ: </w:t>
      </w:r>
      <w:r w:rsidRPr="004F416A">
        <w:rPr>
          <w:sz w:val="24"/>
          <w:szCs w:val="24"/>
        </w:rPr>
        <w:t>Годовая (квартальная) смета расходов на реализацию проекта</w:t>
      </w:r>
    </w:p>
    <w:p w:rsidR="00B324CD" w:rsidRPr="004F416A" w:rsidRDefault="006C37F7">
      <w:pPr>
        <w:pStyle w:val="11"/>
        <w:spacing w:line="331" w:lineRule="auto"/>
        <w:rPr>
          <w:sz w:val="24"/>
          <w:szCs w:val="24"/>
        </w:rPr>
      </w:pPr>
      <w:r w:rsidRPr="004F416A">
        <w:rPr>
          <w:b/>
          <w:bCs/>
          <w:sz w:val="24"/>
          <w:szCs w:val="24"/>
        </w:rPr>
        <w:t>Методология оценки:</w:t>
      </w:r>
    </w:p>
    <w:p w:rsidR="00B324CD" w:rsidRPr="004F416A" w:rsidRDefault="006C37F7">
      <w:pPr>
        <w:pStyle w:val="11"/>
        <w:spacing w:after="240" w:line="310" w:lineRule="auto"/>
        <w:rPr>
          <w:sz w:val="24"/>
          <w:szCs w:val="24"/>
        </w:rPr>
      </w:pPr>
      <w:r w:rsidRPr="004F416A">
        <w:rPr>
          <w:sz w:val="24"/>
          <w:szCs w:val="24"/>
        </w:rPr>
        <w:t xml:space="preserve">От 16 и более мероприятий— 15 </w:t>
      </w:r>
      <w:proofErr w:type="spellStart"/>
      <w:r w:rsidRPr="004F416A">
        <w:rPr>
          <w:sz w:val="24"/>
          <w:szCs w:val="24"/>
        </w:rPr>
        <w:t>баллов.Учитывается</w:t>
      </w:r>
      <w:proofErr w:type="spellEnd"/>
      <w:r w:rsidRPr="004F416A">
        <w:rPr>
          <w:sz w:val="24"/>
          <w:szCs w:val="24"/>
        </w:rPr>
        <w:t xml:space="preserve"> общее количество мероприятий по всем направлениям деятельности (согласно годовой (квартальной) смете проекта).</w:t>
      </w:r>
    </w:p>
    <w:p w:rsidR="00B324CD" w:rsidRPr="004F416A" w:rsidRDefault="006C37F7">
      <w:pPr>
        <w:pStyle w:val="11"/>
        <w:numPr>
          <w:ilvl w:val="0"/>
          <w:numId w:val="8"/>
        </w:numPr>
        <w:tabs>
          <w:tab w:val="left" w:pos="344"/>
        </w:tabs>
        <w:rPr>
          <w:sz w:val="24"/>
          <w:szCs w:val="24"/>
        </w:rPr>
      </w:pPr>
      <w:bookmarkStart w:id="192" w:name="bookmark192"/>
      <w:bookmarkEnd w:id="192"/>
      <w:r w:rsidRPr="004F416A">
        <w:rPr>
          <w:b/>
          <w:bCs/>
          <w:sz w:val="24"/>
          <w:szCs w:val="24"/>
        </w:rPr>
        <w:t xml:space="preserve">Участие ТОС в мероприятиях муниципального уровня, осуществляемых Администрацией города или при поддержке Администрации города Весовое значение: </w:t>
      </w:r>
      <w:r w:rsidRPr="004F416A">
        <w:rPr>
          <w:sz w:val="24"/>
          <w:szCs w:val="24"/>
        </w:rPr>
        <w:t>0,15</w:t>
      </w:r>
    </w:p>
    <w:p w:rsidR="00B324CD" w:rsidRPr="004F416A" w:rsidRDefault="006C37F7">
      <w:pPr>
        <w:pStyle w:val="11"/>
        <w:rPr>
          <w:sz w:val="24"/>
          <w:szCs w:val="24"/>
        </w:rPr>
      </w:pPr>
      <w:r w:rsidRPr="004F416A">
        <w:rPr>
          <w:b/>
          <w:bCs/>
          <w:sz w:val="24"/>
          <w:szCs w:val="24"/>
        </w:rPr>
        <w:t>Отсутствие подтверждения факта участия</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0,01</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Нормативные 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 или при поддержке Администрации города</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11"/>
        <w:spacing w:line="377" w:lineRule="auto"/>
        <w:rPr>
          <w:sz w:val="24"/>
          <w:szCs w:val="24"/>
        </w:rPr>
      </w:pPr>
      <w:r w:rsidRPr="004F416A">
        <w:rPr>
          <w:sz w:val="24"/>
          <w:szCs w:val="24"/>
        </w:rPr>
        <w:t>Отсутствие подтверждения факта участия — 0 баллов. Учитываются нормативные</w:t>
      </w:r>
    </w:p>
    <w:p w:rsidR="00B324CD" w:rsidRPr="004F416A" w:rsidRDefault="006C37F7">
      <w:pPr>
        <w:pStyle w:val="40"/>
        <w:keepNext/>
        <w:keepLines/>
        <w:spacing w:after="0"/>
      </w:pPr>
      <w:bookmarkStart w:id="193" w:name="bookmark193"/>
      <w:bookmarkStart w:id="194" w:name="bookmark194"/>
      <w:bookmarkStart w:id="195" w:name="bookmark195"/>
      <w:r w:rsidRPr="004F416A">
        <w:t>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w:t>
      </w:r>
      <w:bookmarkEnd w:id="193"/>
      <w:bookmarkEnd w:id="194"/>
      <w:bookmarkEnd w:id="195"/>
    </w:p>
    <w:p w:rsidR="00B324CD" w:rsidRPr="004F416A" w:rsidRDefault="006C37F7">
      <w:pPr>
        <w:pStyle w:val="40"/>
        <w:keepNext/>
        <w:keepLines/>
      </w:pPr>
      <w:bookmarkStart w:id="196" w:name="bookmark196"/>
      <w:bookmarkStart w:id="197" w:name="bookmark197"/>
      <w:bookmarkStart w:id="198" w:name="bookmark198"/>
      <w:r w:rsidRPr="004F416A">
        <w:t>или при поддержке Администрации города.</w:t>
      </w:r>
      <w:bookmarkEnd w:id="196"/>
      <w:bookmarkEnd w:id="197"/>
      <w:bookmarkEnd w:id="198"/>
    </w:p>
    <w:p w:rsidR="00B324CD" w:rsidRPr="004F416A" w:rsidRDefault="006C37F7">
      <w:pPr>
        <w:pStyle w:val="11"/>
        <w:spacing w:line="331" w:lineRule="auto"/>
        <w:rPr>
          <w:sz w:val="24"/>
          <w:szCs w:val="24"/>
        </w:rPr>
      </w:pPr>
      <w:r w:rsidRPr="004F416A">
        <w:rPr>
          <w:b/>
          <w:bCs/>
          <w:sz w:val="24"/>
          <w:szCs w:val="24"/>
        </w:rPr>
        <w:t>От 1 до 5 мероприятий</w:t>
      </w:r>
    </w:p>
    <w:p w:rsidR="00B324CD" w:rsidRPr="004F416A" w:rsidRDefault="006C37F7">
      <w:pPr>
        <w:pStyle w:val="11"/>
        <w:spacing w:line="331"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line="331"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line="331" w:lineRule="auto"/>
        <w:rPr>
          <w:sz w:val="24"/>
          <w:szCs w:val="24"/>
        </w:rPr>
      </w:pPr>
      <w:r w:rsidRPr="004F416A">
        <w:rPr>
          <w:b/>
          <w:bCs/>
          <w:sz w:val="24"/>
          <w:szCs w:val="24"/>
        </w:rPr>
        <w:t xml:space="preserve">Весовое значение: </w:t>
      </w:r>
      <w:r w:rsidRPr="004F416A">
        <w:rPr>
          <w:sz w:val="24"/>
          <w:szCs w:val="24"/>
        </w:rPr>
        <w:t>0,16</w:t>
      </w:r>
    </w:p>
    <w:p w:rsidR="00B324CD" w:rsidRPr="004F416A" w:rsidRDefault="006C37F7">
      <w:pPr>
        <w:pStyle w:val="11"/>
        <w:spacing w:line="331" w:lineRule="auto"/>
        <w:rPr>
          <w:sz w:val="24"/>
          <w:szCs w:val="24"/>
        </w:rPr>
      </w:pPr>
      <w:r w:rsidRPr="004F416A">
        <w:rPr>
          <w:b/>
          <w:bCs/>
          <w:sz w:val="24"/>
          <w:szCs w:val="24"/>
        </w:rPr>
        <w:t xml:space="preserve">Подтверждающий документ: </w:t>
      </w:r>
      <w:r w:rsidRPr="004F416A">
        <w:rPr>
          <w:sz w:val="24"/>
          <w:szCs w:val="24"/>
        </w:rPr>
        <w:t>Нормативные 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 или при поддержке Администрации города</w:t>
      </w:r>
    </w:p>
    <w:p w:rsidR="00B324CD" w:rsidRPr="004F416A" w:rsidRDefault="006C37F7">
      <w:pPr>
        <w:pStyle w:val="11"/>
        <w:spacing w:line="377" w:lineRule="auto"/>
        <w:rPr>
          <w:sz w:val="24"/>
          <w:szCs w:val="24"/>
        </w:rPr>
      </w:pPr>
      <w:r w:rsidRPr="004F416A">
        <w:rPr>
          <w:b/>
          <w:bCs/>
          <w:sz w:val="24"/>
          <w:szCs w:val="24"/>
        </w:rPr>
        <w:t>Методология оценки:</w:t>
      </w:r>
    </w:p>
    <w:p w:rsidR="00B324CD" w:rsidRPr="004F416A" w:rsidRDefault="006C37F7">
      <w:pPr>
        <w:pStyle w:val="11"/>
        <w:spacing w:line="377" w:lineRule="auto"/>
        <w:rPr>
          <w:sz w:val="24"/>
          <w:szCs w:val="24"/>
        </w:rPr>
      </w:pPr>
      <w:r w:rsidRPr="004F416A">
        <w:rPr>
          <w:sz w:val="24"/>
          <w:szCs w:val="24"/>
        </w:rPr>
        <w:t>От 1 до 5 мероприятий - 5 баллов. Учитываются нормативные</w:t>
      </w:r>
    </w:p>
    <w:p w:rsidR="00B324CD" w:rsidRPr="004F416A" w:rsidRDefault="006C37F7">
      <w:pPr>
        <w:pStyle w:val="32"/>
      </w:pPr>
      <w:r w:rsidRPr="004F416A">
        <w:t>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 или при поддержке Администрации города.</w:t>
      </w:r>
    </w:p>
    <w:p w:rsidR="00B324CD" w:rsidRPr="004F416A" w:rsidRDefault="006C37F7">
      <w:pPr>
        <w:pStyle w:val="11"/>
        <w:rPr>
          <w:sz w:val="24"/>
          <w:szCs w:val="24"/>
        </w:rPr>
      </w:pPr>
      <w:r w:rsidRPr="004F416A">
        <w:rPr>
          <w:b/>
          <w:bCs/>
          <w:sz w:val="24"/>
          <w:szCs w:val="24"/>
        </w:rPr>
        <w:t>От 6 до 10 мероприятий</w:t>
      </w:r>
    </w:p>
    <w:p w:rsidR="00B324CD" w:rsidRPr="004F416A" w:rsidRDefault="006C37F7">
      <w:pPr>
        <w:pStyle w:val="11"/>
        <w:rPr>
          <w:sz w:val="24"/>
          <w:szCs w:val="24"/>
        </w:rPr>
      </w:pPr>
      <w:r w:rsidRPr="004F416A">
        <w:rPr>
          <w:b/>
          <w:bCs/>
          <w:sz w:val="24"/>
          <w:szCs w:val="24"/>
        </w:rPr>
        <w:lastRenderedPageBreak/>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0,33</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Нормативные 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 или при поддержке Администрации города</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11"/>
        <w:spacing w:line="377" w:lineRule="auto"/>
        <w:rPr>
          <w:sz w:val="24"/>
          <w:szCs w:val="24"/>
        </w:rPr>
      </w:pPr>
      <w:r w:rsidRPr="004F416A">
        <w:rPr>
          <w:sz w:val="24"/>
          <w:szCs w:val="24"/>
        </w:rPr>
        <w:t>От 6 до 10 мероприятий - 10 баллов. Учитываются нормативные</w:t>
      </w:r>
    </w:p>
    <w:p w:rsidR="00B324CD" w:rsidRPr="004F416A" w:rsidRDefault="006C37F7">
      <w:pPr>
        <w:pStyle w:val="32"/>
      </w:pPr>
      <w:r w:rsidRPr="004F416A">
        <w:t>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 или при поддержке Администрации города.</w:t>
      </w:r>
    </w:p>
    <w:p w:rsidR="00B324CD" w:rsidRPr="004F416A" w:rsidRDefault="006C37F7">
      <w:pPr>
        <w:pStyle w:val="11"/>
        <w:rPr>
          <w:sz w:val="24"/>
          <w:szCs w:val="24"/>
        </w:rPr>
      </w:pPr>
      <w:r w:rsidRPr="004F416A">
        <w:rPr>
          <w:b/>
          <w:bCs/>
          <w:sz w:val="24"/>
          <w:szCs w:val="24"/>
        </w:rPr>
        <w:t>От 11 и более мероприятий</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0,50</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Нормативные 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 или при поддержке Администрации города</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11"/>
        <w:spacing w:line="377" w:lineRule="auto"/>
        <w:rPr>
          <w:sz w:val="24"/>
          <w:szCs w:val="24"/>
        </w:rPr>
      </w:pPr>
      <w:r w:rsidRPr="004F416A">
        <w:rPr>
          <w:sz w:val="24"/>
          <w:szCs w:val="24"/>
        </w:rPr>
        <w:t>От 11 и более мероприятий - 15 баллов. Учитываются нормативные</w:t>
      </w:r>
    </w:p>
    <w:p w:rsidR="00B324CD" w:rsidRPr="004F416A" w:rsidRDefault="006C37F7">
      <w:pPr>
        <w:pStyle w:val="32"/>
      </w:pPr>
      <w:r w:rsidRPr="004F416A">
        <w:t>и распорядительные документы, благодарственные письма, благодарности, дипломы, публикации в социальных сетях органов местного самоуправления, СМИ об участии ТОС в мероприятиях муниципального уровня, осуществляемых Администрацией города или при поддержке Администрации города.</w:t>
      </w:r>
    </w:p>
    <w:p w:rsidR="00B324CD" w:rsidRPr="004F416A" w:rsidRDefault="006C37F7">
      <w:pPr>
        <w:pStyle w:val="11"/>
        <w:numPr>
          <w:ilvl w:val="0"/>
          <w:numId w:val="8"/>
        </w:numPr>
        <w:tabs>
          <w:tab w:val="left" w:pos="349"/>
        </w:tabs>
        <w:spacing w:line="331" w:lineRule="auto"/>
        <w:rPr>
          <w:sz w:val="24"/>
          <w:szCs w:val="24"/>
        </w:rPr>
      </w:pPr>
      <w:bookmarkStart w:id="199" w:name="bookmark199"/>
      <w:bookmarkEnd w:id="199"/>
      <w:r w:rsidRPr="004F416A">
        <w:rPr>
          <w:b/>
          <w:bCs/>
          <w:sz w:val="24"/>
          <w:szCs w:val="24"/>
        </w:rPr>
        <w:t>Ведение ТОС волонтерской деятельности (в том числе по тематике СВО) вне рамок субсидирования деятельности ТОС</w:t>
      </w:r>
    </w:p>
    <w:p w:rsidR="00B324CD" w:rsidRPr="004F416A" w:rsidRDefault="006C37F7">
      <w:pPr>
        <w:pStyle w:val="11"/>
        <w:spacing w:line="331" w:lineRule="auto"/>
        <w:rPr>
          <w:sz w:val="24"/>
          <w:szCs w:val="24"/>
        </w:rPr>
      </w:pPr>
      <w:r w:rsidRPr="004F416A">
        <w:rPr>
          <w:b/>
          <w:bCs/>
          <w:sz w:val="24"/>
          <w:szCs w:val="24"/>
        </w:rPr>
        <w:t xml:space="preserve">Весовое значение: </w:t>
      </w:r>
      <w:r w:rsidRPr="004F416A">
        <w:rPr>
          <w:sz w:val="24"/>
          <w:szCs w:val="24"/>
        </w:rPr>
        <w:t>0,15</w:t>
      </w:r>
    </w:p>
    <w:p w:rsidR="00B324CD" w:rsidRPr="004F416A" w:rsidRDefault="006C37F7">
      <w:pPr>
        <w:pStyle w:val="11"/>
        <w:spacing w:line="331" w:lineRule="auto"/>
        <w:rPr>
          <w:sz w:val="24"/>
          <w:szCs w:val="24"/>
        </w:rPr>
      </w:pPr>
      <w:r w:rsidRPr="004F416A">
        <w:rPr>
          <w:b/>
          <w:bCs/>
          <w:sz w:val="24"/>
          <w:szCs w:val="24"/>
        </w:rPr>
        <w:t>Отсутствие деятельности</w:t>
      </w:r>
    </w:p>
    <w:p w:rsidR="00B324CD" w:rsidRPr="004F416A" w:rsidRDefault="006C37F7">
      <w:pPr>
        <w:pStyle w:val="11"/>
        <w:spacing w:line="331" w:lineRule="auto"/>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spacing w:line="331" w:lineRule="auto"/>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spacing w:after="240" w:line="331" w:lineRule="auto"/>
        <w:rPr>
          <w:sz w:val="24"/>
          <w:szCs w:val="24"/>
        </w:rPr>
      </w:pPr>
      <w:r w:rsidRPr="004F416A">
        <w:rPr>
          <w:b/>
          <w:bCs/>
          <w:sz w:val="24"/>
          <w:szCs w:val="24"/>
        </w:rPr>
        <w:t xml:space="preserve">Весовое значение: </w:t>
      </w:r>
      <w:r w:rsidRPr="004F416A">
        <w:rPr>
          <w:sz w:val="24"/>
          <w:szCs w:val="24"/>
        </w:rPr>
        <w:t>0,01</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Договоры и(или) соглашения, и(или) благодарственные письма, и (или) благодарности, и (или) дипломы и (или) другие формы поддержки деятельности ТОС (в том числе председателей ТОС), и (или) публикации в социальных сетях, и (или) СМИ.</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11"/>
        <w:spacing w:after="240"/>
        <w:rPr>
          <w:sz w:val="24"/>
          <w:szCs w:val="24"/>
        </w:rPr>
      </w:pPr>
      <w:r w:rsidRPr="004F416A">
        <w:rPr>
          <w:sz w:val="24"/>
          <w:szCs w:val="24"/>
        </w:rPr>
        <w:t xml:space="preserve">Отсутствие деятельности - 0 баллов. Учитывается факт ведения ТОС волонтерской деятельности (в </w:t>
      </w:r>
      <w:r w:rsidRPr="004F416A">
        <w:rPr>
          <w:sz w:val="24"/>
          <w:szCs w:val="24"/>
        </w:rPr>
        <w:lastRenderedPageBreak/>
        <w:t>том числе по тематике СВО) вне рамок субсидирования деятельности ТОС, подтверждаемый наличием договоров, соглашений благодарственных писем, благодарностей, дипломов и другими формами поддержки деятельности ТОС (в том числе председателей ТОС), а также публикациями в социальных сетях, СМИ.</w:t>
      </w:r>
    </w:p>
    <w:p w:rsidR="00B324CD" w:rsidRPr="004F416A" w:rsidRDefault="006C37F7">
      <w:pPr>
        <w:pStyle w:val="11"/>
        <w:rPr>
          <w:sz w:val="24"/>
          <w:szCs w:val="24"/>
        </w:rPr>
      </w:pPr>
      <w:r w:rsidRPr="004F416A">
        <w:rPr>
          <w:b/>
          <w:bCs/>
          <w:sz w:val="24"/>
          <w:szCs w:val="24"/>
        </w:rPr>
        <w:t>Ведение деятельности.</w:t>
      </w:r>
    </w:p>
    <w:p w:rsidR="00B324CD" w:rsidRPr="004F416A" w:rsidRDefault="006C37F7">
      <w:pPr>
        <w:pStyle w:val="11"/>
        <w:rPr>
          <w:sz w:val="24"/>
          <w:szCs w:val="24"/>
        </w:rPr>
      </w:pPr>
      <w:r w:rsidRPr="004F416A">
        <w:rPr>
          <w:b/>
          <w:bCs/>
          <w:sz w:val="24"/>
          <w:szCs w:val="24"/>
        </w:rPr>
        <w:t xml:space="preserve">Шкала оценок: </w:t>
      </w:r>
      <w:r w:rsidRPr="004F416A">
        <w:rPr>
          <w:sz w:val="24"/>
          <w:szCs w:val="24"/>
        </w:rPr>
        <w:t>0-100</w:t>
      </w:r>
    </w:p>
    <w:p w:rsidR="00B324CD" w:rsidRPr="004F416A" w:rsidRDefault="006C37F7">
      <w:pPr>
        <w:pStyle w:val="11"/>
        <w:rPr>
          <w:sz w:val="24"/>
          <w:szCs w:val="24"/>
        </w:rPr>
      </w:pPr>
      <w:r w:rsidRPr="004F416A">
        <w:rPr>
          <w:b/>
          <w:bCs/>
          <w:sz w:val="24"/>
          <w:szCs w:val="24"/>
        </w:rPr>
        <w:t xml:space="preserve">Тип шкалы оценки: </w:t>
      </w:r>
      <w:r w:rsidRPr="004F416A">
        <w:rPr>
          <w:sz w:val="24"/>
          <w:szCs w:val="24"/>
        </w:rPr>
        <w:t>Дискретная</w:t>
      </w:r>
    </w:p>
    <w:p w:rsidR="00B324CD" w:rsidRPr="004F416A" w:rsidRDefault="006C37F7">
      <w:pPr>
        <w:pStyle w:val="11"/>
        <w:rPr>
          <w:sz w:val="24"/>
          <w:szCs w:val="24"/>
        </w:rPr>
      </w:pPr>
      <w:r w:rsidRPr="004F416A">
        <w:rPr>
          <w:b/>
          <w:bCs/>
          <w:sz w:val="24"/>
          <w:szCs w:val="24"/>
        </w:rPr>
        <w:t xml:space="preserve">Весовое значение: </w:t>
      </w:r>
      <w:r w:rsidRPr="004F416A">
        <w:rPr>
          <w:sz w:val="24"/>
          <w:szCs w:val="24"/>
        </w:rPr>
        <w:t>0,99</w:t>
      </w:r>
    </w:p>
    <w:p w:rsidR="00B324CD" w:rsidRPr="004F416A" w:rsidRDefault="006C37F7">
      <w:pPr>
        <w:pStyle w:val="11"/>
        <w:rPr>
          <w:sz w:val="24"/>
          <w:szCs w:val="24"/>
        </w:rPr>
      </w:pPr>
      <w:r w:rsidRPr="004F416A">
        <w:rPr>
          <w:b/>
          <w:bCs/>
          <w:sz w:val="24"/>
          <w:szCs w:val="24"/>
        </w:rPr>
        <w:t xml:space="preserve">Подтверждающий документ: </w:t>
      </w:r>
      <w:r w:rsidRPr="004F416A">
        <w:rPr>
          <w:sz w:val="24"/>
          <w:szCs w:val="24"/>
        </w:rPr>
        <w:t>Договоры и(или) соглашения, и(или) благодарственные письма, и (или) благодарности, и (или) дипломы и (или) другие формы поддержки деятельности ТОС (в том числе председателей ТОС), и (или) публикации в социальных сетях, и (или) СМИ</w:t>
      </w:r>
    </w:p>
    <w:p w:rsidR="00B324CD" w:rsidRPr="004F416A" w:rsidRDefault="006C37F7">
      <w:pPr>
        <w:pStyle w:val="11"/>
        <w:rPr>
          <w:sz w:val="24"/>
          <w:szCs w:val="24"/>
        </w:rPr>
      </w:pPr>
      <w:r w:rsidRPr="004F416A">
        <w:rPr>
          <w:b/>
          <w:bCs/>
          <w:sz w:val="24"/>
          <w:szCs w:val="24"/>
        </w:rPr>
        <w:t>Методология оценки:</w:t>
      </w:r>
    </w:p>
    <w:p w:rsidR="00B324CD" w:rsidRPr="004F416A" w:rsidRDefault="006C37F7">
      <w:pPr>
        <w:pStyle w:val="11"/>
        <w:rPr>
          <w:sz w:val="24"/>
          <w:szCs w:val="24"/>
        </w:rPr>
        <w:sectPr w:rsidR="00B324CD" w:rsidRPr="004F416A">
          <w:pgSz w:w="11900" w:h="16840"/>
          <w:pgMar w:top="739" w:right="735" w:bottom="733" w:left="667" w:header="0" w:footer="3" w:gutter="0"/>
          <w:cols w:space="720"/>
          <w:noEndnote/>
          <w:docGrid w:linePitch="360"/>
        </w:sectPr>
      </w:pPr>
      <w:r w:rsidRPr="004F416A">
        <w:rPr>
          <w:sz w:val="24"/>
          <w:szCs w:val="24"/>
        </w:rPr>
        <w:t>Ведение деятельности - 15 баллов. Учитывается факт ведения ТОС волонтерской деятельности (в том числе по тематике СВО) вне рамок субсидирования деятельности ТОС, подтверждаемый наличием договоров, соглашений благодарственных писем, благодарностей, дипломов и другими формами поддержки деятельности ТОС (в том числе председателей ТОС), а также публикациями в социальных сетях, СМИ.</w:t>
      </w:r>
    </w:p>
    <w:p w:rsidR="00B324CD" w:rsidRPr="004F416A" w:rsidRDefault="006C37F7">
      <w:pPr>
        <w:pStyle w:val="32"/>
        <w:spacing w:after="340" w:line="240" w:lineRule="auto"/>
      </w:pPr>
      <w:r w:rsidRPr="004F416A">
        <w:rPr>
          <w:b/>
          <w:bCs/>
        </w:rPr>
        <w:lastRenderedPageBreak/>
        <w:t>Дополнительная информация</w:t>
      </w:r>
    </w:p>
    <w:p w:rsidR="00B324CD" w:rsidRPr="004F416A" w:rsidRDefault="006C37F7">
      <w:pPr>
        <w:pStyle w:val="11"/>
        <w:numPr>
          <w:ilvl w:val="0"/>
          <w:numId w:val="9"/>
        </w:numPr>
        <w:tabs>
          <w:tab w:val="left" w:pos="334"/>
        </w:tabs>
        <w:spacing w:after="520" w:line="336" w:lineRule="auto"/>
        <w:rPr>
          <w:sz w:val="24"/>
          <w:szCs w:val="24"/>
        </w:rPr>
      </w:pPr>
      <w:bookmarkStart w:id="200" w:name="bookmark200"/>
      <w:bookmarkEnd w:id="200"/>
      <w:r w:rsidRPr="004F416A">
        <w:rPr>
          <w:b/>
          <w:bCs/>
          <w:sz w:val="24"/>
          <w:szCs w:val="24"/>
        </w:rPr>
        <w:t xml:space="preserve">Доменное имя, и (или) сетевой адрес, и (или) указатели страниц сайта в </w:t>
      </w:r>
      <w:proofErr w:type="spellStart"/>
      <w:r w:rsidRPr="004F416A">
        <w:rPr>
          <w:b/>
          <w:bCs/>
          <w:sz w:val="24"/>
          <w:szCs w:val="24"/>
        </w:rPr>
        <w:t>информационно</w:t>
      </w:r>
      <w:r w:rsidRPr="004F416A">
        <w:rPr>
          <w:b/>
          <w:bCs/>
          <w:sz w:val="24"/>
          <w:szCs w:val="24"/>
        </w:rPr>
        <w:softHyphen/>
        <w:t>телекоммуникационной</w:t>
      </w:r>
      <w:proofErr w:type="spellEnd"/>
      <w:r w:rsidRPr="004F416A">
        <w:rPr>
          <w:b/>
          <w:bCs/>
          <w:sz w:val="24"/>
          <w:szCs w:val="24"/>
        </w:rPr>
        <w:t xml:space="preserve"> сети «Интернет», на котором обеспечивается проведение отбора </w:t>
      </w:r>
      <w:r w:rsidRPr="004F416A">
        <w:rPr>
          <w:sz w:val="24"/>
          <w:szCs w:val="24"/>
        </w:rPr>
        <w:t>Проведение отбора осуществляется на портале предоставления мер финансовой государственной поддержки (</w:t>
      </w:r>
      <w:hyperlink r:id="rId16" w:history="1">
        <w:r w:rsidRPr="004F416A">
          <w:rPr>
            <w:sz w:val="24"/>
            <w:szCs w:val="24"/>
          </w:rPr>
          <w:t>https://promote</w:t>
        </w:r>
      </w:hyperlink>
      <w:r w:rsidRPr="004F416A">
        <w:rPr>
          <w:sz w:val="24"/>
          <w:szCs w:val="24"/>
        </w:rPr>
        <w:t>. budget.gov.ru/)</w:t>
      </w:r>
    </w:p>
    <w:p w:rsidR="00B324CD" w:rsidRPr="004F416A" w:rsidRDefault="006C37F7">
      <w:pPr>
        <w:pStyle w:val="11"/>
        <w:numPr>
          <w:ilvl w:val="0"/>
          <w:numId w:val="9"/>
        </w:numPr>
        <w:tabs>
          <w:tab w:val="left" w:pos="329"/>
        </w:tabs>
        <w:spacing w:line="331" w:lineRule="auto"/>
        <w:rPr>
          <w:sz w:val="24"/>
          <w:szCs w:val="24"/>
        </w:rPr>
      </w:pPr>
      <w:bookmarkStart w:id="201" w:name="bookmark201"/>
      <w:bookmarkEnd w:id="201"/>
      <w:r w:rsidRPr="004F416A">
        <w:rPr>
          <w:b/>
          <w:bCs/>
          <w:sz w:val="24"/>
          <w:szCs w:val="24"/>
        </w:rPr>
        <w:t>Сроки размещения протокола подведения итогов отбора (документа об итогах проведения отбора) на едином портале, а также на официальном портале Администрации города</w:t>
      </w:r>
    </w:p>
    <w:p w:rsidR="00B324CD" w:rsidRPr="004F416A" w:rsidRDefault="006C37F7">
      <w:pPr>
        <w:pStyle w:val="24"/>
        <w:spacing w:line="312" w:lineRule="auto"/>
        <w:ind w:firstLine="720"/>
        <w:jc w:val="both"/>
        <w:rPr>
          <w:sz w:val="24"/>
          <w:szCs w:val="24"/>
        </w:rPr>
      </w:pPr>
      <w:r w:rsidRPr="004F416A">
        <w:rPr>
          <w:sz w:val="24"/>
          <w:szCs w:val="24"/>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ответственного структурного подразделения или уполномоченного им лица в системе «Электронный бюджет».</w:t>
      </w:r>
    </w:p>
    <w:p w:rsidR="00B324CD" w:rsidRPr="004F416A" w:rsidRDefault="006C37F7">
      <w:pPr>
        <w:pStyle w:val="24"/>
        <w:spacing w:line="312" w:lineRule="auto"/>
        <w:ind w:firstLine="720"/>
        <w:jc w:val="both"/>
        <w:rPr>
          <w:sz w:val="24"/>
          <w:szCs w:val="24"/>
        </w:rPr>
      </w:pPr>
      <w:r w:rsidRPr="004F416A">
        <w:rPr>
          <w:sz w:val="24"/>
          <w:szCs w:val="24"/>
        </w:rPr>
        <w:t>Не позднее 1-го рабочего дня, следующего за днем подписания, протокол подведения итогов отбора размещается на едином портале.</w:t>
      </w:r>
    </w:p>
    <w:p w:rsidR="00B324CD" w:rsidRPr="004F416A" w:rsidRDefault="006C37F7">
      <w:pPr>
        <w:pStyle w:val="24"/>
        <w:spacing w:after="340" w:line="312" w:lineRule="auto"/>
        <w:ind w:firstLine="720"/>
        <w:jc w:val="both"/>
        <w:rPr>
          <w:sz w:val="24"/>
          <w:szCs w:val="24"/>
        </w:rPr>
      </w:pPr>
      <w:r w:rsidRPr="004F416A">
        <w:rPr>
          <w:sz w:val="24"/>
          <w:szCs w:val="24"/>
        </w:rPr>
        <w:t>Не позднее 14-го календарного дня со дня определения победителя отбора протокол подведения итогов отбора размещается комитетом информационной политики Администрации города на официальном портале Администрации города.</w:t>
      </w:r>
    </w:p>
    <w:p w:rsidR="004A5F6B" w:rsidRPr="004F416A" w:rsidRDefault="004A5F6B" w:rsidP="004A5F6B">
      <w:pPr>
        <w:pStyle w:val="24"/>
        <w:numPr>
          <w:ilvl w:val="0"/>
          <w:numId w:val="9"/>
        </w:numPr>
        <w:tabs>
          <w:tab w:val="left" w:pos="426"/>
        </w:tabs>
        <w:spacing w:line="312" w:lineRule="auto"/>
        <w:ind w:firstLine="0"/>
        <w:jc w:val="both"/>
        <w:rPr>
          <w:b/>
          <w:bCs/>
          <w:sz w:val="24"/>
          <w:szCs w:val="24"/>
        </w:rPr>
      </w:pPr>
      <w:r w:rsidRPr="004F416A">
        <w:rPr>
          <w:b/>
          <w:bCs/>
          <w:sz w:val="24"/>
          <w:szCs w:val="24"/>
        </w:rPr>
        <w:t>Категория получателей субсидий</w:t>
      </w:r>
    </w:p>
    <w:p w:rsidR="004A5F6B" w:rsidRPr="004A5F6B" w:rsidRDefault="004A5F6B" w:rsidP="004A5F6B">
      <w:pPr>
        <w:pStyle w:val="24"/>
        <w:spacing w:line="312" w:lineRule="auto"/>
        <w:ind w:firstLine="720"/>
        <w:jc w:val="both"/>
        <w:rPr>
          <w:sz w:val="24"/>
          <w:szCs w:val="24"/>
        </w:rPr>
      </w:pPr>
      <w:r w:rsidRPr="004F416A">
        <w:rPr>
          <w:sz w:val="24"/>
          <w:szCs w:val="24"/>
        </w:rPr>
        <w:t>ТОС имеющие государственную регистрацию в качестве юридического лица в соответствии с Федеральным законом от 12.01.1996 № 7-ФЗ «О некоммерческих организациях», соответствующие требованиям, установленным пунктом 1 раздела II настоящего порядка.</w:t>
      </w:r>
      <w:bookmarkStart w:id="202" w:name="_GoBack"/>
      <w:bookmarkEnd w:id="202"/>
    </w:p>
    <w:p w:rsidR="004A5F6B" w:rsidRPr="004A5F6B" w:rsidRDefault="004A5F6B" w:rsidP="004A5F6B">
      <w:pPr>
        <w:pStyle w:val="24"/>
        <w:spacing w:line="312" w:lineRule="auto"/>
        <w:ind w:firstLine="720"/>
        <w:jc w:val="both"/>
        <w:rPr>
          <w:sz w:val="24"/>
          <w:szCs w:val="24"/>
        </w:rPr>
      </w:pPr>
    </w:p>
    <w:sectPr w:rsidR="004A5F6B" w:rsidRPr="004A5F6B">
      <w:pgSz w:w="11900" w:h="16840"/>
      <w:pgMar w:top="980" w:right="692" w:bottom="980" w:left="6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BAB" w:rsidRDefault="00840BAB">
      <w:r>
        <w:separator/>
      </w:r>
    </w:p>
  </w:endnote>
  <w:endnote w:type="continuationSeparator" w:id="0">
    <w:p w:rsidR="00840BAB" w:rsidRDefault="008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4CD" w:rsidRDefault="006C37F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513080</wp:posOffset>
              </wp:positionH>
              <wp:positionV relativeFrom="page">
                <wp:posOffset>10310495</wp:posOffset>
              </wp:positionV>
              <wp:extent cx="654685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6546850" cy="91440"/>
                      </a:xfrm>
                      <a:prstGeom prst="rect">
                        <a:avLst/>
                      </a:prstGeom>
                      <a:noFill/>
                    </wps:spPr>
                    <wps:txbx>
                      <w:txbxContent>
                        <w:p w:rsidR="00B324CD" w:rsidRDefault="006C37F7">
                          <w:pPr>
                            <w:pStyle w:val="22"/>
                            <w:tabs>
                              <w:tab w:val="right" w:pos="10310"/>
                            </w:tabs>
                            <w:rPr>
                              <w:sz w:val="16"/>
                              <w:szCs w:val="16"/>
                            </w:rPr>
                          </w:pPr>
                          <w:r>
                            <w:rPr>
                              <w:sz w:val="16"/>
                              <w:szCs w:val="16"/>
                            </w:rPr>
                            <w:t>Отбор 25-040-20811-1-0985</w:t>
                          </w:r>
                          <w:r>
                            <w:rPr>
                              <w:sz w:val="16"/>
                              <w:szCs w:val="16"/>
                            </w:rPr>
                            <w:tab/>
                            <w:t xml:space="preserve">Страница </w:t>
                          </w:r>
                          <w:r>
                            <w:rPr>
                              <w:sz w:val="16"/>
                              <w:szCs w:val="16"/>
                            </w:rPr>
                            <w:fldChar w:fldCharType="begin"/>
                          </w:r>
                          <w:r>
                            <w:rPr>
                              <w:sz w:val="16"/>
                              <w:szCs w:val="16"/>
                            </w:rPr>
                            <w:instrText xml:space="preserve"> PAGE \* MERGEFORMAT </w:instrText>
                          </w:r>
                          <w:r>
                            <w:rPr>
                              <w:sz w:val="16"/>
                              <w:szCs w:val="16"/>
                            </w:rPr>
                            <w:fldChar w:fldCharType="separate"/>
                          </w:r>
                          <w:r w:rsidR="004F416A">
                            <w:rPr>
                              <w:noProof/>
                              <w:sz w:val="16"/>
                              <w:szCs w:val="16"/>
                            </w:rPr>
                            <w:t>21</w:t>
                          </w:r>
                          <w:r>
                            <w:rPr>
                              <w:sz w:val="16"/>
                              <w:szCs w:val="16"/>
                            </w:rPr>
                            <w:fldChar w:fldCharType="end"/>
                          </w:r>
                          <w:r>
                            <w:rPr>
                              <w:sz w:val="16"/>
                              <w:szCs w:val="16"/>
                            </w:rPr>
                            <w:t xml:space="preserve"> из 20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0.4pt;margin-top:811.85pt;width:515.5pt;height:7.2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" filled="f" stroked="f">
              <v:textbox style="mso-fit-shape-to-text:t" inset="0,0,0,0">
                <w:txbxContent>
                  <w:p w:rsidR="00B324CD" w:rsidRDefault="006C37F7">
                    <w:pPr>
                      <w:pStyle w:val="22"/>
                      <w:tabs>
                        <w:tab w:val="right" w:pos="10310"/>
                      </w:tabs>
                      <w:rPr>
                        <w:sz w:val="16"/>
                        <w:szCs w:val="16"/>
                      </w:rPr>
                    </w:pPr>
                    <w:r>
                      <w:rPr>
                        <w:sz w:val="16"/>
                        <w:szCs w:val="16"/>
                      </w:rPr>
                      <w:t>Отбор 25-040-20811-1-0985</w:t>
                    </w:r>
                    <w:r>
                      <w:rPr>
                        <w:sz w:val="16"/>
                        <w:szCs w:val="16"/>
                      </w:rPr>
                      <w:tab/>
                      <w:t xml:space="preserve">Страница </w:t>
                    </w:r>
                    <w:r>
                      <w:rPr>
                        <w:sz w:val="16"/>
                        <w:szCs w:val="16"/>
                      </w:rPr>
                      <w:fldChar w:fldCharType="begin"/>
                    </w:r>
                    <w:r>
                      <w:rPr>
                        <w:sz w:val="16"/>
                        <w:szCs w:val="16"/>
                      </w:rPr>
                      <w:instrText xml:space="preserve"> PAGE \* MERGEFORMAT </w:instrText>
                    </w:r>
                    <w:r>
                      <w:rPr>
                        <w:sz w:val="16"/>
                        <w:szCs w:val="16"/>
                      </w:rPr>
                      <w:fldChar w:fldCharType="separate"/>
                    </w:r>
                    <w:r w:rsidR="004F416A">
                      <w:rPr>
                        <w:noProof/>
                        <w:sz w:val="16"/>
                        <w:szCs w:val="16"/>
                      </w:rPr>
                      <w:t>21</w:t>
                    </w:r>
                    <w:r>
                      <w:rPr>
                        <w:sz w:val="16"/>
                        <w:szCs w:val="16"/>
                      </w:rPr>
                      <w:fldChar w:fldCharType="end"/>
                    </w:r>
                    <w:r>
                      <w:rPr>
                        <w:sz w:val="16"/>
                        <w:szCs w:val="16"/>
                      </w:rPr>
                      <w:t xml:space="preserve"> из 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4CD" w:rsidRDefault="00B324CD">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BAB" w:rsidRDefault="00840BAB"/>
  </w:footnote>
  <w:footnote w:type="continuationSeparator" w:id="0">
    <w:p w:rsidR="00840BAB" w:rsidRDefault="00840B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66882"/>
    <w:multiLevelType w:val="multilevel"/>
    <w:tmpl w:val="0FD257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A3FF8"/>
    <w:multiLevelType w:val="multilevel"/>
    <w:tmpl w:val="9BCC46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5C2626"/>
    <w:multiLevelType w:val="multilevel"/>
    <w:tmpl w:val="7AAA3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6D54A2"/>
    <w:multiLevelType w:val="multilevel"/>
    <w:tmpl w:val="01CEB0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77D5B"/>
    <w:multiLevelType w:val="multilevel"/>
    <w:tmpl w:val="C58ADE3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EB6268"/>
    <w:multiLevelType w:val="multilevel"/>
    <w:tmpl w:val="F0F0A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BC5E15"/>
    <w:multiLevelType w:val="multilevel"/>
    <w:tmpl w:val="381294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771646"/>
    <w:multiLevelType w:val="multilevel"/>
    <w:tmpl w:val="42B81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C5285D"/>
    <w:multiLevelType w:val="hybridMultilevel"/>
    <w:tmpl w:val="68482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480E94"/>
    <w:multiLevelType w:val="multilevel"/>
    <w:tmpl w:val="E7CE8E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5"/>
  </w:num>
  <w:num w:numId="6">
    <w:abstractNumId w:val="7"/>
  </w:num>
  <w:num w:numId="7">
    <w:abstractNumId w:val="0"/>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CD"/>
    <w:rsid w:val="001A61C2"/>
    <w:rsid w:val="003E1EBE"/>
    <w:rsid w:val="00430263"/>
    <w:rsid w:val="004A5F6B"/>
    <w:rsid w:val="004F416A"/>
    <w:rsid w:val="006C37F7"/>
    <w:rsid w:val="00840BAB"/>
    <w:rsid w:val="008D3127"/>
    <w:rsid w:val="00B32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FCC44-AA8F-44C0-B52E-1C878371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8"/>
      <w:szCs w:val="48"/>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shd w:val="clear" w:color="auto" w:fill="auto"/>
    </w:rPr>
  </w:style>
  <w:style w:type="character" w:customStyle="1" w:styleId="5">
    <w:name w:val="Заголовок №5_"/>
    <w:basedOn w:val="a0"/>
    <w:link w:val="5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u w:val="none"/>
      <w:shd w:val="clear" w:color="auto" w:fill="auto"/>
    </w:rPr>
  </w:style>
  <w:style w:type="paragraph" w:customStyle="1" w:styleId="10">
    <w:name w:val="Заголовок №1"/>
    <w:basedOn w:val="a"/>
    <w:link w:val="1"/>
    <w:pPr>
      <w:spacing w:before="3820" w:after="420"/>
      <w:jc w:val="center"/>
      <w:outlineLvl w:val="0"/>
    </w:pPr>
    <w:rPr>
      <w:rFonts w:ascii="Times New Roman" w:eastAsia="Times New Roman" w:hAnsi="Times New Roman" w:cs="Times New Roman"/>
      <w:b/>
      <w:bCs/>
      <w:sz w:val="48"/>
      <w:szCs w:val="48"/>
    </w:rPr>
  </w:style>
  <w:style w:type="paragraph" w:customStyle="1" w:styleId="20">
    <w:name w:val="Заголовок №2"/>
    <w:basedOn w:val="a"/>
    <w:link w:val="2"/>
    <w:pPr>
      <w:spacing w:after="380"/>
      <w:jc w:val="center"/>
      <w:outlineLvl w:val="1"/>
    </w:pPr>
    <w:rPr>
      <w:rFonts w:ascii="Times New Roman" w:eastAsia="Times New Roman" w:hAnsi="Times New Roman" w:cs="Times New Roman"/>
      <w:b/>
      <w:bCs/>
      <w:sz w:val="36"/>
      <w:szCs w:val="36"/>
    </w:rPr>
  </w:style>
  <w:style w:type="paragraph" w:customStyle="1" w:styleId="30">
    <w:name w:val="Заголовок №3"/>
    <w:basedOn w:val="a"/>
    <w:link w:val="3"/>
    <w:pPr>
      <w:spacing w:after="290" w:line="314" w:lineRule="auto"/>
      <w:outlineLvl w:val="2"/>
    </w:pPr>
    <w:rPr>
      <w:rFonts w:ascii="Times New Roman" w:eastAsia="Times New Roman" w:hAnsi="Times New Roman" w:cs="Times New Roman"/>
      <w:b/>
      <w:bCs/>
    </w:rPr>
  </w:style>
  <w:style w:type="paragraph" w:customStyle="1" w:styleId="50">
    <w:name w:val="Заголовок №5"/>
    <w:basedOn w:val="a"/>
    <w:link w:val="5"/>
    <w:pPr>
      <w:spacing w:line="329" w:lineRule="auto"/>
      <w:outlineLvl w:val="4"/>
    </w:pPr>
    <w:rPr>
      <w:rFonts w:ascii="Times New Roman" w:eastAsia="Times New Roman" w:hAnsi="Times New Roman" w:cs="Times New Roman"/>
      <w:b/>
      <w:bCs/>
      <w:sz w:val="20"/>
      <w:szCs w:val="20"/>
    </w:rPr>
  </w:style>
  <w:style w:type="paragraph" w:customStyle="1" w:styleId="11">
    <w:name w:val="Основной текст1"/>
    <w:basedOn w:val="a"/>
    <w:link w:val="a3"/>
    <w:pPr>
      <w:spacing w:line="329" w:lineRule="auto"/>
    </w:pPr>
    <w:rPr>
      <w:rFonts w:ascii="Times New Roman" w:eastAsia="Times New Roman" w:hAnsi="Times New Roman" w:cs="Times New Roman"/>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b/>
      <w:bCs/>
      <w:sz w:val="20"/>
      <w:szCs w:val="20"/>
    </w:rPr>
  </w:style>
  <w:style w:type="paragraph" w:customStyle="1" w:styleId="a7">
    <w:name w:val="Другое"/>
    <w:basedOn w:val="a"/>
    <w:link w:val="a6"/>
    <w:pPr>
      <w:spacing w:line="329" w:lineRule="auto"/>
    </w:pPr>
    <w:rPr>
      <w:rFonts w:ascii="Times New Roman" w:eastAsia="Times New Roman" w:hAnsi="Times New Roman" w:cs="Times New Roman"/>
      <w:sz w:val="20"/>
      <w:szCs w:val="20"/>
    </w:rPr>
  </w:style>
  <w:style w:type="paragraph" w:customStyle="1" w:styleId="24">
    <w:name w:val="Основной текст (2)"/>
    <w:basedOn w:val="a"/>
    <w:link w:val="23"/>
    <w:pPr>
      <w:spacing w:line="314" w:lineRule="auto"/>
      <w:ind w:firstLine="740"/>
    </w:pPr>
    <w:rPr>
      <w:rFonts w:ascii="Times New Roman" w:eastAsia="Times New Roman" w:hAnsi="Times New Roman" w:cs="Times New Roman"/>
      <w:sz w:val="28"/>
      <w:szCs w:val="28"/>
    </w:rPr>
  </w:style>
  <w:style w:type="paragraph" w:customStyle="1" w:styleId="40">
    <w:name w:val="Заголовок №4"/>
    <w:basedOn w:val="a"/>
    <w:link w:val="4"/>
    <w:pPr>
      <w:spacing w:after="240" w:line="314" w:lineRule="auto"/>
      <w:outlineLvl w:val="3"/>
    </w:pPr>
    <w:rPr>
      <w:rFonts w:ascii="Times New Roman" w:eastAsia="Times New Roman" w:hAnsi="Times New Roman" w:cs="Times New Roman"/>
    </w:rPr>
  </w:style>
  <w:style w:type="paragraph" w:customStyle="1" w:styleId="32">
    <w:name w:val="Основной текст (3)"/>
    <w:basedOn w:val="a"/>
    <w:link w:val="31"/>
    <w:pPr>
      <w:spacing w:after="240" w:line="314"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romote.budget.gov.ru/m-data/document/selection/public/095d83ac-c892-4c8a-8d26-db32df83180b/35?competitionId=e5736af9-d1b1-49b5-a57e-8d29beb62e9d&amp;documentId=58868153-a47a-4422-99b3-dd1534a1c9b5" TargetMode="External"/><Relationship Id="rId13" Type="http://schemas.openxmlformats.org/officeDocument/2006/relationships/hyperlink" Target="https://promote.budget.gov.ru/m-data/document/selection/public/095d83ac-c892-4c8a-8d26-db32df83180b/30?competitionId=e5736af9-d1b1-49b5-a57e-8d29beb62e9d&amp;documentId=79111624-efcd-45cf-aad9-fd3b35750df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shgorod@admsurgut.ru"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mo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romote.budget.gov.ru/m-data/document/selection/public/095d83ac-c892-4c8a-8d26-db32df83180b/30?competitionId=e5736af9-d1b1-49b5-a57e-8d29beb62e9d&amp;documentId=79111624-efcd-45cf-aad9-fd3b35750dfa" TargetMode="External"/><Relationship Id="rId10" Type="http://schemas.openxmlformats.org/officeDocument/2006/relationships/hyperlink" Target="https://promote.budget.gov.ru/m-data/document/selection/public/095d83ac-c892-4c8a-8d26-db32df83180b/35?competitionId=e5736af9-d1b1-49b5-a57e-8d29beb62e9d&amp;documentId=58868153-a47a-4422-99b3-dd1534a1c9b5" TargetMode="External"/><Relationship Id="rId4" Type="http://schemas.openxmlformats.org/officeDocument/2006/relationships/webSettings" Target="webSettings.xml"/><Relationship Id="rId9" Type="http://schemas.openxmlformats.org/officeDocument/2006/relationships/hyperlink" Target="https://promote.budget.gov.ru/m-data/document/selection/public/095d83ac-c892-4c8a-8d26-db32df83180b/35?competitionId=e5736af9-d1b1-49b5-a57e-8d29beb62e9d&amp;documentId=58868153-a47a-4422-99b3-dd1534a1c9b5" TargetMode="External"/><Relationship Id="rId14" Type="http://schemas.openxmlformats.org/officeDocument/2006/relationships/hyperlink" Target="https://promote.budget.gov.ru/m-data/document/selection/public/095d83ac-c892-4c8a-8d26-db32df83180b/30?competitionId=e5736af9-d1b1-49b5-a57e-8d29beb62e9d&amp;documentId=79111624-efcd-45cf-aad9-fd3b35750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5991</Words>
  <Characters>34151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Отбор</vt:lpstr>
    </vt:vector>
  </TitlesOfParts>
  <Company/>
  <LinksUpToDate>false</LinksUpToDate>
  <CharactersWithSpaces>40062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Отбор</dc:title>
  <dc:subject/>
  <dc:creator/>
  <cp:keywords/>
  <cp:lastModifiedBy>Гнатюк Андрей Васильевич</cp:lastModifiedBy>
  <cp:revision>4</cp:revision>
  <dcterms:created xsi:type="dcterms:W3CDTF">2025-12-01T10:31:00Z</dcterms:created>
  <dcterms:modified xsi:type="dcterms:W3CDTF">2025-12-01T11:17:00Z</dcterms:modified>
</cp:coreProperties>
</file>