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3B" w:rsidRPr="006E7781" w:rsidRDefault="00EA327A" w:rsidP="00DB203B">
      <w:pPr>
        <w:jc w:val="center"/>
        <w:rPr>
          <w:rFonts w:ascii="Arial Narrow" w:hAnsi="Arial Narrow"/>
          <w:color w:val="17365D" w:themeColor="text2" w:themeShade="BF"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06A6175C" wp14:editId="2CDAE888">
            <wp:simplePos x="0" y="0"/>
            <wp:positionH relativeFrom="column">
              <wp:posOffset>-333375</wp:posOffset>
            </wp:positionH>
            <wp:positionV relativeFrom="paragraph">
              <wp:posOffset>-703587</wp:posOffset>
            </wp:positionV>
            <wp:extent cx="1447800" cy="1978667"/>
            <wp:effectExtent l="0" t="0" r="0" b="2540"/>
            <wp:wrapNone/>
            <wp:docPr id="2" name="Рисунок 2" descr="C:\Users\8600-9~1\AppData\Local\Temp\Rar$DIa6728.24573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0-9~1\AppData\Local\Temp\Rar$DIa6728.24573\FNS_logo_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7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0ED">
        <w:rPr>
          <w:rFonts w:ascii="Arial Narrow" w:hAnsi="Arial Narrow" w:cs="Times New Roman"/>
          <w:b/>
          <w:color w:val="000000" w:themeColor="text1"/>
          <w:sz w:val="32"/>
          <w:szCs w:val="32"/>
        </w:rPr>
        <w:t xml:space="preserve">    </w:t>
      </w:r>
      <w:r w:rsidR="00E70F88">
        <w:rPr>
          <w:rFonts w:ascii="Arial Narrow" w:hAnsi="Arial Narrow" w:cs="Times New Roman"/>
          <w:b/>
          <w:color w:val="000000" w:themeColor="text1"/>
          <w:sz w:val="32"/>
          <w:szCs w:val="32"/>
        </w:rPr>
        <w:t xml:space="preserve">    </w:t>
      </w:r>
      <w:r w:rsidR="002A00ED">
        <w:rPr>
          <w:rFonts w:ascii="Arial Narrow" w:hAnsi="Arial Narrow" w:cs="Times New Roman"/>
          <w:b/>
          <w:color w:val="000000" w:themeColor="text1"/>
          <w:sz w:val="32"/>
          <w:szCs w:val="32"/>
        </w:rPr>
        <w:t xml:space="preserve"> </w:t>
      </w:r>
      <w:r w:rsidR="00DB203B" w:rsidRPr="006E7781">
        <w:rPr>
          <w:rFonts w:ascii="Arial Narrow" w:hAnsi="Arial Narrow" w:cs="Times New Roman"/>
          <w:b/>
          <w:color w:val="17365D" w:themeColor="text2" w:themeShade="BF"/>
          <w:sz w:val="32"/>
          <w:szCs w:val="32"/>
        </w:rPr>
        <w:t xml:space="preserve">ПАМЯТКА ПО ПРИМЕНЕНИЮ </w:t>
      </w:r>
      <w:r w:rsidR="007E4782" w:rsidRPr="006E7781">
        <w:rPr>
          <w:rFonts w:ascii="Arial Narrow" w:hAnsi="Arial Narrow" w:cs="Times New Roman"/>
          <w:b/>
          <w:color w:val="17365D" w:themeColor="text2" w:themeShade="BF"/>
          <w:sz w:val="32"/>
          <w:szCs w:val="32"/>
        </w:rPr>
        <w:t>ОНЛАЙН-КАСС</w:t>
      </w:r>
      <w:r w:rsidR="00DB203B" w:rsidRPr="006E7781">
        <w:rPr>
          <w:rFonts w:ascii="Arial Narrow" w:hAnsi="Arial Narrow" w:cs="Times New Roman"/>
          <w:b/>
          <w:color w:val="17365D" w:themeColor="text2" w:themeShade="BF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59"/>
        <w:tblW w:w="10740" w:type="dxa"/>
        <w:tblLook w:val="0000" w:firstRow="0" w:lastRow="0" w:firstColumn="0" w:lastColumn="0" w:noHBand="0" w:noVBand="0"/>
      </w:tblPr>
      <w:tblGrid>
        <w:gridCol w:w="5225"/>
        <w:gridCol w:w="5515"/>
      </w:tblGrid>
      <w:tr w:rsidR="00A53572" w:rsidRPr="00EA327A" w:rsidTr="00EA327A">
        <w:trPr>
          <w:trHeight w:val="1010"/>
        </w:trPr>
        <w:tc>
          <w:tcPr>
            <w:tcW w:w="10740" w:type="dxa"/>
            <w:gridSpan w:val="2"/>
          </w:tcPr>
          <w:p w:rsidR="00312801" w:rsidRPr="00EA327A" w:rsidRDefault="00312801" w:rsidP="00EA327A">
            <w:pPr>
              <w:pStyle w:val="ac"/>
              <w:ind w:left="14"/>
              <w:jc w:val="both"/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</w:pPr>
          </w:p>
          <w:p w:rsidR="00312801" w:rsidRPr="00EA327A" w:rsidRDefault="00312801" w:rsidP="00EA327A">
            <w:pPr>
              <w:pStyle w:val="ac"/>
              <w:ind w:left="14"/>
              <w:jc w:val="both"/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</w:pPr>
          </w:p>
          <w:p w:rsidR="00A53572" w:rsidRPr="00EA327A" w:rsidRDefault="00A11DEF" w:rsidP="00EA327A">
            <w:pPr>
              <w:pStyle w:val="ac"/>
              <w:ind w:left="14"/>
              <w:jc w:val="both"/>
              <w:rPr>
                <w:rStyle w:val="a8"/>
                <w:rFonts w:ascii="Arial Narrow" w:hAnsi="Arial Narrow"/>
                <w:b w:val="0"/>
                <w:bCs w:val="0"/>
                <w:color w:val="000000" w:themeColor="text1"/>
                <w:spacing w:val="0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 xml:space="preserve">Организации и индивидуальные предприниматели  обязаны  применять   онлайн-кассы </w:t>
            </w:r>
            <w:r w:rsidR="00A53572"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 xml:space="preserve">при осуществлении ими расчётов на территории Российской Федерации в соответствии с Федеральным законом от 22.05.2003 № 54-ФЗ, за исключением случаев, установленных </w:t>
            </w:r>
            <w:r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>вышеуказанным</w:t>
            </w:r>
            <w:r w:rsidR="00A53572"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 xml:space="preserve"> законом.</w:t>
            </w:r>
          </w:p>
          <w:p w:rsidR="00A53572" w:rsidRPr="00EA327A" w:rsidRDefault="00A53572" w:rsidP="00EA327A">
            <w:pPr>
              <w:pStyle w:val="ac"/>
              <w:ind w:left="14"/>
              <w:jc w:val="both"/>
              <w:rPr>
                <w:rFonts w:ascii="Arial Narrow" w:hAnsi="Arial Narrow"/>
                <w:color w:val="000000" w:themeColor="text1"/>
                <w:sz w:val="30"/>
                <w:szCs w:val="30"/>
              </w:rPr>
            </w:pPr>
          </w:p>
          <w:p w:rsidR="00A53572" w:rsidRPr="00EA327A" w:rsidRDefault="00102F2D" w:rsidP="00EA327A">
            <w:pPr>
              <w:pStyle w:val="ac"/>
              <w:numPr>
                <w:ilvl w:val="0"/>
                <w:numId w:val="13"/>
              </w:numPr>
              <w:ind w:left="0" w:firstLine="709"/>
              <w:jc w:val="both"/>
              <w:rPr>
                <w:rFonts w:ascii="Arial Narrow" w:hAnsi="Arial Narrow"/>
                <w:color w:val="000000" w:themeColor="text1"/>
                <w:sz w:val="30"/>
                <w:szCs w:val="30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2CD2474" wp14:editId="72FC5453">
                  <wp:simplePos x="0" y="0"/>
                  <wp:positionH relativeFrom="column">
                    <wp:posOffset>5493385</wp:posOffset>
                  </wp:positionH>
                  <wp:positionV relativeFrom="paragraph">
                    <wp:posOffset>-1259840</wp:posOffset>
                  </wp:positionV>
                  <wp:extent cx="1388110" cy="1388110"/>
                  <wp:effectExtent l="0" t="0" r="2540" b="254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трольно-кассовая техника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3572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Обязаны применять </w:t>
            </w:r>
            <w:r w:rsidR="00A11DEF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онлайн-кассы</w:t>
            </w:r>
            <w:r w:rsidR="00A53572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организации и индивидуальные предприниматели при торговле продовольственными и непродовольственными товарами по следующим местам торговли:</w:t>
            </w:r>
          </w:p>
        </w:tc>
      </w:tr>
      <w:tr w:rsidR="00A53572" w:rsidRPr="00EA327A" w:rsidTr="00EA327A">
        <w:trPr>
          <w:trHeight w:val="3209"/>
        </w:trPr>
        <w:tc>
          <w:tcPr>
            <w:tcW w:w="5225" w:type="dxa"/>
          </w:tcPr>
          <w:p w:rsidR="00A53572" w:rsidRPr="00EA327A" w:rsidRDefault="00A53572" w:rsidP="00EA327A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магазины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палатки</w:t>
            </w:r>
            <w:r w:rsidR="003F300E"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EA327A">
              <w:rPr>
                <w:rStyle w:val="af9"/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footnoteReference w:id="1"/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автофургоны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  <w:bookmarkStart w:id="0" w:name="_GoBack"/>
            <w:bookmarkEnd w:id="0"/>
          </w:p>
          <w:p w:rsidR="00A53572" w:rsidRPr="00EA327A" w:rsidRDefault="00A53572" w:rsidP="00EA327A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ascii="Arial Narrow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автолавки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ascii="Arial Narrow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открытые прилавки внутри крытых рыночных помещений при торговле непродовольственными товар</w:t>
            </w:r>
            <w:r w:rsidR="003F300E"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ам, которые определены в перечне</w:t>
            </w:r>
            <w:r w:rsidRPr="00EA327A">
              <w:rPr>
                <w:rStyle w:val="af9"/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footnoteReference w:id="2"/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, утвержденном правительством РФ;</w:t>
            </w:r>
          </w:p>
        </w:tc>
        <w:tc>
          <w:tcPr>
            <w:tcW w:w="5515" w:type="dxa"/>
          </w:tcPr>
          <w:p w:rsidR="00A53572" w:rsidRPr="00EA327A" w:rsidRDefault="00A53572" w:rsidP="00EA327A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киоски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павильоны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автомагазины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ascii="Arial Narrow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помещения контейнерного типа;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ascii="Arial Narrow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другие аналогично обустроенные и обеспечивающие показ и сохранность товара торговых местах (помещения автотранспортные средства, в том числе прицепы и полуприцепы).</w:t>
            </w:r>
          </w:p>
        </w:tc>
      </w:tr>
      <w:tr w:rsidR="00A53572" w:rsidRPr="00EA327A" w:rsidTr="00EA327A">
        <w:trPr>
          <w:trHeight w:val="598"/>
        </w:trPr>
        <w:tc>
          <w:tcPr>
            <w:tcW w:w="10740" w:type="dxa"/>
            <w:gridSpan w:val="2"/>
          </w:tcPr>
          <w:p w:rsidR="00A53572" w:rsidRPr="00EA327A" w:rsidRDefault="00A53572" w:rsidP="00EA327A">
            <w:pPr>
              <w:pStyle w:val="ac"/>
              <w:numPr>
                <w:ilvl w:val="0"/>
                <w:numId w:val="13"/>
              </w:numPr>
              <w:tabs>
                <w:tab w:val="left" w:pos="-250"/>
              </w:tabs>
              <w:spacing w:after="0" w:line="240" w:lineRule="auto"/>
              <w:ind w:left="0" w:firstLine="709"/>
              <w:jc w:val="both"/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Освобождаются от применения </w:t>
            </w:r>
            <w:r w:rsidR="00A11DEF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онлайн-кассы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организации и индивидуальные предприниматели при торговле с открытых прилавков: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>продовольственными товарами в случае отсутствия возможности обеспечить показ и сохранность товара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;</w:t>
            </w:r>
          </w:p>
          <w:p w:rsidR="00A53572" w:rsidRPr="00EA327A" w:rsidRDefault="003F300E" w:rsidP="00EA327A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Style w:val="a8"/>
                <w:rFonts w:ascii="Arial Narrow" w:hAnsi="Arial Narrow" w:cs="Times New Roman"/>
                <w:b w:val="0"/>
                <w:bCs w:val="0"/>
                <w:color w:val="000000" w:themeColor="text1"/>
                <w:spacing w:val="0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>не</w:t>
            </w:r>
            <w:r w:rsidR="00A53572"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>продовольственными товарами внутри крытых рыночных помещений, не указанными в перечне, в частности: бельём нательным, платками носовыми, изделиями чулочно-носочными, вкладными стельками, подпяточниками и аналогичными изделиями, принадлежностями столовыми и кухонными деревянными, изделия корзиночными и плетёными, предметами снаряжения рыболовных снастей и удилищ и др.</w:t>
            </w:r>
          </w:p>
          <w:p w:rsidR="00A53572" w:rsidRPr="00EA327A" w:rsidRDefault="00A53572" w:rsidP="00EA327A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30"/>
                <w:szCs w:val="30"/>
              </w:rPr>
            </w:pPr>
          </w:p>
          <w:p w:rsidR="00A53572" w:rsidRPr="00EA327A" w:rsidRDefault="00A53572" w:rsidP="00EA327A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firstLine="709"/>
              <w:jc w:val="both"/>
              <w:rPr>
                <w:rStyle w:val="a8"/>
                <w:rFonts w:ascii="Arial Narrow" w:hAnsi="Arial Narrow"/>
                <w:bCs w:val="0"/>
                <w:color w:val="000000" w:themeColor="text1"/>
                <w:spacing w:val="0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Освобождаются от применения </w:t>
            </w:r>
            <w:r w:rsidR="00A11DEF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онлайн-касс</w:t>
            </w:r>
            <w:r w:rsidR="003F300E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ы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организации и индивидуальные предприниматели, осуществляющие расчеты в отдаленных </w:t>
            </w:r>
            <w:r w:rsidR="003F300E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или труднодоступных местностях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, утвержденн</w:t>
            </w:r>
            <w:r w:rsidR="003F300E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ых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постановлением Правительства Ханты-Мансийского автономного округа – Югры от 22.12.2016 </w:t>
            </w:r>
            <w:r w:rsidR="007F7163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                  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№ 537-п (ред. от 02.10.2020).</w:t>
            </w:r>
          </w:p>
          <w:p w:rsidR="00A53572" w:rsidRPr="00EA327A" w:rsidRDefault="00A53572" w:rsidP="00EA327A">
            <w:pPr>
              <w:pStyle w:val="ac"/>
              <w:spacing w:after="0" w:line="240" w:lineRule="auto"/>
              <w:ind w:left="0" w:firstLine="709"/>
              <w:jc w:val="both"/>
              <w:rPr>
                <w:rFonts w:ascii="Arial Narrow" w:hAnsi="Arial Narrow"/>
                <w:color w:val="000000" w:themeColor="text1"/>
                <w:sz w:val="30"/>
                <w:szCs w:val="30"/>
              </w:rPr>
            </w:pPr>
          </w:p>
          <w:p w:rsidR="00A53572" w:rsidRPr="00EA327A" w:rsidRDefault="00A53572" w:rsidP="00EA327A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firstLine="709"/>
              <w:jc w:val="both"/>
              <w:rPr>
                <w:rStyle w:val="a8"/>
                <w:rFonts w:ascii="Arial Narrow" w:hAnsi="Arial Narrow"/>
                <w:bCs w:val="0"/>
                <w:color w:val="000000" w:themeColor="text1"/>
                <w:spacing w:val="0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lastRenderedPageBreak/>
              <w:t xml:space="preserve">Освобождаются от применения </w:t>
            </w:r>
            <w:r w:rsidR="00A11DEF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онлайн-касс</w:t>
            </w:r>
            <w:r w:rsidR="003F300E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ы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индивидуальные предприниматели, применяющие патентную систему налогообложения, осуществляющие виды предпринимательской деятельности</w:t>
            </w:r>
            <w:r w:rsidR="00A11DEF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,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установленные </w:t>
            </w:r>
            <w:r w:rsidR="007F7163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            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п. 2.1 ст. 2 </w:t>
            </w:r>
            <w:r w:rsidR="003F300E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№ 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54-ФЗ.</w:t>
            </w:r>
          </w:p>
          <w:p w:rsidR="00A53572" w:rsidRPr="00EA327A" w:rsidRDefault="00A53572" w:rsidP="00EA327A">
            <w:pPr>
              <w:pStyle w:val="ac"/>
              <w:ind w:left="298" w:hanging="284"/>
              <w:rPr>
                <w:rFonts w:ascii="Arial Narrow" w:hAnsi="Arial Narrow"/>
                <w:b/>
                <w:color w:val="000000" w:themeColor="text1"/>
                <w:sz w:val="30"/>
                <w:szCs w:val="30"/>
              </w:rPr>
            </w:pPr>
          </w:p>
          <w:p w:rsidR="00A53572" w:rsidRPr="00EA327A" w:rsidRDefault="003F300E" w:rsidP="00EA327A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firstLine="709"/>
              <w:jc w:val="both"/>
              <w:rPr>
                <w:rFonts w:ascii="Arial Narrow" w:hAnsi="Arial Narrow"/>
                <w:color w:val="000000" w:themeColor="text1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Онлайн-касса</w:t>
            </w:r>
            <w:r w:rsidR="00A53572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не применяется при осуществлении расчетов в безнал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ичном порядке между  организациями</w:t>
            </w:r>
            <w:r w:rsidR="00A53572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и (или) индивидуальны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ми предпринимателями</w:t>
            </w:r>
            <w:r w:rsidR="00A53572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, за исключением осуществляемых ими расчетов с использованием электронного средства платежа с его предъявлением (корпоративная банковская карта, мобильное банковское приложение и т.п.).</w:t>
            </w:r>
          </w:p>
        </w:tc>
      </w:tr>
    </w:tbl>
    <w:p w:rsidR="00CB734A" w:rsidRPr="008E7E4F" w:rsidRDefault="00CB734A" w:rsidP="00A53572">
      <w:pPr>
        <w:tabs>
          <w:tab w:val="left" w:pos="972"/>
        </w:tabs>
        <w:jc w:val="center"/>
        <w:rPr>
          <w:rFonts w:ascii="Arial Narrow" w:hAnsi="Arial Narrow" w:cs="Times New Roman"/>
          <w:b/>
          <w:color w:val="FF0000"/>
          <w:sz w:val="30"/>
          <w:szCs w:val="30"/>
        </w:rPr>
      </w:pPr>
    </w:p>
    <w:p w:rsidR="00577A43" w:rsidRPr="00312801" w:rsidRDefault="00A53572" w:rsidP="00A53572">
      <w:pPr>
        <w:tabs>
          <w:tab w:val="left" w:pos="972"/>
        </w:tabs>
        <w:jc w:val="center"/>
        <w:rPr>
          <w:rFonts w:ascii="Arial Narrow" w:hAnsi="Arial Narrow" w:cs="Times New Roman"/>
          <w:b/>
          <w:color w:val="000000" w:themeColor="text1"/>
          <w:sz w:val="30"/>
          <w:szCs w:val="30"/>
        </w:rPr>
      </w:pPr>
      <w:r w:rsidRPr="00312801">
        <w:rPr>
          <w:rFonts w:ascii="Arial Narrow" w:hAnsi="Arial Narrow" w:cs="Times New Roman"/>
          <w:b/>
          <w:color w:val="000000" w:themeColor="text1"/>
          <w:sz w:val="30"/>
          <w:szCs w:val="30"/>
        </w:rPr>
        <w:t xml:space="preserve">ОТВЕТСТВЕННОСТЬ ЗА НАРУШЕНИЯ ОБЯЗАТЕЛЬНЫХ ТРЕБОВАНИЙ В ЧАСТИ ПРИМЕНЕНИЯ </w:t>
      </w:r>
      <w:r w:rsidR="00F76C76" w:rsidRPr="00312801">
        <w:rPr>
          <w:rFonts w:ascii="Arial Narrow" w:hAnsi="Arial Narrow" w:cs="Times New Roman"/>
          <w:b/>
          <w:color w:val="000000" w:themeColor="text1"/>
          <w:sz w:val="30"/>
          <w:szCs w:val="30"/>
        </w:rPr>
        <w:t xml:space="preserve">ОНЛАЙН-КАСС </w:t>
      </w:r>
    </w:p>
    <w:tbl>
      <w:tblPr>
        <w:tblStyle w:val="af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2268"/>
        <w:gridCol w:w="2693"/>
      </w:tblGrid>
      <w:tr w:rsidR="001D77B6" w:rsidRPr="00312801" w:rsidTr="007F7163">
        <w:tc>
          <w:tcPr>
            <w:tcW w:w="3119" w:type="dxa"/>
            <w:vAlign w:val="center"/>
          </w:tcPr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F7163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Нарушения, допущенные организациями и индивидуальными предпринимателями</w:t>
            </w:r>
          </w:p>
        </w:tc>
        <w:tc>
          <w:tcPr>
            <w:tcW w:w="2410" w:type="dxa"/>
            <w:vAlign w:val="center"/>
          </w:tcPr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F7163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Для организаций</w:t>
            </w:r>
          </w:p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F7163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Для должностных лиц (Руководители)</w:t>
            </w:r>
          </w:p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F7163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Для предпринимателей</w:t>
            </w:r>
          </w:p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1D77B6" w:rsidRPr="00312801" w:rsidTr="007F7163">
        <w:trPr>
          <w:trHeight w:val="1358"/>
        </w:trPr>
        <w:tc>
          <w:tcPr>
            <w:tcW w:w="3119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sz w:val="28"/>
                <w:szCs w:val="28"/>
              </w:rPr>
              <w:t>Неприменение ККТ (ч. 2 ст. 14.5 КоАП РФ)</w:t>
            </w:r>
          </w:p>
        </w:tc>
        <w:tc>
          <w:tcPr>
            <w:tcW w:w="2410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Предупреждение или штраф в сумме  от 75 до 100% суммы расчета, но не менее </w:t>
            </w:r>
            <w:r w:rsidR="007F7163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                  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30 тыс. руб.</w:t>
            </w:r>
          </w:p>
        </w:tc>
        <w:tc>
          <w:tcPr>
            <w:tcW w:w="2268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штраф в сумме от 25 до 50% суммы расчета, но не менее 10 тыс. руб.</w:t>
            </w:r>
          </w:p>
        </w:tc>
        <w:tc>
          <w:tcPr>
            <w:tcW w:w="2693" w:type="dxa"/>
            <w:vAlign w:val="center"/>
          </w:tcPr>
          <w:p w:rsidR="001D77B6" w:rsidRPr="00312801" w:rsidRDefault="001D77B6" w:rsidP="007F716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штраф в сумме  от 25 до 50% суммы расчета, но</w:t>
            </w:r>
            <w:r w:rsidR="007F7163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не менее 10 тыс. руб.</w:t>
            </w:r>
          </w:p>
        </w:tc>
      </w:tr>
      <w:tr w:rsidR="001D77B6" w:rsidRPr="00312801" w:rsidTr="007F7163">
        <w:trPr>
          <w:trHeight w:val="1379"/>
        </w:trPr>
        <w:tc>
          <w:tcPr>
            <w:tcW w:w="3119" w:type="dxa"/>
            <w:vAlign w:val="center"/>
          </w:tcPr>
          <w:p w:rsidR="001D77B6" w:rsidRPr="00312801" w:rsidRDefault="001D77B6" w:rsidP="000B1B9B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sz w:val="28"/>
                <w:szCs w:val="28"/>
              </w:rPr>
              <w:t>Повторное не применение ККТ (если сумма расчетов без кассовых чеков составила 1 млн. руб. и более) (ч. 3 ст. 14.5 КоАП РФ)</w:t>
            </w:r>
          </w:p>
        </w:tc>
        <w:tc>
          <w:tcPr>
            <w:tcW w:w="2410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Приостановка деятельности на срок до 90 суток</w:t>
            </w:r>
          </w:p>
        </w:tc>
        <w:tc>
          <w:tcPr>
            <w:tcW w:w="2268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Дисквалификация на срок </w:t>
            </w:r>
            <w:r w:rsidR="007F7163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             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от 1 до 2 лет</w:t>
            </w:r>
          </w:p>
        </w:tc>
        <w:tc>
          <w:tcPr>
            <w:tcW w:w="2693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Приостановка деятельности  на срок до 90 суток</w:t>
            </w:r>
          </w:p>
        </w:tc>
      </w:tr>
      <w:tr w:rsidR="001D77B6" w:rsidRPr="00312801" w:rsidTr="007F7163">
        <w:trPr>
          <w:trHeight w:val="1696"/>
        </w:trPr>
        <w:tc>
          <w:tcPr>
            <w:tcW w:w="3119" w:type="dxa"/>
            <w:vAlign w:val="center"/>
          </w:tcPr>
          <w:p w:rsidR="001D77B6" w:rsidRPr="00312801" w:rsidRDefault="001D77B6" w:rsidP="000B1B9B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sz w:val="28"/>
                <w:szCs w:val="28"/>
              </w:rPr>
              <w:t>Применение ККТ, не отвечающей требованиям Федерального закона № 54-ФЗ, или нарушение правил регистрации (сроки, порядок) (ч. 4 ст. 14.5 КоАП РФ)</w:t>
            </w:r>
          </w:p>
        </w:tc>
        <w:tc>
          <w:tcPr>
            <w:tcW w:w="2410" w:type="dxa"/>
            <w:vAlign w:val="center"/>
          </w:tcPr>
          <w:p w:rsidR="001D77B6" w:rsidRPr="00312801" w:rsidRDefault="001D77B6" w:rsidP="00393498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денежные санкции в размере от 5 до 10 тыс. руб.</w:t>
            </w:r>
          </w:p>
        </w:tc>
        <w:tc>
          <w:tcPr>
            <w:tcW w:w="2268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Предупреждение или денежные санкции в размере от </w:t>
            </w:r>
            <w:r w:rsidR="00393498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             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1,5 до 3 тыс. руб.</w:t>
            </w:r>
          </w:p>
        </w:tc>
        <w:tc>
          <w:tcPr>
            <w:tcW w:w="2693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 денежные санкции в размере от 1,5 до 3 тыс. руб.</w:t>
            </w:r>
          </w:p>
        </w:tc>
      </w:tr>
      <w:tr w:rsidR="001D77B6" w:rsidRPr="00312801" w:rsidTr="007F7163">
        <w:trPr>
          <w:trHeight w:val="1253"/>
        </w:trPr>
        <w:tc>
          <w:tcPr>
            <w:tcW w:w="3119" w:type="dxa"/>
            <w:vAlign w:val="center"/>
          </w:tcPr>
          <w:p w:rsidR="001D77B6" w:rsidRPr="00312801" w:rsidRDefault="001D77B6" w:rsidP="000B1B9B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sz w:val="28"/>
                <w:szCs w:val="28"/>
              </w:rPr>
              <w:t>Не предоставление по требованию инспекции документов для проверки (ч. 5 ст. 14.5 КоАП РФ)</w:t>
            </w:r>
          </w:p>
        </w:tc>
        <w:tc>
          <w:tcPr>
            <w:tcW w:w="2410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денежные санкции в размере от 5 до 10 тыс. руб.</w:t>
            </w:r>
          </w:p>
        </w:tc>
        <w:tc>
          <w:tcPr>
            <w:tcW w:w="2268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Предупреждение или штраф в размере от </w:t>
            </w:r>
            <w:r w:rsidR="00393498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</w:t>
            </w:r>
            <w:r w:rsidR="007F7163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              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1,5 до 3 тыс. руб.</w:t>
            </w:r>
          </w:p>
        </w:tc>
        <w:tc>
          <w:tcPr>
            <w:tcW w:w="2693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Предупреждение или штраф в размере от </w:t>
            </w:r>
            <w:r w:rsidR="00393498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1,5 до 3 тыс. руб.</w:t>
            </w:r>
          </w:p>
        </w:tc>
      </w:tr>
      <w:tr w:rsidR="001D77B6" w:rsidRPr="00312801" w:rsidTr="007F7163">
        <w:trPr>
          <w:trHeight w:val="845"/>
        </w:trPr>
        <w:tc>
          <w:tcPr>
            <w:tcW w:w="3119" w:type="dxa"/>
            <w:vAlign w:val="center"/>
          </w:tcPr>
          <w:p w:rsidR="001D77B6" w:rsidRPr="00312801" w:rsidRDefault="001D77B6" w:rsidP="000B1B9B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sz w:val="28"/>
                <w:szCs w:val="28"/>
              </w:rPr>
              <w:t>Не выдача покупателю чека или бланка строгой отчетности (ч. 6 ст. 14.5 КоАП РФ)</w:t>
            </w:r>
          </w:p>
        </w:tc>
        <w:tc>
          <w:tcPr>
            <w:tcW w:w="2410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Предупреждение или денежные санкции в сумме </w:t>
            </w:r>
            <w:r w:rsidR="00393498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              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10 тыс. руб.</w:t>
            </w:r>
          </w:p>
        </w:tc>
        <w:tc>
          <w:tcPr>
            <w:tcW w:w="2268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денежные санкции в сумме 2 тыс. руб.</w:t>
            </w:r>
          </w:p>
        </w:tc>
        <w:tc>
          <w:tcPr>
            <w:tcW w:w="2693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денежные санкции в сумме 2 тыс. руб.</w:t>
            </w:r>
          </w:p>
        </w:tc>
      </w:tr>
    </w:tbl>
    <w:p w:rsidR="00263FF3" w:rsidRPr="008E7E4F" w:rsidRDefault="00CB734A" w:rsidP="00CB73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 xml:space="preserve">      </w:t>
      </w:r>
    </w:p>
    <w:p w:rsidR="007F7163" w:rsidRDefault="00263FF3" w:rsidP="00F76C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30"/>
          <w:szCs w:val="30"/>
        </w:rPr>
      </w:pPr>
      <w:r w:rsidRPr="008E7E4F">
        <w:rPr>
          <w:rFonts w:ascii="Arial Narrow" w:hAnsi="Arial Narrow" w:cs="Times New Roman"/>
          <w:b/>
          <w:sz w:val="30"/>
          <w:szCs w:val="30"/>
        </w:rPr>
        <w:t xml:space="preserve">     </w:t>
      </w:r>
    </w:p>
    <w:p w:rsidR="00CB734A" w:rsidRPr="008E7E4F" w:rsidRDefault="00116932" w:rsidP="00F76C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30"/>
          <w:szCs w:val="30"/>
        </w:rPr>
      </w:pPr>
      <w:r w:rsidRPr="008E7E4F">
        <w:rPr>
          <w:rFonts w:ascii="Arial Narrow" w:hAnsi="Arial Narrow" w:cs="Times New Roman"/>
          <w:b/>
          <w:sz w:val="30"/>
          <w:szCs w:val="30"/>
        </w:rPr>
        <w:lastRenderedPageBreak/>
        <w:t xml:space="preserve">При уплате штрафа за нарушение требований законодательства о </w:t>
      </w:r>
      <w:r w:rsidR="00CB734A" w:rsidRPr="008E7E4F">
        <w:rPr>
          <w:rFonts w:ascii="Arial Narrow" w:hAnsi="Arial Narrow" w:cs="Times New Roman"/>
          <w:b/>
          <w:sz w:val="30"/>
          <w:szCs w:val="30"/>
        </w:rPr>
        <w:t>применении</w:t>
      </w:r>
      <w:r w:rsidRPr="008E7E4F">
        <w:rPr>
          <w:rFonts w:ascii="Arial Narrow" w:hAnsi="Arial Narrow" w:cs="Times New Roman"/>
          <w:b/>
          <w:sz w:val="30"/>
          <w:szCs w:val="30"/>
        </w:rPr>
        <w:t xml:space="preserve"> ККТ в течени</w:t>
      </w:r>
      <w:r w:rsidR="00CB734A" w:rsidRPr="008E7E4F">
        <w:rPr>
          <w:rFonts w:ascii="Arial Narrow" w:hAnsi="Arial Narrow" w:cs="Times New Roman"/>
          <w:b/>
          <w:sz w:val="30"/>
          <w:szCs w:val="30"/>
        </w:rPr>
        <w:t>е</w:t>
      </w:r>
      <w:r w:rsidRPr="008E7E4F">
        <w:rPr>
          <w:rFonts w:ascii="Arial Narrow" w:hAnsi="Arial Narrow" w:cs="Times New Roman"/>
          <w:b/>
          <w:sz w:val="30"/>
          <w:szCs w:val="30"/>
        </w:rPr>
        <w:t xml:space="preserve"> 20 дней после вынесения постановления о наложении административного штраф</w:t>
      </w:r>
      <w:r w:rsidR="00CB734A" w:rsidRPr="008E7E4F">
        <w:rPr>
          <w:rFonts w:ascii="Arial Narrow" w:hAnsi="Arial Narrow" w:cs="Times New Roman"/>
          <w:b/>
          <w:sz w:val="30"/>
          <w:szCs w:val="30"/>
        </w:rPr>
        <w:t>а, штраф</w:t>
      </w:r>
      <w:r w:rsidRPr="008E7E4F">
        <w:rPr>
          <w:rFonts w:ascii="Arial Narrow" w:hAnsi="Arial Narrow" w:cs="Times New Roman"/>
          <w:b/>
          <w:sz w:val="30"/>
          <w:szCs w:val="30"/>
        </w:rPr>
        <w:t xml:space="preserve"> может быть уплачен </w:t>
      </w:r>
      <w:r w:rsidR="00CB734A" w:rsidRPr="008E7E4F">
        <w:rPr>
          <w:rFonts w:ascii="Arial Narrow" w:hAnsi="Arial Narrow" w:cs="Times New Roman"/>
          <w:b/>
          <w:sz w:val="30"/>
          <w:szCs w:val="30"/>
        </w:rPr>
        <w:t>в размере половины суммы наложенного административного штрафа (ч. 1.3-3 ст. 32.2 КоАП РФ).</w:t>
      </w:r>
    </w:p>
    <w:p w:rsidR="00F76C76" w:rsidRPr="008E7E4F" w:rsidRDefault="00F76C76" w:rsidP="00F76C76">
      <w:pPr>
        <w:tabs>
          <w:tab w:val="left" w:pos="972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30"/>
          <w:szCs w:val="30"/>
          <w:highlight w:val="yellow"/>
        </w:rPr>
      </w:pPr>
    </w:p>
    <w:p w:rsidR="00F76C76" w:rsidRPr="008E7E4F" w:rsidRDefault="00F76C76" w:rsidP="00F76C76">
      <w:pPr>
        <w:tabs>
          <w:tab w:val="left" w:pos="972"/>
        </w:tabs>
        <w:spacing w:after="0" w:line="240" w:lineRule="auto"/>
        <w:jc w:val="center"/>
        <w:rPr>
          <w:rFonts w:ascii="Arial Narrow" w:hAnsi="Arial Narrow" w:cs="Times New Roman"/>
          <w:b/>
          <w:sz w:val="30"/>
          <w:szCs w:val="30"/>
        </w:rPr>
      </w:pPr>
      <w:r w:rsidRPr="008E7E4F">
        <w:rPr>
          <w:rFonts w:ascii="Arial Narrow" w:hAnsi="Arial Narrow" w:cs="Times New Roman"/>
          <w:b/>
          <w:sz w:val="30"/>
          <w:szCs w:val="30"/>
        </w:rPr>
        <w:t>ОСВОБОЖДЕНИЕ ОТ ОТВЕТСВЕННОСТИ</w:t>
      </w:r>
    </w:p>
    <w:p w:rsidR="00F76C76" w:rsidRPr="008E7E4F" w:rsidRDefault="00F76C76" w:rsidP="00F76C76">
      <w:pPr>
        <w:tabs>
          <w:tab w:val="left" w:pos="972"/>
        </w:tabs>
        <w:spacing w:after="0" w:line="240" w:lineRule="auto"/>
        <w:jc w:val="center"/>
        <w:rPr>
          <w:rFonts w:ascii="Arial Narrow" w:hAnsi="Arial Narrow" w:cs="Times New Roman"/>
          <w:b/>
          <w:sz w:val="30"/>
          <w:szCs w:val="30"/>
        </w:rPr>
      </w:pPr>
    </w:p>
    <w:p w:rsidR="0072613F" w:rsidRPr="008E7E4F" w:rsidRDefault="00673487" w:rsidP="00EA327A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bCs/>
          <w:sz w:val="30"/>
          <w:szCs w:val="30"/>
          <w:lang w:eastAsia="ru-RU"/>
        </w:rPr>
        <w:t xml:space="preserve">  Налогоплательщик освобождается от административной ответственности </w:t>
      </w:r>
      <w:r w:rsidR="0072613F" w:rsidRPr="008E7E4F">
        <w:rPr>
          <w:rFonts w:ascii="Arial Narrow" w:eastAsia="Times New Roman" w:hAnsi="Arial Narrow" w:cs="Times New Roman"/>
          <w:bCs/>
          <w:sz w:val="30"/>
          <w:szCs w:val="30"/>
          <w:lang w:eastAsia="ru-RU"/>
        </w:rPr>
        <w:t xml:space="preserve">за непробитый чек (неприменение </w:t>
      </w:r>
      <w:r w:rsidR="007E4782" w:rsidRPr="008E7E4F">
        <w:rPr>
          <w:rFonts w:ascii="Arial Narrow" w:eastAsia="Times New Roman" w:hAnsi="Arial Narrow" w:cs="Times New Roman"/>
          <w:bCs/>
          <w:sz w:val="30"/>
          <w:szCs w:val="30"/>
          <w:lang w:eastAsia="ru-RU"/>
        </w:rPr>
        <w:t>онлайн-кассы</w:t>
      </w:r>
      <w:r w:rsidR="0072613F" w:rsidRPr="008E7E4F">
        <w:rPr>
          <w:rFonts w:ascii="Arial Narrow" w:eastAsia="Times New Roman" w:hAnsi="Arial Narrow" w:cs="Times New Roman"/>
          <w:bCs/>
          <w:sz w:val="30"/>
          <w:szCs w:val="30"/>
          <w:lang w:eastAsia="ru-RU"/>
        </w:rPr>
        <w:t>)</w:t>
      </w:r>
      <w:r w:rsidR="0072613F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, за применение </w:t>
      </w:r>
      <w:r w:rsidR="007E4782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онлайн-кассы</w:t>
      </w:r>
      <w:r w:rsidR="0072613F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, которая не соответствует установленным требованиям, либо за применение </w:t>
      </w:r>
      <w:r w:rsidR="007E4782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онлайн-кассы</w:t>
      </w:r>
      <w:r w:rsidR="0072613F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с нарушением порядка регистрации, перерегистрации и при</w:t>
      </w:r>
      <w:r w:rsidR="007F7163">
        <w:rPr>
          <w:rFonts w:ascii="Arial Narrow" w:eastAsia="Times New Roman" w:hAnsi="Arial Narrow" w:cs="Times New Roman"/>
          <w:sz w:val="30"/>
          <w:szCs w:val="30"/>
          <w:lang w:eastAsia="ru-RU"/>
        </w:rPr>
        <w:t>менения, а также за не направле</w:t>
      </w:r>
      <w:r w:rsidR="007F7163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ние</w:t>
      </w:r>
      <w:r w:rsidR="0072613F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(невыдачу) покупателю (клиенту) кассового чека</w:t>
      </w: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, в случае если</w:t>
      </w:r>
      <w:r w:rsidR="0072613F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: </w:t>
      </w:r>
    </w:p>
    <w:p w:rsidR="007403E9" w:rsidRPr="008E7E4F" w:rsidRDefault="00F76C76" w:rsidP="00EA327A">
      <w:pPr>
        <w:pStyle w:val="ac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Н</w:t>
      </w:r>
      <w:r w:rsidR="007403E9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аправит в налоговый орган кассовый чек коррекции </w:t>
      </w:r>
      <w:r w:rsidR="00935242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(БСО коррекци</w:t>
      </w:r>
      <w:r w:rsidR="007E4782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и), если нарушение </w:t>
      </w:r>
      <w:r w:rsidR="00263FF3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исправляется </w:t>
      </w:r>
      <w:r w:rsidR="007403E9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его формированием; </w:t>
      </w:r>
    </w:p>
    <w:p w:rsidR="007403E9" w:rsidRPr="008E7E4F" w:rsidRDefault="00F76C76" w:rsidP="00EA327A">
      <w:pPr>
        <w:pStyle w:val="ac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В</w:t>
      </w:r>
      <w:r w:rsidR="007403E9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остальных случаях </w:t>
      </w:r>
      <w:r w:rsidR="00673487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должен </w:t>
      </w:r>
      <w:r w:rsidR="007403E9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выполнить следующие действия: </w:t>
      </w:r>
    </w:p>
    <w:p w:rsidR="007403E9" w:rsidRPr="008E7E4F" w:rsidRDefault="007403E9" w:rsidP="00EA327A">
      <w:pPr>
        <w:pStyle w:val="ac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добровольно исполнить обязанность, за неисполнение или ненадлежащее исполнение которой предусмотрена административная ответственность, до вынесения постановления об административном правонарушении; </w:t>
      </w:r>
    </w:p>
    <w:p w:rsidR="007403E9" w:rsidRPr="008E7E4F" w:rsidRDefault="007403E9" w:rsidP="00EA327A">
      <w:pPr>
        <w:pStyle w:val="ac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добровольно в течение трех рабочих дней с момента исполнения обязанности заявить в налоговый орган через кабинет </w:t>
      </w:r>
      <w:r w:rsidR="007E4782"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ККТ </w:t>
      </w:r>
      <w:r w:rsidR="00912C41"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о совершенном правонарушении.</w:t>
      </w:r>
      <w:r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 </w:t>
      </w:r>
    </w:p>
    <w:p w:rsidR="007403E9" w:rsidRPr="008E7E4F" w:rsidRDefault="007403E9" w:rsidP="00EA327A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Во всех случаях одновременно должны соблюдаться следующие условия: </w:t>
      </w:r>
    </w:p>
    <w:p w:rsidR="007403E9" w:rsidRPr="008E7E4F" w:rsidRDefault="007403E9" w:rsidP="00EA327A">
      <w:pPr>
        <w:pStyle w:val="ac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на момент получения заявления (чека коррекции) налоговый орган не знал о совершенном административном правонарушении; </w:t>
      </w:r>
    </w:p>
    <w:p w:rsidR="0072613F" w:rsidRPr="008E7E4F" w:rsidRDefault="007403E9" w:rsidP="00EA327A">
      <w:pPr>
        <w:pStyle w:val="ac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представленные сведения и документы (чек коррекции) подтверждают факт правонарушения. </w:t>
      </w:r>
    </w:p>
    <w:p w:rsidR="004B39B9" w:rsidRPr="008E7E4F" w:rsidRDefault="004B39B9" w:rsidP="004B39B9">
      <w:pPr>
        <w:pStyle w:val="ac"/>
        <w:spacing w:after="0" w:line="240" w:lineRule="auto"/>
        <w:ind w:left="993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</w:p>
    <w:p w:rsidR="004B39B9" w:rsidRPr="00312801" w:rsidRDefault="004B39B9" w:rsidP="004B39B9">
      <w:pPr>
        <w:tabs>
          <w:tab w:val="left" w:pos="972"/>
        </w:tabs>
        <w:jc w:val="center"/>
        <w:rPr>
          <w:rFonts w:ascii="Arial Narrow" w:hAnsi="Arial Narrow" w:cs="Times New Roman"/>
          <w:b/>
          <w:color w:val="000000" w:themeColor="text1"/>
          <w:sz w:val="30"/>
          <w:szCs w:val="30"/>
        </w:rPr>
      </w:pPr>
      <w:r w:rsidRPr="00312801">
        <w:rPr>
          <w:rFonts w:ascii="Arial Narrow" w:hAnsi="Arial Narrow" w:cs="Times New Roman"/>
          <w:b/>
          <w:color w:val="000000" w:themeColor="text1"/>
          <w:sz w:val="30"/>
          <w:szCs w:val="30"/>
        </w:rPr>
        <w:t>ТИПИЧНЫЕ НАРУШЕНИЯ, ДОПУСКАЕМЫЕ ПОЛЬЗОВАТЕЛЯМИ ККТ</w:t>
      </w:r>
    </w:p>
    <w:p w:rsidR="00DA7E31" w:rsidRPr="008E7E4F" w:rsidRDefault="00DA7E31" w:rsidP="00520AA9">
      <w:pPr>
        <w:pStyle w:val="ac"/>
        <w:numPr>
          <w:ilvl w:val="0"/>
          <w:numId w:val="18"/>
        </w:numPr>
        <w:tabs>
          <w:tab w:val="left" w:pos="972"/>
        </w:tabs>
        <w:spacing w:after="0" w:line="360" w:lineRule="exact"/>
        <w:ind w:left="0" w:firstLine="709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 xml:space="preserve">Одной из часто допускаемых ошибок налогоплательщиками при работе с ККТ является несвоевременная замена фискального накопителя, поскольку по истечении срока службы фискальный накопитель блокируется и на кассе невозможно сформировать никакие документы. При этом кассовый аппарат  предупреждает о том, что срок действия фискального накопителя </w:t>
      </w:r>
      <w:r w:rsidR="007F7163" w:rsidRPr="008E7E4F">
        <w:rPr>
          <w:rFonts w:ascii="Arial Narrow" w:hAnsi="Arial Narrow" w:cs="Times New Roman"/>
          <w:sz w:val="30"/>
          <w:szCs w:val="30"/>
        </w:rPr>
        <w:t>истекает,</w:t>
      </w:r>
      <w:r w:rsidRPr="008E7E4F">
        <w:rPr>
          <w:rFonts w:ascii="Arial Narrow" w:hAnsi="Arial Narrow" w:cs="Times New Roman"/>
          <w:sz w:val="30"/>
          <w:szCs w:val="30"/>
        </w:rPr>
        <w:t xml:space="preserve"> и эти сообщения нужно принимать к сведению своевременно.</w:t>
      </w:r>
    </w:p>
    <w:p w:rsidR="00520AA9" w:rsidRPr="008E7E4F" w:rsidRDefault="00520AA9" w:rsidP="00520AA9">
      <w:pPr>
        <w:pStyle w:val="ac"/>
        <w:tabs>
          <w:tab w:val="left" w:pos="972"/>
        </w:tabs>
        <w:spacing w:after="0" w:line="360" w:lineRule="exact"/>
        <w:ind w:left="709"/>
        <w:jc w:val="both"/>
        <w:rPr>
          <w:rFonts w:ascii="Arial Narrow" w:hAnsi="Arial Narrow" w:cs="Times New Roman"/>
          <w:sz w:val="30"/>
          <w:szCs w:val="30"/>
        </w:rPr>
      </w:pPr>
    </w:p>
    <w:p w:rsidR="00C6423F" w:rsidRPr="008E7E4F" w:rsidRDefault="00C6423F" w:rsidP="00520AA9">
      <w:pPr>
        <w:pStyle w:val="ac"/>
        <w:numPr>
          <w:ilvl w:val="0"/>
          <w:numId w:val="18"/>
        </w:numPr>
        <w:tabs>
          <w:tab w:val="left" w:pos="972"/>
        </w:tabs>
        <w:spacing w:after="0" w:line="360" w:lineRule="exact"/>
        <w:ind w:left="0" w:firstLine="709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>Другая распространённая ошибка – замена фискального накопителя без перерегистрации ККТ в налоговом органе. Обращается внимание, что при изменении любых сведений, отраженных в карточке регистрации ККТ, требуется перерегистрация ККТ.</w:t>
      </w:r>
      <w:r w:rsidR="00423857" w:rsidRPr="008E7E4F">
        <w:rPr>
          <w:rFonts w:ascii="Arial Narrow" w:hAnsi="Arial Narrow" w:cs="Times New Roman"/>
          <w:sz w:val="30"/>
          <w:szCs w:val="30"/>
        </w:rPr>
        <w:t xml:space="preserve"> Работа с кассовым аппаратом после замены фискального накопителя без перерегистрации может послужить основанием для привлечения налогоплательщика к административной ответственности.</w:t>
      </w:r>
    </w:p>
    <w:p w:rsidR="00520AA9" w:rsidRPr="008E7E4F" w:rsidRDefault="00520AA9" w:rsidP="00520AA9">
      <w:pPr>
        <w:pStyle w:val="ac"/>
        <w:spacing w:line="360" w:lineRule="exact"/>
        <w:rPr>
          <w:rFonts w:ascii="Arial Narrow" w:hAnsi="Arial Narrow" w:cs="Times New Roman"/>
          <w:sz w:val="30"/>
          <w:szCs w:val="30"/>
        </w:rPr>
      </w:pPr>
    </w:p>
    <w:p w:rsidR="00B07571" w:rsidRPr="008E7E4F" w:rsidRDefault="00F630DA" w:rsidP="00520AA9">
      <w:pPr>
        <w:pStyle w:val="ac"/>
        <w:numPr>
          <w:ilvl w:val="0"/>
          <w:numId w:val="18"/>
        </w:numPr>
        <w:tabs>
          <w:tab w:val="left" w:pos="972"/>
        </w:tabs>
        <w:spacing w:after="0" w:line="360" w:lineRule="exact"/>
        <w:ind w:left="0" w:firstLine="709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 xml:space="preserve">Следующая ошибка </w:t>
      </w:r>
      <w:r w:rsidR="00B07571" w:rsidRPr="008E7E4F">
        <w:rPr>
          <w:rFonts w:ascii="Arial Narrow" w:hAnsi="Arial Narrow" w:cs="Times New Roman"/>
          <w:sz w:val="30"/>
          <w:szCs w:val="30"/>
        </w:rPr>
        <w:t>–</w:t>
      </w:r>
      <w:r w:rsidRPr="008E7E4F">
        <w:rPr>
          <w:rFonts w:ascii="Arial Narrow" w:hAnsi="Arial Narrow" w:cs="Times New Roman"/>
          <w:sz w:val="30"/>
          <w:szCs w:val="30"/>
        </w:rPr>
        <w:t xml:space="preserve"> </w:t>
      </w:r>
      <w:r w:rsidR="00B07571" w:rsidRPr="008E7E4F">
        <w:rPr>
          <w:rFonts w:ascii="Arial Narrow" w:hAnsi="Arial Narrow" w:cs="Times New Roman"/>
          <w:sz w:val="30"/>
          <w:szCs w:val="30"/>
        </w:rPr>
        <w:t>не отражение обязательных реквизитов в кассовом чеке</w:t>
      </w:r>
      <w:r w:rsidR="00A94727" w:rsidRPr="008E7E4F">
        <w:rPr>
          <w:rFonts w:ascii="Arial Narrow" w:hAnsi="Arial Narrow" w:cs="Times New Roman"/>
          <w:sz w:val="30"/>
          <w:szCs w:val="30"/>
        </w:rPr>
        <w:t>, а именно</w:t>
      </w:r>
      <w:r w:rsidR="00B07571" w:rsidRPr="008E7E4F">
        <w:rPr>
          <w:rFonts w:ascii="Arial Narrow" w:hAnsi="Arial Narrow" w:cs="Times New Roman"/>
          <w:sz w:val="30"/>
          <w:szCs w:val="30"/>
        </w:rPr>
        <w:t>:</w:t>
      </w:r>
    </w:p>
    <w:p w:rsidR="00F630DA" w:rsidRPr="008E7E4F" w:rsidRDefault="00B07571" w:rsidP="00520AA9">
      <w:pPr>
        <w:tabs>
          <w:tab w:val="left" w:pos="972"/>
        </w:tabs>
        <w:spacing w:after="0" w:line="360" w:lineRule="exact"/>
        <w:ind w:firstLine="709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lastRenderedPageBreak/>
        <w:t>- н</w:t>
      </w:r>
      <w:r w:rsidR="00F630DA" w:rsidRPr="008E7E4F">
        <w:rPr>
          <w:rFonts w:ascii="Arial Narrow" w:hAnsi="Arial Narrow" w:cs="Times New Roman"/>
          <w:sz w:val="30"/>
          <w:szCs w:val="30"/>
        </w:rPr>
        <w:t>екорректное указание данных кассира</w:t>
      </w:r>
      <w:r w:rsidRPr="008E7E4F">
        <w:rPr>
          <w:rFonts w:ascii="Arial Narrow" w:hAnsi="Arial Narrow" w:cs="Times New Roman"/>
          <w:sz w:val="30"/>
          <w:szCs w:val="30"/>
        </w:rPr>
        <w:t xml:space="preserve"> в кассовом чеке</w:t>
      </w:r>
      <w:r w:rsidR="00F630DA" w:rsidRPr="008E7E4F">
        <w:rPr>
          <w:rFonts w:ascii="Arial Narrow" w:hAnsi="Arial Narrow" w:cs="Times New Roman"/>
          <w:sz w:val="30"/>
          <w:szCs w:val="30"/>
        </w:rPr>
        <w:t>. Кассовые чеки содержат поле «кассир», где нужно указывать должность и фамилию сотрудника, который выбивает кассовый чек. Однако зачастую вместо этого в чеке присутствует  слова «кассир», «кассир-оператор» и так далее, а фамилия с</w:t>
      </w:r>
      <w:r w:rsidRPr="008E7E4F">
        <w:rPr>
          <w:rFonts w:ascii="Arial Narrow" w:hAnsi="Arial Narrow" w:cs="Times New Roman"/>
          <w:sz w:val="30"/>
          <w:szCs w:val="30"/>
        </w:rPr>
        <w:t>отрудника вообще не указывается;</w:t>
      </w:r>
    </w:p>
    <w:p w:rsidR="00A94727" w:rsidRPr="008E7E4F" w:rsidRDefault="00B07571" w:rsidP="00520AA9">
      <w:pPr>
        <w:tabs>
          <w:tab w:val="left" w:pos="972"/>
        </w:tabs>
        <w:spacing w:after="0" w:line="360" w:lineRule="exact"/>
        <w:ind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8E7E4F">
        <w:rPr>
          <w:rFonts w:ascii="Arial Narrow" w:hAnsi="Arial Narrow" w:cs="Times New Roman"/>
          <w:sz w:val="30"/>
          <w:szCs w:val="30"/>
        </w:rPr>
        <w:t xml:space="preserve">- в кассовом чеке при реализации маркированной продукции не указывается специальный </w:t>
      </w:r>
      <w:r w:rsidR="00A94727" w:rsidRPr="008E7E4F">
        <w:rPr>
          <w:rFonts w:ascii="Arial Narrow" w:hAnsi="Arial Narrow" w:cs="Times New Roman"/>
          <w:sz w:val="30"/>
          <w:szCs w:val="30"/>
        </w:rPr>
        <w:t xml:space="preserve">обязательный </w:t>
      </w:r>
      <w:r w:rsidRPr="008E7E4F">
        <w:rPr>
          <w:rFonts w:ascii="Arial Narrow" w:hAnsi="Arial Narrow" w:cs="Times New Roman"/>
          <w:sz w:val="30"/>
          <w:szCs w:val="30"/>
        </w:rPr>
        <w:t>реквизит «код товара», который подписывается как буква «М» напр</w:t>
      </w:r>
      <w:r w:rsidR="00A94727" w:rsidRPr="008E7E4F">
        <w:rPr>
          <w:rFonts w:ascii="Arial Narrow" w:hAnsi="Arial Narrow" w:cs="Times New Roman"/>
          <w:sz w:val="30"/>
          <w:szCs w:val="30"/>
        </w:rPr>
        <w:t>отив</w:t>
      </w:r>
      <w:r w:rsidRPr="008E7E4F">
        <w:rPr>
          <w:rFonts w:ascii="Arial Narrow" w:hAnsi="Arial Narrow" w:cs="Times New Roman"/>
          <w:sz w:val="30"/>
          <w:szCs w:val="30"/>
        </w:rPr>
        <w:t xml:space="preserve"> каждого маркированного продукта</w:t>
      </w:r>
      <w:r w:rsidR="00A94727" w:rsidRPr="008E7E4F">
        <w:rPr>
          <w:rFonts w:ascii="Arial Narrow" w:hAnsi="Arial Narrow" w:cs="Times New Roman"/>
          <w:sz w:val="30"/>
          <w:szCs w:val="30"/>
        </w:rPr>
        <w:t>. При этом осуществляя  продажу  маркированной продукции, и</w:t>
      </w:r>
      <w:r w:rsidR="00A94727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нформация о которых размещена на сайте: http://честныйзнак.рф, нужно всегда помнить, что в чеке должен указываться данный реквизит.</w:t>
      </w:r>
    </w:p>
    <w:p w:rsidR="00520AA9" w:rsidRPr="008E7E4F" w:rsidRDefault="00520AA9" w:rsidP="00520AA9">
      <w:pPr>
        <w:tabs>
          <w:tab w:val="left" w:pos="972"/>
        </w:tabs>
        <w:spacing w:after="0" w:line="360" w:lineRule="exact"/>
        <w:ind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</w:p>
    <w:p w:rsidR="00520AA9" w:rsidRPr="008E7E4F" w:rsidRDefault="00C6423F" w:rsidP="00520AA9">
      <w:pPr>
        <w:pStyle w:val="ac"/>
        <w:numPr>
          <w:ilvl w:val="0"/>
          <w:numId w:val="18"/>
        </w:numPr>
        <w:tabs>
          <w:tab w:val="left" w:pos="972"/>
        </w:tabs>
        <w:spacing w:after="0" w:line="360" w:lineRule="exact"/>
        <w:ind w:left="0" w:firstLine="709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>Также встречаются случаи, когда к</w:t>
      </w:r>
      <w:r w:rsidR="00CE4D14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ассирами не выдаются самостоятельно кассовые чеки, </w:t>
      </w:r>
      <w:r w:rsidR="0051510C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если от</w:t>
      </w:r>
      <w:r w:rsidR="00CE4D14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</w:t>
      </w:r>
      <w:r w:rsidR="0051510C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покупателя не поступила </w:t>
      </w: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такая </w:t>
      </w:r>
      <w:r w:rsidR="00CE4D14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просьбе, что является нарушением порядка применения ККТ, поскольку по общему правилу при осуществлении расчетов продавец обязан выдать покупателю </w:t>
      </w: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самостоятельно </w:t>
      </w:r>
      <w:r w:rsidR="00CE4D14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кассовый чек</w:t>
      </w:r>
      <w:r w:rsidR="0051510C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или отправить его в электронном виде на представленный ранее адрес электронной почты или абонентский номер.</w:t>
      </w:r>
      <w:r w:rsidR="00CE4D14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</w:t>
      </w:r>
    </w:p>
    <w:p w:rsidR="00520AA9" w:rsidRPr="008E7E4F" w:rsidRDefault="00520AA9" w:rsidP="00520AA9">
      <w:pPr>
        <w:pStyle w:val="ac"/>
        <w:tabs>
          <w:tab w:val="left" w:pos="972"/>
        </w:tabs>
        <w:spacing w:after="0" w:line="360" w:lineRule="exact"/>
        <w:ind w:left="709"/>
        <w:jc w:val="both"/>
        <w:rPr>
          <w:rFonts w:ascii="Arial Narrow" w:hAnsi="Arial Narrow" w:cs="Times New Roman"/>
          <w:sz w:val="30"/>
          <w:szCs w:val="30"/>
        </w:rPr>
      </w:pPr>
    </w:p>
    <w:p w:rsidR="00CE4D14" w:rsidRPr="008E7E4F" w:rsidRDefault="00A46121" w:rsidP="00520AA9">
      <w:pPr>
        <w:pStyle w:val="ac"/>
        <w:numPr>
          <w:ilvl w:val="0"/>
          <w:numId w:val="18"/>
        </w:numPr>
        <w:tabs>
          <w:tab w:val="left" w:pos="972"/>
        </w:tabs>
        <w:spacing w:after="0" w:line="360" w:lineRule="exact"/>
        <w:ind w:left="0" w:firstLine="709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 xml:space="preserve">Неправильный режим применения ККТ, связанный с нерегулярной передачей чеков в ФНС России. Например, в течение 30 дней они не передаются, а в последний день приходят сразу за весь период. Следующие 30 дней </w:t>
      </w:r>
      <w:r w:rsidR="00B60B39" w:rsidRPr="008E7E4F">
        <w:rPr>
          <w:rFonts w:ascii="Arial Narrow" w:hAnsi="Arial Narrow" w:cs="Times New Roman"/>
          <w:sz w:val="30"/>
          <w:szCs w:val="30"/>
        </w:rPr>
        <w:t>аналогичная ситуация. Налоговая служба считает это ошибкой, поскольку чеки должны передаваться в онлайн-режиме, а не 30-дневный период дается для устранения неисправностей с интернетом, смены оператора фискальных данных и так далее.</w:t>
      </w:r>
    </w:p>
    <w:p w:rsidR="00A46121" w:rsidRPr="008E7E4F" w:rsidRDefault="00A46121">
      <w:pPr>
        <w:tabs>
          <w:tab w:val="left" w:pos="972"/>
        </w:tabs>
        <w:spacing w:after="0" w:line="240" w:lineRule="auto"/>
        <w:rPr>
          <w:rFonts w:ascii="Arial Narrow" w:hAnsi="Arial Narrow" w:cs="Times New Roman"/>
          <w:sz w:val="30"/>
          <w:szCs w:val="30"/>
        </w:rPr>
      </w:pPr>
    </w:p>
    <w:sectPr w:rsidR="00A46121" w:rsidRPr="008E7E4F" w:rsidSect="00EA327A">
      <w:pgSz w:w="11906" w:h="16838"/>
      <w:pgMar w:top="568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E3" w:rsidRDefault="007C16E3" w:rsidP="002E54EB">
      <w:pPr>
        <w:spacing w:after="0" w:line="240" w:lineRule="auto"/>
      </w:pPr>
      <w:r>
        <w:separator/>
      </w:r>
    </w:p>
  </w:endnote>
  <w:endnote w:type="continuationSeparator" w:id="0">
    <w:p w:rsidR="007C16E3" w:rsidRDefault="007C16E3" w:rsidP="002E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E3" w:rsidRDefault="007C16E3" w:rsidP="002E54EB">
      <w:pPr>
        <w:spacing w:after="0" w:line="240" w:lineRule="auto"/>
      </w:pPr>
      <w:r>
        <w:separator/>
      </w:r>
    </w:p>
  </w:footnote>
  <w:footnote w:type="continuationSeparator" w:id="0">
    <w:p w:rsidR="007C16E3" w:rsidRDefault="007C16E3" w:rsidP="002E54EB">
      <w:pPr>
        <w:spacing w:after="0" w:line="240" w:lineRule="auto"/>
      </w:pPr>
      <w:r>
        <w:continuationSeparator/>
      </w:r>
    </w:p>
  </w:footnote>
  <w:footnote w:id="1">
    <w:p w:rsidR="00A53572" w:rsidRPr="008E7E4F" w:rsidRDefault="00A53572" w:rsidP="00A53572">
      <w:pPr>
        <w:pStyle w:val="af7"/>
        <w:rPr>
          <w:rFonts w:ascii="Arial Narrow" w:hAnsi="Arial Narrow"/>
          <w:sz w:val="24"/>
          <w:szCs w:val="24"/>
        </w:rPr>
      </w:pPr>
      <w:r w:rsidRPr="008E7E4F">
        <w:rPr>
          <w:rStyle w:val="af9"/>
          <w:rFonts w:ascii="Arial Narrow" w:hAnsi="Arial Narrow"/>
          <w:sz w:val="24"/>
          <w:szCs w:val="24"/>
        </w:rPr>
        <w:footnoteRef/>
      </w:r>
      <w:r w:rsidRPr="008E7E4F">
        <w:rPr>
          <w:rFonts w:ascii="Arial Narrow" w:hAnsi="Arial Narrow"/>
          <w:sz w:val="24"/>
          <w:szCs w:val="24"/>
        </w:rPr>
        <w:t xml:space="preserve"> Палатка сборно-разборная конструкция, оснащенная прилавком, не имеющая торгового зала</w:t>
      </w:r>
      <w:r w:rsidR="008E7E4F">
        <w:rPr>
          <w:rFonts w:ascii="Arial Narrow" w:hAnsi="Arial Narrow"/>
          <w:sz w:val="24"/>
          <w:szCs w:val="24"/>
        </w:rPr>
        <w:t xml:space="preserve"> </w:t>
      </w:r>
      <w:r w:rsidRPr="008E7E4F">
        <w:rPr>
          <w:rFonts w:ascii="Arial Narrow" w:hAnsi="Arial Narrow"/>
          <w:sz w:val="24"/>
          <w:szCs w:val="24"/>
        </w:rPr>
        <w:t>(согласно ст. 346.27 НК РФ)</w:t>
      </w:r>
    </w:p>
  </w:footnote>
  <w:footnote w:id="2">
    <w:p w:rsidR="00A53572" w:rsidRPr="008E7E4F" w:rsidRDefault="00A53572" w:rsidP="00A53572">
      <w:pPr>
        <w:pStyle w:val="af7"/>
        <w:rPr>
          <w:rFonts w:ascii="Arial Narrow" w:hAnsi="Arial Narrow"/>
          <w:sz w:val="24"/>
          <w:szCs w:val="24"/>
        </w:rPr>
      </w:pPr>
      <w:r w:rsidRPr="008E7E4F">
        <w:rPr>
          <w:rStyle w:val="af9"/>
          <w:rFonts w:ascii="Arial Narrow" w:hAnsi="Arial Narrow"/>
          <w:sz w:val="24"/>
          <w:szCs w:val="24"/>
        </w:rPr>
        <w:footnoteRef/>
      </w:r>
      <w:r w:rsidRPr="008E7E4F">
        <w:rPr>
          <w:rFonts w:ascii="Arial Narrow" w:hAnsi="Arial Narrow"/>
          <w:sz w:val="24"/>
          <w:szCs w:val="24"/>
        </w:rPr>
        <w:t xml:space="preserve"> Утвержден Распоряжением Правительства РФ от 14.04.2017 № 698-р</w:t>
      </w:r>
    </w:p>
    <w:p w:rsidR="00A53572" w:rsidRDefault="00A53572" w:rsidP="00A53572">
      <w:pPr>
        <w:pStyle w:val="af7"/>
      </w:pPr>
    </w:p>
    <w:p w:rsidR="00A53572" w:rsidRDefault="00A53572" w:rsidP="00A53572">
      <w:pPr>
        <w:pStyle w:val="af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BC9"/>
    <w:multiLevelType w:val="hybridMultilevel"/>
    <w:tmpl w:val="4E70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7A9B"/>
    <w:multiLevelType w:val="hybridMultilevel"/>
    <w:tmpl w:val="C05E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68E"/>
    <w:multiLevelType w:val="hybridMultilevel"/>
    <w:tmpl w:val="95F09FEA"/>
    <w:lvl w:ilvl="0" w:tplc="115EBB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63558"/>
    <w:multiLevelType w:val="hybridMultilevel"/>
    <w:tmpl w:val="92B6CEB6"/>
    <w:lvl w:ilvl="0" w:tplc="59F8F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C0146"/>
    <w:multiLevelType w:val="hybridMultilevel"/>
    <w:tmpl w:val="1E8E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25623"/>
    <w:multiLevelType w:val="hybridMultilevel"/>
    <w:tmpl w:val="6382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167F"/>
    <w:multiLevelType w:val="hybridMultilevel"/>
    <w:tmpl w:val="A7D8731E"/>
    <w:lvl w:ilvl="0" w:tplc="B9C406A0">
      <w:start w:val="3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94A23"/>
    <w:multiLevelType w:val="hybridMultilevel"/>
    <w:tmpl w:val="6F9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F2D0A"/>
    <w:multiLevelType w:val="hybridMultilevel"/>
    <w:tmpl w:val="CAA24F6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58E3575"/>
    <w:multiLevelType w:val="hybridMultilevel"/>
    <w:tmpl w:val="DAF6AE52"/>
    <w:lvl w:ilvl="0" w:tplc="686C8250">
      <w:start w:val="1"/>
      <w:numFmt w:val="upperRoman"/>
      <w:lvlText w:val="%1."/>
      <w:lvlJc w:val="left"/>
      <w:pPr>
        <w:ind w:left="734" w:hanging="72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>
    <w:nsid w:val="39ED6735"/>
    <w:multiLevelType w:val="hybridMultilevel"/>
    <w:tmpl w:val="96F01566"/>
    <w:lvl w:ilvl="0" w:tplc="2C4EF6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02476AA"/>
    <w:multiLevelType w:val="hybridMultilevel"/>
    <w:tmpl w:val="7898F04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>
    <w:nsid w:val="40594537"/>
    <w:multiLevelType w:val="hybridMultilevel"/>
    <w:tmpl w:val="FB2EDBAC"/>
    <w:lvl w:ilvl="0" w:tplc="D4961264">
      <w:start w:val="1"/>
      <w:numFmt w:val="upperRoman"/>
      <w:lvlText w:val="%1."/>
      <w:lvlJc w:val="left"/>
      <w:pPr>
        <w:ind w:left="700" w:hanging="72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3">
    <w:nsid w:val="417C7B6F"/>
    <w:multiLevelType w:val="hybridMultilevel"/>
    <w:tmpl w:val="A3D46BB6"/>
    <w:lvl w:ilvl="0" w:tplc="90129968">
      <w:start w:val="1"/>
      <w:numFmt w:val="upperRoman"/>
      <w:lvlText w:val="%1."/>
      <w:lvlJc w:val="left"/>
      <w:pPr>
        <w:ind w:left="1038" w:hanging="720"/>
      </w:pPr>
      <w:rPr>
        <w:rFonts w:ascii="Arial Narrow" w:hAnsi="Arial Narrow" w:cs="Times New Roman" w:hint="default"/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49C01ED7"/>
    <w:multiLevelType w:val="hybridMultilevel"/>
    <w:tmpl w:val="8DF4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F24F4"/>
    <w:multiLevelType w:val="hybridMultilevel"/>
    <w:tmpl w:val="C5D4C8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2B81FF1"/>
    <w:multiLevelType w:val="hybridMultilevel"/>
    <w:tmpl w:val="29A2A1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8819F8"/>
    <w:multiLevelType w:val="hybridMultilevel"/>
    <w:tmpl w:val="DA12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96AB0"/>
    <w:multiLevelType w:val="hybridMultilevel"/>
    <w:tmpl w:val="0636BC2A"/>
    <w:lvl w:ilvl="0" w:tplc="BC244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5"/>
  </w:num>
  <w:num w:numId="7">
    <w:abstractNumId w:val="6"/>
  </w:num>
  <w:num w:numId="8">
    <w:abstractNumId w:val="12"/>
  </w:num>
  <w:num w:numId="9">
    <w:abstractNumId w:val="11"/>
  </w:num>
  <w:num w:numId="10">
    <w:abstractNumId w:val="17"/>
  </w:num>
  <w:num w:numId="11">
    <w:abstractNumId w:val="9"/>
  </w:num>
  <w:num w:numId="12">
    <w:abstractNumId w:val="18"/>
  </w:num>
  <w:num w:numId="13">
    <w:abstractNumId w:val="13"/>
  </w:num>
  <w:num w:numId="14">
    <w:abstractNumId w:val="14"/>
  </w:num>
  <w:num w:numId="15">
    <w:abstractNumId w:val="8"/>
  </w:num>
  <w:num w:numId="16">
    <w:abstractNumId w:val="7"/>
  </w:num>
  <w:num w:numId="17">
    <w:abstractNumId w:val="0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9E"/>
    <w:rsid w:val="000B1B9B"/>
    <w:rsid w:val="000B4173"/>
    <w:rsid w:val="000C2910"/>
    <w:rsid w:val="00102F2D"/>
    <w:rsid w:val="00116932"/>
    <w:rsid w:val="00195DF6"/>
    <w:rsid w:val="001D77B6"/>
    <w:rsid w:val="001F3BB5"/>
    <w:rsid w:val="00210B43"/>
    <w:rsid w:val="00263FF3"/>
    <w:rsid w:val="00284D1B"/>
    <w:rsid w:val="002A00ED"/>
    <w:rsid w:val="002E54EB"/>
    <w:rsid w:val="002F0567"/>
    <w:rsid w:val="00312801"/>
    <w:rsid w:val="00313408"/>
    <w:rsid w:val="00393498"/>
    <w:rsid w:val="003E0846"/>
    <w:rsid w:val="003F300E"/>
    <w:rsid w:val="00423857"/>
    <w:rsid w:val="004B39B9"/>
    <w:rsid w:val="0051510C"/>
    <w:rsid w:val="00520AA9"/>
    <w:rsid w:val="00524D1A"/>
    <w:rsid w:val="00562DAD"/>
    <w:rsid w:val="0056618B"/>
    <w:rsid w:val="00577A43"/>
    <w:rsid w:val="005E16D9"/>
    <w:rsid w:val="00611B25"/>
    <w:rsid w:val="00673487"/>
    <w:rsid w:val="00680019"/>
    <w:rsid w:val="006E7781"/>
    <w:rsid w:val="0072613F"/>
    <w:rsid w:val="007403E9"/>
    <w:rsid w:val="007A6B5E"/>
    <w:rsid w:val="007C16E3"/>
    <w:rsid w:val="007E4782"/>
    <w:rsid w:val="007E70DD"/>
    <w:rsid w:val="007F7163"/>
    <w:rsid w:val="00803BA4"/>
    <w:rsid w:val="0080438D"/>
    <w:rsid w:val="00822E56"/>
    <w:rsid w:val="00847AD9"/>
    <w:rsid w:val="0087229A"/>
    <w:rsid w:val="00887EFC"/>
    <w:rsid w:val="008E7E4F"/>
    <w:rsid w:val="008F3BE4"/>
    <w:rsid w:val="008F5F14"/>
    <w:rsid w:val="00912C41"/>
    <w:rsid w:val="00935242"/>
    <w:rsid w:val="00A11DEF"/>
    <w:rsid w:val="00A46121"/>
    <w:rsid w:val="00A53572"/>
    <w:rsid w:val="00A94727"/>
    <w:rsid w:val="00B07571"/>
    <w:rsid w:val="00B45E8B"/>
    <w:rsid w:val="00B60B39"/>
    <w:rsid w:val="00B61386"/>
    <w:rsid w:val="00C61712"/>
    <w:rsid w:val="00C6423F"/>
    <w:rsid w:val="00CB734A"/>
    <w:rsid w:val="00CD5A89"/>
    <w:rsid w:val="00CE4D14"/>
    <w:rsid w:val="00DA7E31"/>
    <w:rsid w:val="00DB203B"/>
    <w:rsid w:val="00DB769E"/>
    <w:rsid w:val="00DF4A2C"/>
    <w:rsid w:val="00E70F88"/>
    <w:rsid w:val="00EA327A"/>
    <w:rsid w:val="00F37650"/>
    <w:rsid w:val="00F44C56"/>
    <w:rsid w:val="00F630DA"/>
    <w:rsid w:val="00F7539A"/>
    <w:rsid w:val="00F76C76"/>
    <w:rsid w:val="00F8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1B"/>
  </w:style>
  <w:style w:type="paragraph" w:styleId="1">
    <w:name w:val="heading 1"/>
    <w:basedOn w:val="a"/>
    <w:next w:val="a"/>
    <w:link w:val="10"/>
    <w:uiPriority w:val="9"/>
    <w:qFormat/>
    <w:rsid w:val="00284D1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D1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84D1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D1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D1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D1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D1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D1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D1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D1B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4D1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84D1B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4D1B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4D1B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4D1B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4D1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4D1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4D1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84D1B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84D1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84D1B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84D1B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84D1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84D1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84D1B"/>
  </w:style>
  <w:style w:type="paragraph" w:styleId="ac">
    <w:name w:val="List Paragraph"/>
    <w:basedOn w:val="a"/>
    <w:uiPriority w:val="34"/>
    <w:qFormat/>
    <w:rsid w:val="00284D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4D1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4D1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84D1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84D1B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84D1B"/>
    <w:rPr>
      <w:i/>
      <w:iCs/>
    </w:rPr>
  </w:style>
  <w:style w:type="character" w:styleId="af0">
    <w:name w:val="Intense Emphasis"/>
    <w:uiPriority w:val="21"/>
    <w:qFormat/>
    <w:rsid w:val="00284D1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84D1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84D1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84D1B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84D1B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F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F3BB5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2E54E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E54E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2E54EB"/>
    <w:rPr>
      <w:vertAlign w:val="superscript"/>
    </w:rPr>
  </w:style>
  <w:style w:type="table" w:styleId="afa">
    <w:name w:val="Table Grid"/>
    <w:basedOn w:val="a1"/>
    <w:uiPriority w:val="59"/>
    <w:rsid w:val="001D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A947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1B"/>
  </w:style>
  <w:style w:type="paragraph" w:styleId="1">
    <w:name w:val="heading 1"/>
    <w:basedOn w:val="a"/>
    <w:next w:val="a"/>
    <w:link w:val="10"/>
    <w:uiPriority w:val="9"/>
    <w:qFormat/>
    <w:rsid w:val="00284D1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D1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84D1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D1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D1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D1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D1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D1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D1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D1B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4D1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84D1B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4D1B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4D1B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4D1B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4D1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4D1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4D1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84D1B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84D1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84D1B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84D1B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84D1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84D1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84D1B"/>
  </w:style>
  <w:style w:type="paragraph" w:styleId="ac">
    <w:name w:val="List Paragraph"/>
    <w:basedOn w:val="a"/>
    <w:uiPriority w:val="34"/>
    <w:qFormat/>
    <w:rsid w:val="00284D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4D1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4D1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84D1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84D1B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84D1B"/>
    <w:rPr>
      <w:i/>
      <w:iCs/>
    </w:rPr>
  </w:style>
  <w:style w:type="character" w:styleId="af0">
    <w:name w:val="Intense Emphasis"/>
    <w:uiPriority w:val="21"/>
    <w:qFormat/>
    <w:rsid w:val="00284D1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84D1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84D1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84D1B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84D1B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F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F3BB5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2E54E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E54E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2E54EB"/>
    <w:rPr>
      <w:vertAlign w:val="superscript"/>
    </w:rPr>
  </w:style>
  <w:style w:type="table" w:styleId="afa">
    <w:name w:val="Table Grid"/>
    <w:basedOn w:val="a1"/>
    <w:uiPriority w:val="59"/>
    <w:rsid w:val="001D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A94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6E3E-C22C-4AE4-A61F-0AECEA9D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Пидлисный Ярослав Иванович</dc:creator>
  <cp:lastModifiedBy>Шумкова Лариса Анатольевна</cp:lastModifiedBy>
  <cp:revision>2</cp:revision>
  <cp:lastPrinted>2023-01-26T12:44:00Z</cp:lastPrinted>
  <dcterms:created xsi:type="dcterms:W3CDTF">2024-01-30T04:12:00Z</dcterms:created>
  <dcterms:modified xsi:type="dcterms:W3CDTF">2024-01-30T04:12:00Z</dcterms:modified>
</cp:coreProperties>
</file>