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F9" w:rsidRDefault="00DD44A2" w:rsidP="00D678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6F3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Инициативный проект </w:t>
      </w:r>
    </w:p>
    <w:p w:rsidR="00D67861" w:rsidRDefault="00DD44A2" w:rsidP="0058793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30CB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</w:t>
      </w:r>
      <w:r w:rsidR="0058793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30</w:t>
      </w:r>
      <w:r w:rsidRPr="00530CB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»</w:t>
      </w:r>
      <w:r w:rsidR="00D67861" w:rsidRPr="00530CB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530CB2" w:rsidRPr="00530CB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апреля</w:t>
      </w:r>
      <w:r w:rsidR="00D67861" w:rsidRPr="00530CB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20</w:t>
      </w:r>
      <w:r w:rsidR="008052F9" w:rsidRPr="00530CB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25</w:t>
      </w:r>
      <w:r w:rsidR="00D67861" w:rsidRPr="00530CB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г.</w:t>
      </w:r>
    </w:p>
    <w:p w:rsidR="00D67861" w:rsidRPr="0058793D" w:rsidRDefault="0058793D" w:rsidP="0058793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№01-01-2861/5</w:t>
      </w: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740"/>
        <w:gridCol w:w="8447"/>
      </w:tblGrid>
      <w:tr w:rsidR="00D67861" w:rsidRPr="00D67861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инициативного проекта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</w:tr>
      <w:tr w:rsidR="00D67861" w:rsidRPr="00D67861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sub_11"/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bookmarkEnd w:id="0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цели инициативного проекта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32B" w:rsidRDefault="005E2DAA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3C6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530CB2" w:rsidRPr="00530CB2">
              <w:rPr>
                <w:rFonts w:ascii="Times New Roman" w:hAnsi="Times New Roman" w:cs="Times New Roman"/>
                <w:sz w:val="24"/>
                <w:szCs w:val="28"/>
              </w:rPr>
              <w:t xml:space="preserve">Пешеходный фонтан в парке </w:t>
            </w:r>
            <w:r w:rsidR="00526AB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530CB2" w:rsidRPr="00526AB5">
              <w:rPr>
                <w:rFonts w:ascii="Times New Roman" w:hAnsi="Times New Roman" w:cs="Times New Roman"/>
                <w:sz w:val="24"/>
                <w:szCs w:val="28"/>
              </w:rPr>
              <w:t>Кедровый лог</w:t>
            </w:r>
            <w:r w:rsidR="00526AB5" w:rsidRPr="00526AB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530CB2" w:rsidRPr="00530CB2">
              <w:rPr>
                <w:rFonts w:ascii="Times New Roman" w:hAnsi="Times New Roman" w:cs="Times New Roman"/>
                <w:sz w:val="24"/>
                <w:szCs w:val="28"/>
              </w:rPr>
              <w:t xml:space="preserve"> в г. Сургуте</w:t>
            </w:r>
            <w:r w:rsidRPr="007B3C6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404A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04A81" w:rsidRDefault="00404A81" w:rsidP="0040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Цель проекта: </w:t>
            </w:r>
          </w:p>
          <w:p w:rsidR="00404A81" w:rsidRDefault="00404A81" w:rsidP="00404A8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04A81">
              <w:rPr>
                <w:rFonts w:ascii="Times New Roman" w:hAnsi="Times New Roman" w:cs="Times New Roman"/>
                <w:sz w:val="24"/>
                <w:szCs w:val="28"/>
              </w:rPr>
              <w:t>создание интерактивной зоны отдыха, сочетающей в себе эстетику и комфорт, обеспечивая декоративное оформление общественного пространства, расположенного в парке «Кедровый Лог»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404A81" w:rsidRPr="00404A81" w:rsidRDefault="00404A81" w:rsidP="00404A81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заполнение пустого пространства на функциональной зоне «Свадебный маршрут», расположенной в парке «Кедровый Лог».</w:t>
            </w:r>
          </w:p>
        </w:tc>
      </w:tr>
      <w:tr w:rsidR="00D67861" w:rsidRPr="00D67861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проблемы, решение которой имеет приоритетное значение для жителей города Сургута или его части (в том числе обоснование её актуальности и приоритетности для жителей соответствующей территории)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547" w:rsidRDefault="00CE3547" w:rsidP="00AC01AA">
            <w:pPr>
              <w:tabs>
                <w:tab w:val="left" w:pos="10490"/>
              </w:tabs>
              <w:spacing w:after="0" w:line="240" w:lineRule="auto"/>
              <w:ind w:firstLine="4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Парк «Кедровый Лог» - </w:t>
            </w:r>
            <w:r w:rsidRPr="00CE35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одно из главных природных достопримечательностей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является излюбленным местом отдыха жителей, также гостей города Сургута. Посетителями парка являются граждане разных возрастных групп, </w:t>
            </w:r>
            <w:r w:rsidR="000145DE" w:rsidRPr="000145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 также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интер</w:t>
            </w:r>
            <w:r w:rsidR="00AC01A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есов. </w:t>
            </w:r>
          </w:p>
          <w:p w:rsidR="003E2F4D" w:rsidRDefault="00C613F6" w:rsidP="00CE3547">
            <w:pPr>
              <w:tabs>
                <w:tab w:val="left" w:pos="10490"/>
              </w:tabs>
              <w:spacing w:after="0" w:line="240" w:lineRule="auto"/>
              <w:ind w:firstLine="4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</w:t>
            </w:r>
            <w:r w:rsidR="00AC01A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 2019-2021 </w:t>
            </w:r>
            <w:r w:rsidR="000145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рамках реализации программы </w:t>
            </w:r>
            <w:r w:rsidR="00F41B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«Формирование комфортной городской среды на период до 2030 года» муниципальным образованием создано общественное пространство, расположенное в парке «Кедровый Лог», зона «Свадебный маршрут». </w:t>
            </w:r>
            <w:r w:rsid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Данная функциональная зона</w:t>
            </w:r>
            <w:r w:rsidR="003E2F4D" w:rsidRP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представляет собой сеть</w:t>
            </w:r>
            <w:r w:rsid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прогулочных тротуаров с малыми </w:t>
            </w:r>
            <w:r w:rsidR="003E2F4D" w:rsidRP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архитектурными формами в виде ротонды, арт-объектов, </w:t>
            </w:r>
            <w:r w:rsid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пергол и т.д., используемых для </w:t>
            </w:r>
            <w:r w:rsidR="003E2F4D" w:rsidRP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памятных и художественных фотографий</w:t>
            </w:r>
            <w:r w:rsid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3E2F4D" w:rsidRP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це</w:t>
            </w:r>
            <w:r w:rsid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ремоний бракосочетания и других </w:t>
            </w:r>
            <w:r w:rsidR="003E2F4D" w:rsidRP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празднований. </w:t>
            </w:r>
          </w:p>
          <w:p w:rsidR="00D67861" w:rsidRPr="007B3C62" w:rsidRDefault="00325149" w:rsidP="00ED6B49">
            <w:pPr>
              <w:tabs>
                <w:tab w:val="left" w:pos="10490"/>
              </w:tabs>
              <w:spacing w:after="0" w:line="240" w:lineRule="auto"/>
              <w:ind w:firstLine="4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Однако, н</w:t>
            </w:r>
            <w:r w:rsidR="00830B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 территории данной функциональной зоны имеется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благоустроенный</w:t>
            </w:r>
            <w:r w:rsidR="00AC01A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участок</w:t>
            </w:r>
            <w:r w:rsidR="00830B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диаметром 40 метров</w:t>
            </w:r>
            <w:r w:rsidR="00830B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Данный у</w:t>
            </w:r>
            <w:r w:rsidR="003E2F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часток расположен практически по середине функциональной зоны,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что выглядит не эстетично, объект из-</w:t>
            </w:r>
            <w:r w:rsidR="000145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этого выглядит незавершенным, что не позволяет в полном объеме использовать существующее пространство.</w:t>
            </w:r>
          </w:p>
        </w:tc>
      </w:tr>
      <w:tr w:rsidR="00D67861" w:rsidRPr="00D67861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B49" w:rsidRDefault="00ED6B49" w:rsidP="00ED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 целью завершения благоустройства данной функциональной зоны предлагается выполнить устройство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530CB2">
              <w:rPr>
                <w:rFonts w:ascii="Times New Roman" w:hAnsi="Times New Roman" w:cs="Times New Roman"/>
                <w:sz w:val="24"/>
                <w:szCs w:val="28"/>
              </w:rPr>
              <w:t>ешеходн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Pr="00530CB2">
              <w:rPr>
                <w:rFonts w:ascii="Times New Roman" w:hAnsi="Times New Roman" w:cs="Times New Roman"/>
                <w:sz w:val="24"/>
                <w:szCs w:val="28"/>
              </w:rPr>
              <w:t xml:space="preserve"> фонта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на.</w:t>
            </w:r>
          </w:p>
          <w:p w:rsidR="00ED6B49" w:rsidRDefault="00ED6B49" w:rsidP="00ED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реализации проекта необходимо выполнить следующие мероприятия:</w:t>
            </w:r>
          </w:p>
          <w:p w:rsidR="00ED6B49" w:rsidRDefault="00ED352B" w:rsidP="00ED6B4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проектно-сметных работ:</w:t>
            </w:r>
          </w:p>
          <w:p w:rsidR="00ED352B" w:rsidRDefault="00ED352B" w:rsidP="00ED352B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40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проектирование;</w:t>
            </w:r>
          </w:p>
          <w:p w:rsidR="00ED352B" w:rsidRDefault="00ED352B" w:rsidP="00ED352B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40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сметной документации;</w:t>
            </w:r>
          </w:p>
          <w:p w:rsidR="00ED352B" w:rsidRDefault="00ED352B" w:rsidP="00ED352B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40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проверка достоверности сметной стоимости.</w:t>
            </w:r>
          </w:p>
          <w:p w:rsidR="00ED352B" w:rsidRDefault="00ED352B" w:rsidP="00ED352B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строительно-монтажных работ:</w:t>
            </w:r>
          </w:p>
          <w:p w:rsidR="000145DE" w:rsidRDefault="000145DE" w:rsidP="000145DE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подготовительные работы;</w:t>
            </w:r>
          </w:p>
          <w:p w:rsidR="000145DE" w:rsidRDefault="000145DE" w:rsidP="000145DE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фонтанной площадки;</w:t>
            </w:r>
          </w:p>
          <w:p w:rsidR="000145DE" w:rsidRDefault="000145DE" w:rsidP="000145DE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прокладка трубопроводов;</w:t>
            </w:r>
          </w:p>
          <w:p w:rsidR="002E009D" w:rsidRPr="000145DE" w:rsidRDefault="000145DE" w:rsidP="00D67861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монтаж оборудования, пуско-наладочные работы.</w:t>
            </w:r>
            <w:r w:rsidR="002E009D" w:rsidRPr="000145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7861" w:rsidRPr="00D67861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sub_14"/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bookmarkEnd w:id="1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ожидаемого результата (ожидаемых результатов) реализации инициативного проекта, в том числе полное или частичное решение описанной проблемы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5DE" w:rsidRDefault="000145DE" w:rsidP="000145DE">
            <w:pPr>
              <w:pStyle w:val="a3"/>
              <w:numPr>
                <w:ilvl w:val="0"/>
                <w:numId w:val="7"/>
              </w:numPr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Наличие</w:t>
            </w:r>
            <w:r w:rsidR="008052F9" w:rsidRPr="00014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пешеходного фонтана в парке </w:t>
            </w:r>
            <w:r w:rsidR="00526A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«</w:t>
            </w:r>
            <w:r w:rsidR="008052F9" w:rsidRPr="00526A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Кедровый лог</w:t>
            </w:r>
            <w:r w:rsidR="00526AB5" w:rsidRPr="00526A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обеспечит логическую завершенность функциональной зоны, что позволит привлечь дополнительный поток граждан в существующий парк.</w:t>
            </w:r>
          </w:p>
          <w:p w:rsidR="000145DE" w:rsidRDefault="00BB55B6" w:rsidP="000145DE">
            <w:pPr>
              <w:pStyle w:val="a3"/>
              <w:numPr>
                <w:ilvl w:val="0"/>
                <w:numId w:val="7"/>
              </w:numPr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Данная функциональная зона будет местом притяжения для осуществления фотосессий при проведении свадеб и прочих мероприятий.</w:t>
            </w:r>
          </w:p>
          <w:p w:rsidR="0087124A" w:rsidRPr="00BB55B6" w:rsidRDefault="00BB55B6" w:rsidP="00BB55B6">
            <w:pPr>
              <w:pStyle w:val="a3"/>
              <w:numPr>
                <w:ilvl w:val="0"/>
                <w:numId w:val="7"/>
              </w:numPr>
              <w:tabs>
                <w:tab w:val="left" w:pos="10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Обеспечит интерес посетителей парка путем формирования комфортных условий при времяпрепровождении в общественном пространстве. </w:t>
            </w:r>
            <w:r w:rsidR="00597064" w:rsidRPr="00BB55B6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D67861" w:rsidRPr="00D67861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61" w:rsidRPr="00D67861" w:rsidRDefault="00BB55B6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дальнейшем пешеходный фонтан планируется передать городу.</w:t>
            </w:r>
          </w:p>
        </w:tc>
      </w:tr>
      <w:tr w:rsidR="00D67861" w:rsidRPr="00D67861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Предполагаемое количество прямых благополучателей (человек) с приложением обоснования (официальные источники (при наличии) либо расчёт благополучателей)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61" w:rsidRDefault="007B47ED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Потенциальными благополучателями являются все проживающие на территории города граж</w:t>
            </w:r>
            <w:r w:rsidR="001C71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дане в количестве 420 347 человек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47ED" w:rsidRPr="007B47ED" w:rsidRDefault="007B47ED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Ссылка на интернет ресурс с данными о численности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="0094132B" w:rsidRPr="00FD050A">
                <w:rPr>
                  <w:rStyle w:val="aa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https://города-россия.рф/sity_id.php?id=58</w:t>
              </w:r>
            </w:hyperlink>
            <w:r w:rsidR="009413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7861" w:rsidRPr="00D67861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sub_17"/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bookmarkEnd w:id="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Предварительный расчёт необходимых расходов на реализацию инициативного проекта, в том числе:</w:t>
            </w:r>
          </w:p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предполагаемая общая стоимость инициативного проекта (в рублях);</w:t>
            </w:r>
          </w:p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предполагаемая стоимость конкретных мероприятий по реализации инициативного проекта (в рублях)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5B6" w:rsidRDefault="00BB55B6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стоимость работ,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(без НДС)</w:t>
            </w:r>
            <w:r w:rsidR="00A61F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8 789 180 рублей.</w:t>
            </w:r>
          </w:p>
          <w:p w:rsidR="00A61F33" w:rsidRDefault="00A61F33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 мероприятий по реализации инициативного проекта:</w:t>
            </w:r>
          </w:p>
          <w:p w:rsidR="00A61F33" w:rsidRDefault="00A61F33" w:rsidP="00A61F33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 выполнения проектно-сметных работ - 190 530 рублей (с учетом дефлятора на 2-4 квартал 2025 года):</w:t>
            </w:r>
          </w:p>
          <w:p w:rsidR="00A61F33" w:rsidRDefault="00A61F33" w:rsidP="00A61F33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проектирование;</w:t>
            </w:r>
          </w:p>
          <w:p w:rsidR="00A61F33" w:rsidRDefault="00A61F33" w:rsidP="00A61F33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сметной документации;</w:t>
            </w:r>
          </w:p>
          <w:p w:rsidR="00A61F33" w:rsidRPr="00A61F33" w:rsidRDefault="00A61F33" w:rsidP="00A61F33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1F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достоверности сметной стоимости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1F33" w:rsidRPr="00A61F33" w:rsidRDefault="00A61F33" w:rsidP="00A61F33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стоимость </w:t>
            </w:r>
            <w:r w:rsidRPr="00A61F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A61F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строительно-монтажных работ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8 598 650 рублей (с учетом дефлятора на 2026 год):</w:t>
            </w:r>
          </w:p>
          <w:p w:rsidR="00A61F33" w:rsidRDefault="00A61F33" w:rsidP="00A61F33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подготовительные работы;</w:t>
            </w:r>
          </w:p>
          <w:p w:rsidR="00A61F33" w:rsidRDefault="00A61F33" w:rsidP="00A61F33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фонтанной площадки;</w:t>
            </w:r>
          </w:p>
          <w:p w:rsidR="00A61F33" w:rsidRDefault="00A61F33" w:rsidP="00A61F33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прокладка трубопроводов;</w:t>
            </w:r>
          </w:p>
          <w:p w:rsidR="0094132B" w:rsidRPr="00A61F33" w:rsidRDefault="00A61F33" w:rsidP="00D67861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1F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монтаж оборудования, пуско-наладочные работы.</w:t>
            </w:r>
          </w:p>
        </w:tc>
      </w:tr>
      <w:tr w:rsidR="00D67861" w:rsidRPr="00D67861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sub_18"/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bookmarkEnd w:id="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Планируемые сроки реализации инициативного проекта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2F9" w:rsidRPr="00D67861" w:rsidRDefault="008052F9" w:rsidP="00A61F3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D67861" w:rsidRPr="00D67861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 указание на планируемый объём инициативных платежей - если предполагается возможность финансового участия соответствующих заинтересованных лиц в реализации инициативного проекта, в разрезе следующих групп:</w:t>
            </w:r>
          </w:p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планируемый объём инициативных платежей, формируемый за счёт денежных средств инициатора проекта;</w:t>
            </w:r>
          </w:p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планируемый объём инициативных платежей, формируемый за счёт денежных средств граждан;</w:t>
            </w:r>
          </w:p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планируемый объём инициативных платежей, формируемый за счёт денежных средств иных юридических лиц и индивидуальных предпринимателей;</w:t>
            </w:r>
          </w:p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 перечень имущества, которое планируется получить от заинтересованных лиц (граждан, организаций) и (или) инициатора проекта, -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 перечень и объёмы работ и (или) услуг, к выполнению (оказанию) которых планируется привлечь заинтересованных лиц (граждан, организации) (или) инициатора проекта, -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64" w:rsidRPr="00D23B0F" w:rsidRDefault="0094132B" w:rsidP="00D2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67B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D23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3B0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Планируемый объём инициативных платежей</w:t>
            </w:r>
            <w:r w:rsidRPr="00D23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формируемый за счёт денежных средств инициатора проекта </w:t>
            </w:r>
            <w:r w:rsidR="00EF67B9" w:rsidRPr="00D23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C7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8052F9" w:rsidRPr="00D23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000,00 руб.</w:t>
            </w:r>
          </w:p>
          <w:p w:rsidR="00597064" w:rsidRPr="00D23B0F" w:rsidRDefault="00597064" w:rsidP="00D2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3B0F" w:rsidRPr="00D23B0F" w:rsidRDefault="00597064" w:rsidP="00D23B0F">
            <w:pPr>
              <w:pStyle w:val="a3"/>
              <w:numPr>
                <w:ilvl w:val="0"/>
                <w:numId w:val="12"/>
              </w:numPr>
              <w:ind w:left="0" w:firstLine="2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3B0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Добровольное имущественное участие заинтересованных лиц</w:t>
            </w:r>
            <w:r w:rsidR="00D23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 </w:t>
            </w:r>
            <w:r w:rsidRPr="00D23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реализации инициативного проекта</w:t>
            </w:r>
            <w:r w:rsidR="00D23B0F" w:rsidRPr="00D23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путем приобретения и предоставления товаров для уборки территории общей сложностью 3 000, рублей (лопаты – 3 шт).</w:t>
            </w:r>
          </w:p>
          <w:p w:rsidR="00D67861" w:rsidRPr="00597064" w:rsidRDefault="00597064" w:rsidP="00D23B0F">
            <w:pPr>
              <w:ind w:firstLine="2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3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3268F" w:rsidRPr="00D23B0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D23B0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обровольного трудового участия заинтересованных лиц</w:t>
            </w:r>
            <w:r w:rsidRPr="00D23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3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проведение субботника на территории инициативного проекта (после его реализации) с участием активных жителей города – 5 человек, готовы отработать по 1 часу в мероприятии по уборке территории (5 человек*200 руб/час=1 000,00 руб).</w:t>
            </w:r>
          </w:p>
        </w:tc>
      </w:tr>
      <w:tr w:rsidR="00D67861" w:rsidRPr="00D67861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sub_1010"/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  <w:bookmarkEnd w:id="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D67861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объём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61" w:rsidRPr="00D67861" w:rsidRDefault="00D23B0F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8 78</w:t>
            </w:r>
            <w:r w:rsidR="0049796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180,00</w:t>
            </w:r>
            <w:r w:rsidR="00B274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D67861" w:rsidRPr="00E40479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E40479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E40479" w:rsidRDefault="00C36C7D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территорию города Сургута* или его часть, в границах которой будет реализовываться инициативный проект, определённую в соответствии с порядком, установленным статьёй 4 Положения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61" w:rsidRDefault="008052F9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Территория города Сургута (общественная территория города Сургута)</w:t>
            </w:r>
          </w:p>
          <w:p w:rsidR="00581FC8" w:rsidRDefault="00581FC8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Парк «Кедровый лог»</w:t>
            </w:r>
          </w:p>
          <w:p w:rsidR="00EA03E5" w:rsidRPr="00E40479" w:rsidRDefault="00EA03E5" w:rsidP="00EA0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861" w:rsidRPr="00E40479" w:rsidTr="00D57F5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E40479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1" w:rsidRPr="00E40479" w:rsidRDefault="00D67861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инициаторе проекта:</w:t>
            </w:r>
          </w:p>
          <w:p w:rsidR="00BF6A23" w:rsidRPr="00E40479" w:rsidRDefault="00BF6A23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40A8C" w:rsidRPr="00E40479" w:rsidRDefault="00440A8C" w:rsidP="00440A8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Инициативная группа граждан (количество человек)</w:t>
            </w:r>
          </w:p>
          <w:p w:rsidR="00440A8C" w:rsidRPr="00E40479" w:rsidRDefault="00440A8C" w:rsidP="00440A8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лицо, индивидуальный предприниматель (наименование)</w:t>
            </w:r>
          </w:p>
          <w:p w:rsidR="00440A8C" w:rsidRPr="00E40479" w:rsidRDefault="00440A8C" w:rsidP="00440A8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Территориальное общественное самоуправление (наименование)</w:t>
            </w:r>
          </w:p>
          <w:p w:rsidR="00D67861" w:rsidRPr="00E40479" w:rsidRDefault="00D67861" w:rsidP="00440A8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861" w:rsidRPr="00E40479" w:rsidRDefault="008052F9" w:rsidP="00D6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Инициативная группа граждан (4 человека)</w:t>
            </w:r>
          </w:p>
        </w:tc>
      </w:tr>
    </w:tbl>
    <w:p w:rsidR="00C37ADB" w:rsidRPr="00E40479" w:rsidRDefault="00EA03E5" w:rsidP="00C37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D67861" w:rsidRPr="00D67861" w:rsidRDefault="00D67861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4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D67861" w:rsidRPr="00BA34F9" w:rsidRDefault="00D67861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34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согласие на обработку персональных данных граждан, входящих в состав инициативной группы </w:t>
      </w:r>
      <w:r w:rsidR="00EA03E5" w:rsidRPr="00BA34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12 л. в 1 экз</w:t>
      </w:r>
      <w:r w:rsidRPr="00BA34F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67861" w:rsidRPr="00EA03E5" w:rsidRDefault="00D67861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FC32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расчёт и обоснование предполагаемой стоимости инициативного проекта </w:t>
      </w:r>
      <w:r w:rsidR="00EA03E5" w:rsidRPr="00FC32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</w:t>
      </w:r>
      <w:r w:rsidR="00FC32C0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EA03E5" w:rsidRPr="00FC32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 в 1 экз</w:t>
      </w:r>
      <w:r w:rsidRPr="00FC32C0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67861" w:rsidRPr="00EA03E5" w:rsidRDefault="00D67861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2F0C3C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</w:t>
      </w:r>
      <w:r w:rsidR="00EA03E5" w:rsidRPr="002F0C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1 л. в 1 экз</w:t>
      </w:r>
      <w:r w:rsidRPr="002F0C3C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67861" w:rsidRPr="00EA03E5" w:rsidRDefault="00EA03E5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FC32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визуализация инициативного проекта на </w:t>
      </w:r>
      <w:r w:rsidR="00FC32C0" w:rsidRPr="00FC32C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FC32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 в 1 экз;</w:t>
      </w:r>
    </w:p>
    <w:p w:rsidR="00D67861" w:rsidRDefault="00D67861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861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дополнительные материалы</w:t>
      </w:r>
      <w:r w:rsidR="00FC32C0" w:rsidRPr="00FC32C0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D678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939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чертеж </w:t>
      </w:r>
      <w:r w:rsidR="00FC32C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размещения объекта на 1 л. в 1 экз.</w:t>
      </w:r>
    </w:p>
    <w:p w:rsidR="00EA03E5" w:rsidRPr="00EA03E5" w:rsidRDefault="00EA03E5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E436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6) протокол создания инициативной группы граждан на </w:t>
      </w:r>
      <w:r w:rsidR="00E43615" w:rsidRPr="00E43615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E436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 в 1 экз;</w:t>
      </w:r>
    </w:p>
    <w:p w:rsidR="00EA03E5" w:rsidRPr="00E43615" w:rsidRDefault="005243EE" w:rsidP="00D67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7) подписные листы на 55</w:t>
      </w:r>
      <w:bookmarkStart w:id="5" w:name="_GoBack"/>
      <w:bookmarkEnd w:id="5"/>
      <w:r w:rsidR="00EA03E5" w:rsidRPr="00E436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 в 1 экз.</w:t>
      </w:r>
    </w:p>
    <w:p w:rsidR="00134AD5" w:rsidRDefault="00134AD5"/>
    <w:p w:rsidR="003E2F4D" w:rsidRDefault="003E2F4D"/>
    <w:sectPr w:rsidR="003E2F4D" w:rsidSect="008052F9">
      <w:headerReference w:type="even" r:id="rId8"/>
      <w:headerReference w:type="default" r:id="rId9"/>
      <w:pgSz w:w="16838" w:h="11906" w:orient="landscape"/>
      <w:pgMar w:top="709" w:right="1134" w:bottom="567" w:left="1134" w:header="709" w:footer="709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14C" w:rsidRDefault="0086114C" w:rsidP="002161B6">
      <w:pPr>
        <w:spacing w:after="0" w:line="240" w:lineRule="auto"/>
      </w:pPr>
      <w:r>
        <w:separator/>
      </w:r>
    </w:p>
  </w:endnote>
  <w:endnote w:type="continuationSeparator" w:id="0">
    <w:p w:rsidR="0086114C" w:rsidRDefault="0086114C" w:rsidP="0021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14C" w:rsidRDefault="0086114C" w:rsidP="002161B6">
      <w:pPr>
        <w:spacing w:after="0" w:line="240" w:lineRule="auto"/>
      </w:pPr>
      <w:r>
        <w:separator/>
      </w:r>
    </w:p>
  </w:footnote>
  <w:footnote w:type="continuationSeparator" w:id="0">
    <w:p w:rsidR="0086114C" w:rsidRDefault="0086114C" w:rsidP="0021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896999"/>
      <w:docPartObj>
        <w:docPartGallery w:val="Page Numbers (Top of Page)"/>
        <w:docPartUnique/>
      </w:docPartObj>
    </w:sdtPr>
    <w:sdtEndPr/>
    <w:sdtContent>
      <w:p w:rsidR="00041782" w:rsidRDefault="0086114C">
        <w:pPr>
          <w:pStyle w:val="a6"/>
          <w:jc w:val="center"/>
        </w:pPr>
      </w:p>
    </w:sdtContent>
  </w:sdt>
  <w:p w:rsidR="00041782" w:rsidRDefault="00041782" w:rsidP="00041782">
    <w:pPr>
      <w:pStyle w:val="a6"/>
      <w:tabs>
        <w:tab w:val="clear" w:pos="4677"/>
        <w:tab w:val="clear" w:pos="9355"/>
        <w:tab w:val="left" w:pos="378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B6" w:rsidRDefault="002161B6">
    <w:pPr>
      <w:pStyle w:val="a6"/>
      <w:jc w:val="center"/>
    </w:pPr>
  </w:p>
  <w:p w:rsidR="002161B6" w:rsidRDefault="002161B6" w:rsidP="002161B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453D"/>
    <w:multiLevelType w:val="hybridMultilevel"/>
    <w:tmpl w:val="7B7E0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55CD"/>
    <w:multiLevelType w:val="hybridMultilevel"/>
    <w:tmpl w:val="342842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62FB"/>
    <w:multiLevelType w:val="hybridMultilevel"/>
    <w:tmpl w:val="A3268014"/>
    <w:lvl w:ilvl="0" w:tplc="7820D6B0">
      <w:start w:val="2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1F506F9D"/>
    <w:multiLevelType w:val="hybridMultilevel"/>
    <w:tmpl w:val="8C5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17037"/>
    <w:multiLevelType w:val="hybridMultilevel"/>
    <w:tmpl w:val="0A1E5A80"/>
    <w:lvl w:ilvl="0" w:tplc="D5DE643E">
      <w:start w:val="1"/>
      <w:numFmt w:val="bullet"/>
      <w:lvlText w:val="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" w15:restartNumberingAfterBreak="0">
    <w:nsid w:val="53680A43"/>
    <w:multiLevelType w:val="hybridMultilevel"/>
    <w:tmpl w:val="C94AC614"/>
    <w:lvl w:ilvl="0" w:tplc="24867392">
      <w:start w:val="1"/>
      <w:numFmt w:val="decimal"/>
      <w:lvlText w:val="%1)"/>
      <w:lvlJc w:val="left"/>
      <w:pPr>
        <w:ind w:left="76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5DE9797C"/>
    <w:multiLevelType w:val="hybridMultilevel"/>
    <w:tmpl w:val="862E2DF6"/>
    <w:lvl w:ilvl="0" w:tplc="DBDC0252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63A45E10"/>
    <w:multiLevelType w:val="hybridMultilevel"/>
    <w:tmpl w:val="2E7CC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12C73"/>
    <w:multiLevelType w:val="hybridMultilevel"/>
    <w:tmpl w:val="FE94080A"/>
    <w:lvl w:ilvl="0" w:tplc="D5DE643E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 w15:restartNumberingAfterBreak="0">
    <w:nsid w:val="6D3E390E"/>
    <w:multiLevelType w:val="hybridMultilevel"/>
    <w:tmpl w:val="3FD8BBEC"/>
    <w:lvl w:ilvl="0" w:tplc="F2368456">
      <w:start w:val="1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A24D92"/>
    <w:multiLevelType w:val="hybridMultilevel"/>
    <w:tmpl w:val="66C62798"/>
    <w:lvl w:ilvl="0" w:tplc="D5DE6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F56D3"/>
    <w:multiLevelType w:val="hybridMultilevel"/>
    <w:tmpl w:val="391EB9C4"/>
    <w:lvl w:ilvl="0" w:tplc="D5DE6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42"/>
    <w:rsid w:val="000145DE"/>
    <w:rsid w:val="00041782"/>
    <w:rsid w:val="0008379F"/>
    <w:rsid w:val="00083B80"/>
    <w:rsid w:val="000D0A63"/>
    <w:rsid w:val="000F5B42"/>
    <w:rsid w:val="00111C6F"/>
    <w:rsid w:val="00134AD5"/>
    <w:rsid w:val="00136C0D"/>
    <w:rsid w:val="001C711E"/>
    <w:rsid w:val="002161B6"/>
    <w:rsid w:val="00257A82"/>
    <w:rsid w:val="002E009D"/>
    <w:rsid w:val="002F0C3C"/>
    <w:rsid w:val="00325149"/>
    <w:rsid w:val="003E2F4D"/>
    <w:rsid w:val="00404A81"/>
    <w:rsid w:val="00440A8C"/>
    <w:rsid w:val="0049796C"/>
    <w:rsid w:val="004A43F3"/>
    <w:rsid w:val="004E0C32"/>
    <w:rsid w:val="005010D4"/>
    <w:rsid w:val="005243EE"/>
    <w:rsid w:val="00526AB5"/>
    <w:rsid w:val="00530CB2"/>
    <w:rsid w:val="00560DE6"/>
    <w:rsid w:val="00581FC8"/>
    <w:rsid w:val="0058793D"/>
    <w:rsid w:val="00597064"/>
    <w:rsid w:val="005E2DAA"/>
    <w:rsid w:val="00621BAC"/>
    <w:rsid w:val="00633202"/>
    <w:rsid w:val="00677694"/>
    <w:rsid w:val="006939A1"/>
    <w:rsid w:val="00702443"/>
    <w:rsid w:val="00702660"/>
    <w:rsid w:val="00714C5B"/>
    <w:rsid w:val="0072373E"/>
    <w:rsid w:val="0073440E"/>
    <w:rsid w:val="007B3C62"/>
    <w:rsid w:val="007B47ED"/>
    <w:rsid w:val="007D71BA"/>
    <w:rsid w:val="008052F9"/>
    <w:rsid w:val="00816889"/>
    <w:rsid w:val="00830BE9"/>
    <w:rsid w:val="0086114C"/>
    <w:rsid w:val="0087124A"/>
    <w:rsid w:val="008C34D5"/>
    <w:rsid w:val="0094132B"/>
    <w:rsid w:val="00946F3C"/>
    <w:rsid w:val="00991875"/>
    <w:rsid w:val="009A1492"/>
    <w:rsid w:val="00A61F33"/>
    <w:rsid w:val="00A922AB"/>
    <w:rsid w:val="00AC01AA"/>
    <w:rsid w:val="00B274A6"/>
    <w:rsid w:val="00B3268F"/>
    <w:rsid w:val="00B56412"/>
    <w:rsid w:val="00B760E7"/>
    <w:rsid w:val="00BA34F9"/>
    <w:rsid w:val="00BB55B6"/>
    <w:rsid w:val="00BF6A23"/>
    <w:rsid w:val="00C36C7D"/>
    <w:rsid w:val="00C37ADB"/>
    <w:rsid w:val="00C613F6"/>
    <w:rsid w:val="00CE3547"/>
    <w:rsid w:val="00D23B0F"/>
    <w:rsid w:val="00D57F5F"/>
    <w:rsid w:val="00D67861"/>
    <w:rsid w:val="00D96F31"/>
    <w:rsid w:val="00DD44A2"/>
    <w:rsid w:val="00DF0A18"/>
    <w:rsid w:val="00DF691F"/>
    <w:rsid w:val="00E31901"/>
    <w:rsid w:val="00E40479"/>
    <w:rsid w:val="00E43615"/>
    <w:rsid w:val="00EA03E5"/>
    <w:rsid w:val="00EC292E"/>
    <w:rsid w:val="00ED352B"/>
    <w:rsid w:val="00ED6B49"/>
    <w:rsid w:val="00EF67B9"/>
    <w:rsid w:val="00F41BC5"/>
    <w:rsid w:val="00F44AFF"/>
    <w:rsid w:val="00F839C0"/>
    <w:rsid w:val="00FB0A35"/>
    <w:rsid w:val="00FC32C0"/>
    <w:rsid w:val="00FC78E0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3DDF-C7C9-4A2F-ACF7-24686A6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79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1B6"/>
  </w:style>
  <w:style w:type="paragraph" w:styleId="a8">
    <w:name w:val="footer"/>
    <w:basedOn w:val="a"/>
    <w:link w:val="a9"/>
    <w:uiPriority w:val="99"/>
    <w:unhideWhenUsed/>
    <w:rsid w:val="0021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1B6"/>
  </w:style>
  <w:style w:type="character" w:styleId="aa">
    <w:name w:val="Hyperlink"/>
    <w:basedOn w:val="a0"/>
    <w:uiPriority w:val="99"/>
    <w:unhideWhenUsed/>
    <w:rsid w:val="00941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75;&#1086;&#1088;&#1086;&#1076;&#1072;-&#1088;&#1086;&#1089;&#1089;&#1080;&#1103;.&#1088;&#1092;/sity_id.php?id=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Инициативный проект </vt:lpstr>
      <vt:lpstr>«30» апреля 2025 г.</vt:lpstr>
      <vt:lpstr>№01-01-2861/5</vt:lpstr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Живаева Анна Ивановна</dc:creator>
  <cp:keywords/>
  <dc:description/>
  <cp:lastModifiedBy>Баженова Наталья Александровна</cp:lastModifiedBy>
  <cp:revision>3</cp:revision>
  <cp:lastPrinted>2025-04-28T11:33:00Z</cp:lastPrinted>
  <dcterms:created xsi:type="dcterms:W3CDTF">2025-05-06T06:44:00Z</dcterms:created>
  <dcterms:modified xsi:type="dcterms:W3CDTF">2025-05-06T07:15:00Z</dcterms:modified>
</cp:coreProperties>
</file>