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E328BF" w:rsidRDefault="00E328BF" w:rsidP="00E328BF">
      <w:pPr>
        <w:pStyle w:val="1"/>
        <w:rPr>
          <w:rFonts w:ascii="Times New Roman" w:hAnsi="Times New Roman" w:cs="Times New Roman"/>
          <w:color w:val="auto"/>
        </w:rPr>
      </w:pPr>
      <w:r w:rsidRPr="00E328BF">
        <w:rPr>
          <w:rFonts w:ascii="Times New Roman" w:hAnsi="Times New Roman" w:cs="Times New Roman"/>
          <w:color w:val="auto"/>
        </w:rPr>
        <w:t>Заключение</w:t>
      </w:r>
      <w:r w:rsidRPr="00E328BF">
        <w:rPr>
          <w:rFonts w:ascii="Times New Roman" w:hAnsi="Times New Roman" w:cs="Times New Roman"/>
          <w:color w:val="auto"/>
        </w:rPr>
        <w:br/>
        <w:t>о результатах публичных слушаний</w:t>
      </w:r>
    </w:p>
    <w:p w:rsidR="00E328BF" w:rsidRDefault="00E328BF" w:rsidP="00E328BF"/>
    <w:p w:rsidR="00E328BF" w:rsidRDefault="00727B11" w:rsidP="00E328BF">
      <w:r>
        <w:t xml:space="preserve">                   </w:t>
      </w:r>
      <w:r w:rsidR="00996253">
        <w:t>______</w:t>
      </w:r>
      <w:r w:rsidR="00CE37C1">
        <w:rPr>
          <w:u w:val="single"/>
        </w:rPr>
        <w:t>06</w:t>
      </w:r>
      <w:r w:rsidR="004E48F1" w:rsidRPr="004E48F1">
        <w:rPr>
          <w:u w:val="single"/>
        </w:rPr>
        <w:t>.</w:t>
      </w:r>
      <w:r w:rsidR="00342260">
        <w:rPr>
          <w:u w:val="single"/>
        </w:rPr>
        <w:t>10</w:t>
      </w:r>
      <w:r w:rsidR="004E48F1" w:rsidRPr="004E48F1">
        <w:rPr>
          <w:u w:val="single"/>
        </w:rPr>
        <w:t>.202</w:t>
      </w:r>
      <w:r w:rsidR="00342260">
        <w:rPr>
          <w:u w:val="single"/>
        </w:rPr>
        <w:t>6</w:t>
      </w:r>
      <w:r w:rsidR="00996253">
        <w:t>_____</w:t>
      </w:r>
      <w:r w:rsidR="00E328BF">
        <w:t xml:space="preserve">             </w:t>
      </w:r>
      <w:r w:rsidR="00C77F89">
        <w:t xml:space="preserve">         </w:t>
      </w:r>
      <w:r w:rsidR="00996253">
        <w:t xml:space="preserve">       </w:t>
      </w:r>
      <w:r w:rsidR="00C77F89">
        <w:t xml:space="preserve"> </w:t>
      </w:r>
      <w:r>
        <w:t xml:space="preserve">                                                                           </w:t>
      </w:r>
      <w:r w:rsidR="00E328BF">
        <w:t>______</w:t>
      </w:r>
      <w:r w:rsidR="00E328BF" w:rsidRPr="00E328BF">
        <w:rPr>
          <w:u w:val="single"/>
        </w:rPr>
        <w:t xml:space="preserve"> </w:t>
      </w:r>
      <w:r w:rsidR="00E328BF" w:rsidRPr="00E01369">
        <w:rPr>
          <w:u w:val="single"/>
        </w:rPr>
        <w:t>г. Сургут, ул. Восход, д. 4, зал заседаний</w:t>
      </w:r>
    </w:p>
    <w:p w:rsidR="00E328BF" w:rsidRPr="003E421B" w:rsidRDefault="00E328BF" w:rsidP="00E328BF">
      <w:pPr>
        <w:rPr>
          <w:i/>
        </w:rPr>
      </w:pPr>
      <w:r w:rsidRPr="003E421B">
        <w:rPr>
          <w:i/>
        </w:rPr>
        <w:t xml:space="preserve">(указывается дата оформления </w:t>
      </w:r>
      <w:proofErr w:type="gramStart"/>
      <w:r w:rsidR="00342260" w:rsidRPr="003E421B">
        <w:rPr>
          <w:i/>
        </w:rPr>
        <w:t xml:space="preserve">заключения) </w:t>
      </w:r>
      <w:r w:rsidR="00342260"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                                    </w:t>
      </w:r>
      <w:r w:rsidR="00727B11">
        <w:rPr>
          <w:i/>
        </w:rPr>
        <w:t xml:space="preserve">                                                                          </w:t>
      </w:r>
      <w:r w:rsidRPr="003E421B">
        <w:rPr>
          <w:i/>
        </w:rPr>
        <w:t>(населённый пункт)</w:t>
      </w:r>
    </w:p>
    <w:p w:rsidR="00AD66D3" w:rsidRDefault="00AD66D3" w:rsidP="00E328BF"/>
    <w:p w:rsidR="00342260" w:rsidRPr="004F08FD" w:rsidRDefault="00342260" w:rsidP="00342260">
      <w:pPr>
        <w:rPr>
          <w:b/>
        </w:rPr>
      </w:pPr>
      <w:r w:rsidRPr="004F08FD">
        <w:t xml:space="preserve">На основании </w:t>
      </w:r>
      <w:r w:rsidRPr="004F08FD">
        <w:rPr>
          <w:b/>
        </w:rPr>
        <w:t xml:space="preserve">постановления Администрации города от </w:t>
      </w:r>
      <w:r>
        <w:rPr>
          <w:b/>
        </w:rPr>
        <w:t>24</w:t>
      </w:r>
      <w:r w:rsidRPr="004F08FD">
        <w:rPr>
          <w:b/>
        </w:rPr>
        <w:t>.07.202</w:t>
      </w:r>
      <w:r>
        <w:rPr>
          <w:b/>
        </w:rPr>
        <w:t>6</w:t>
      </w:r>
      <w:r w:rsidRPr="004F08FD">
        <w:rPr>
          <w:b/>
        </w:rPr>
        <w:t xml:space="preserve"> № </w:t>
      </w:r>
      <w:r>
        <w:rPr>
          <w:b/>
        </w:rPr>
        <w:t xml:space="preserve">7873 </w:t>
      </w:r>
      <w:r w:rsidRPr="004F08FD">
        <w:rPr>
          <w:b/>
        </w:rPr>
        <w:t xml:space="preserve">«О назначении публичных слушаний» </w:t>
      </w:r>
      <w:r w:rsidRPr="004F08FD">
        <w:t xml:space="preserve">в период </w:t>
      </w:r>
      <w:r w:rsidRPr="004F08FD">
        <w:rPr>
          <w:u w:val="single"/>
        </w:rPr>
        <w:t xml:space="preserve">с </w:t>
      </w:r>
      <w:r>
        <w:rPr>
          <w:u w:val="single"/>
        </w:rPr>
        <w:t>29</w:t>
      </w:r>
      <w:r w:rsidRPr="004F08FD">
        <w:rPr>
          <w:u w:val="single"/>
        </w:rPr>
        <w:t>.0</w:t>
      </w:r>
      <w:r>
        <w:rPr>
          <w:u w:val="single"/>
        </w:rPr>
        <w:t>8</w:t>
      </w:r>
      <w:r w:rsidRPr="004F08FD">
        <w:rPr>
          <w:u w:val="single"/>
        </w:rPr>
        <w:t>.202</w:t>
      </w:r>
      <w:r>
        <w:rPr>
          <w:u w:val="single"/>
        </w:rPr>
        <w:t>6</w:t>
      </w:r>
      <w:r w:rsidRPr="004F08FD">
        <w:rPr>
          <w:u w:val="single"/>
        </w:rPr>
        <w:t xml:space="preserve"> </w:t>
      </w:r>
      <w:r>
        <w:rPr>
          <w:u w:val="single"/>
        </w:rPr>
        <w:br/>
      </w:r>
      <w:r w:rsidRPr="004F08FD">
        <w:rPr>
          <w:u w:val="single"/>
        </w:rPr>
        <w:t xml:space="preserve">по </w:t>
      </w:r>
      <w:r>
        <w:rPr>
          <w:u w:val="single"/>
        </w:rPr>
        <w:t>10.10</w:t>
      </w:r>
      <w:r w:rsidRPr="004F08FD">
        <w:rPr>
          <w:u w:val="single"/>
        </w:rPr>
        <w:t>.202</w:t>
      </w:r>
      <w:r w:rsidR="00CE37C1">
        <w:rPr>
          <w:u w:val="single"/>
        </w:rPr>
        <w:t>6</w:t>
      </w:r>
      <w:r w:rsidRPr="004F08FD">
        <w:t xml:space="preserve"> Администрацией города Сургута в лице департамента архитектуры и градостроительства Администрации города Сургута проведены</w:t>
      </w:r>
      <w:r w:rsidRPr="004F08FD">
        <w:rPr>
          <w:b/>
        </w:rPr>
        <w:t xml:space="preserve"> </w:t>
      </w:r>
      <w:r w:rsidRPr="004F08FD">
        <w:t>публичные слушания</w:t>
      </w:r>
      <w:r w:rsidRPr="004F08FD">
        <w:rPr>
          <w:b/>
        </w:rPr>
        <w:t xml:space="preserve"> </w:t>
      </w:r>
      <w:r w:rsidRPr="004F08FD">
        <w:t xml:space="preserve">по </w:t>
      </w:r>
      <w:r w:rsidRPr="004F08FD">
        <w:rPr>
          <w:b/>
        </w:rPr>
        <w:t>проекту решения Думы города «О внесении изменений в решение Думы города от 26.12.2017 № 206 - VI ДГ «О Правилах благоустройства территории города Сургут».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Pr="00E328BF">
        <w:rPr>
          <w:b/>
        </w:rPr>
        <w:t xml:space="preserve">от </w:t>
      </w:r>
      <w:r w:rsidR="00342260">
        <w:rPr>
          <w:b/>
        </w:rPr>
        <w:t>0</w:t>
      </w:r>
      <w:r w:rsidR="00CE37C1">
        <w:rPr>
          <w:b/>
        </w:rPr>
        <w:t>2</w:t>
      </w:r>
      <w:r w:rsidRPr="00E328BF">
        <w:rPr>
          <w:b/>
        </w:rPr>
        <w:t>.</w:t>
      </w:r>
      <w:r w:rsidR="00342260">
        <w:rPr>
          <w:b/>
        </w:rPr>
        <w:t>10</w:t>
      </w:r>
      <w:r w:rsidR="00727B11">
        <w:rPr>
          <w:b/>
        </w:rPr>
        <w:t>.202</w:t>
      </w:r>
      <w:r w:rsidR="00342260">
        <w:rPr>
          <w:b/>
        </w:rPr>
        <w:t>6</w:t>
      </w:r>
      <w:r w:rsidR="00727B11">
        <w:rPr>
          <w:b/>
        </w:rPr>
        <w:t xml:space="preserve"> № 1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="00342260">
        <w:t>8</w:t>
      </w:r>
      <w:r>
        <w:rPr>
          <w:b/>
        </w:rPr>
        <w:t xml:space="preserve"> </w:t>
      </w:r>
      <w:r w:rsidRPr="00E328BF">
        <w:t>(с учетом председателя</w:t>
      </w:r>
      <w:r w:rsidR="000A2623">
        <w:t xml:space="preserve"> </w:t>
      </w:r>
      <w:r w:rsidRPr="00E328BF">
        <w:t>и секретаря публичных слушаний</w:t>
      </w:r>
      <w:r>
        <w:t>) участников публичных слушаний, которые внесли следующие предложения и замечания по проекту:</w:t>
      </w:r>
    </w:p>
    <w:p w:rsidR="00E328BF" w:rsidRDefault="00E328BF" w:rsidP="00E328BF"/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481"/>
        <w:gridCol w:w="9072"/>
        <w:gridCol w:w="1701"/>
        <w:gridCol w:w="2694"/>
      </w:tblGrid>
      <w:tr w:rsidR="00E328BF" w:rsidRPr="001D4245" w:rsidTr="001D4245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N</w:t>
            </w:r>
          </w:p>
          <w:p w:rsidR="00E328BF" w:rsidRPr="001D4245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п/п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Предложение и замечание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Решение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1D4245" w:rsidRDefault="00E328BF" w:rsidP="00897C3F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Аргументированное обоснование</w:t>
            </w:r>
          </w:p>
        </w:tc>
      </w:tr>
      <w:tr w:rsidR="00E328BF" w:rsidRPr="001D4245" w:rsidTr="001D4245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1D4245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1D4245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-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1D4245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Не поступали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1D4245" w:rsidRDefault="00E328BF" w:rsidP="001D4245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1D4245" w:rsidRDefault="00E328BF" w:rsidP="001D4245">
            <w:pPr>
              <w:pStyle w:val="a3"/>
              <w:jc w:val="center"/>
              <w:rPr>
                <w:sz w:val="22"/>
                <w:szCs w:val="22"/>
              </w:rPr>
            </w:pPr>
            <w:r w:rsidRPr="001D4245">
              <w:rPr>
                <w:sz w:val="22"/>
                <w:szCs w:val="22"/>
              </w:rPr>
              <w:t>-</w:t>
            </w:r>
          </w:p>
        </w:tc>
      </w:tr>
    </w:tbl>
    <w:p w:rsidR="00E328BF" w:rsidRPr="001D4245" w:rsidRDefault="00E328BF" w:rsidP="00E328BF">
      <w:pPr>
        <w:rPr>
          <w:sz w:val="22"/>
          <w:szCs w:val="22"/>
        </w:rPr>
      </w:pPr>
    </w:p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481"/>
        <w:gridCol w:w="9072"/>
        <w:gridCol w:w="1701"/>
        <w:gridCol w:w="2694"/>
      </w:tblGrid>
      <w:tr w:rsidR="00E328BF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F06654" w:rsidRDefault="00E328BF" w:rsidP="00CE37C1">
            <w:pPr>
              <w:pStyle w:val="a3"/>
              <w:jc w:val="center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N</w:t>
            </w:r>
          </w:p>
          <w:p w:rsidR="00E328BF" w:rsidRPr="00F06654" w:rsidRDefault="00E328BF" w:rsidP="00CE37C1">
            <w:pPr>
              <w:pStyle w:val="a3"/>
              <w:jc w:val="center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п/п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F06654" w:rsidRDefault="00E328BF" w:rsidP="00CE37C1">
            <w:pPr>
              <w:pStyle w:val="a3"/>
              <w:jc w:val="center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Фамилия, имя, отчество/наименование юридического лица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F06654" w:rsidRDefault="00E328BF" w:rsidP="00CE37C1">
            <w:pPr>
              <w:pStyle w:val="a3"/>
              <w:jc w:val="center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Предложение и замечание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CE37C1" w:rsidRDefault="00E328BF" w:rsidP="00CE37C1">
            <w:pPr>
              <w:pStyle w:val="a3"/>
              <w:jc w:val="center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Решение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CE37C1" w:rsidRDefault="00E328BF" w:rsidP="00CE37C1">
            <w:pPr>
              <w:pStyle w:val="a3"/>
              <w:jc w:val="center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Аргументированное обоснование</w:t>
            </w:r>
          </w:p>
        </w:tc>
      </w:tr>
      <w:tr w:rsidR="00342260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left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1.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left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 xml:space="preserve">В части 12 статьи 18 Правил речь идёт об архитектурно-градостроительном облике объекта капитального строительства, первоначальный состав и изменения которого требуют согласования в соответствии с Постановлением Правительства РФ от 29.05.2023 № 857, в то время как обозначенная требованием прокурора проблема, касается согласования размещения информационных конструкций в виде вывесок. Так, в Постановлении Правительства РФ от 29.05.2023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строительства», а также решении Думы города от 03.12.2024 № 703-VII ДГ «Об утверждении единого документа территориального планирования и градостроительного зонирования МОГО Сургут ХМАО – Югры» (где установлены требования к АГО для объектов капитального строительства) нет информации, что размещение информационной </w:t>
            </w:r>
            <w:r w:rsidRPr="00F06654">
              <w:rPr>
                <w:sz w:val="22"/>
                <w:szCs w:val="22"/>
              </w:rPr>
              <w:lastRenderedPageBreak/>
              <w:t>конструкции/информационных конструкций или замена одной на другую – относится к изменению АГО. Кроме того, необходимо учитывать, что согласование архитектурно-градостроительного облика объекта осуществляется в соответствии с постановлением Администрации города от 15.10.2024 № 5254 (ред. от 14.09.2026)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объекта». То есть, это две разные муниципальные услуги: согласование АГО и согласование дизайн-проекта. В связи с чем в Правилах благоустройства необходимо устанавливать корреляцию между понятиями «архитектурно-градостроительный облик объекта капитального строительства» и «дизайн-проект комплексного размещения вывесок».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C1" w:rsidRPr="00CE37C1" w:rsidRDefault="00CE37C1" w:rsidP="00CE37C1">
            <w:pPr>
              <w:pStyle w:val="a5"/>
              <w:rPr>
                <w:rFonts w:ascii="Times New Roman" w:hAnsi="Times New Roman"/>
              </w:rPr>
            </w:pPr>
            <w:r w:rsidRPr="00CE37C1">
              <w:rPr>
                <w:rFonts w:ascii="Times New Roman" w:hAnsi="Times New Roman"/>
              </w:rPr>
              <w:lastRenderedPageBreak/>
              <w:t xml:space="preserve">Принять и учесть предложение 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260" w:rsidRPr="00CE37C1" w:rsidRDefault="00CE37C1" w:rsidP="00CE37C1">
            <w:pPr>
              <w:pStyle w:val="a3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Внести изменения в проект решения Думы города «О внесении изменений в решение Думы города от 26.12.2017 № 206 - VI ДГ «О Правилах благоустройства территории города Сургут» с учетом замечаний Думы города.</w:t>
            </w:r>
          </w:p>
        </w:tc>
      </w:tr>
      <w:tr w:rsidR="00342260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2.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center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Кроме того, учитывая, что согласно пояснительной записки подтверждается необходимость согласования размещения вывески на фасаде МКД после принятия такого решения на общем собрании собственников, то тогда в Правилах необходимо прописывать, что для получения такого согласования в департаменте заявителям необходимо предоставлять протокол общего собрания собственников, на котором принято такое решение (в вышеназванном административном регламенте по согласованию АГО – в части 7.1. раздела II сообщается, что для получения муниципальной услуги заявитель предоставляет, в том числе - 6) копию согласия собственников общего имущества в многоквартирном доме, полученная и оформленная в соответствии с требованиями ЖК РФ, подтверждающую согласие собственников, в случае реконструкции объекта капитального строительства, капитального ремонта объекта капитального строительства, а также при изменении архитектурно-градостроительного облика объекта капитального строительства).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5"/>
              <w:rPr>
                <w:rFonts w:ascii="Times New Roman" w:hAnsi="Times New Roman"/>
              </w:rPr>
            </w:pPr>
            <w:r w:rsidRPr="00CE37C1">
              <w:rPr>
                <w:rFonts w:ascii="Times New Roman" w:hAnsi="Times New Roman"/>
              </w:rPr>
              <w:t xml:space="preserve">Принять и учесть предложение 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37C1" w:rsidRPr="00CE37C1" w:rsidRDefault="00CE37C1" w:rsidP="00CE37C1">
            <w:pPr>
              <w:pStyle w:val="a3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Внести изменения в проект решения Думы города «О внесении изменений в решение Думы города от 26.12.2017 № 206 - VI ДГ «О Правилах благоустройства территории города Сургут» с учетом замечаний Думы города.</w:t>
            </w:r>
          </w:p>
          <w:p w:rsidR="00342260" w:rsidRPr="00CE37C1" w:rsidRDefault="00342260" w:rsidP="00CE37C1">
            <w:pPr>
              <w:ind w:firstLine="42"/>
              <w:rPr>
                <w:sz w:val="22"/>
                <w:szCs w:val="22"/>
              </w:rPr>
            </w:pPr>
          </w:p>
        </w:tc>
      </w:tr>
      <w:tr w:rsidR="00342260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3.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center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В действующей редакции статьи 18 и по тексту Правил в целом употребляется понятие «комплексный проект размещения рекламных и информационных конструкций». То есть, комплексность подтверждается тем, что проект касается размещения разных видов конструкций, и рекламных, и информационных. При условии того, что проектом предусматривается реализация принципа комплексности через дизайн-проект комплексного размещения информационных конструкций – подготовка проекта по размещению рекламных конструкций, которых также может быть множество, выпадает. Что требует пояснений со стороны Администрации города (необходима детализация пояснений, в каком порядке будет реализовываться размещение нескольких рекламных конструкций на капитальных объектах, которые не подлежат включению в Схему размещения рекламных конструкций (в данную схему включаются рекламные конструкции, размещаемые на земельных участках, независимо от форм собственности, а также на зданиях или ином недвижимом имуществе, находящихся в собственности субъектов РФ или муниципальной собственности).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5"/>
              <w:rPr>
                <w:rFonts w:ascii="Times New Roman" w:hAnsi="Times New Roman"/>
              </w:rPr>
            </w:pPr>
            <w:r w:rsidRPr="00CE37C1">
              <w:rPr>
                <w:rFonts w:ascii="Times New Roman" w:hAnsi="Times New Roman"/>
              </w:rPr>
              <w:t xml:space="preserve">Принять и учесть предложение 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37C1" w:rsidRPr="00CE37C1" w:rsidRDefault="00CE37C1" w:rsidP="00CE37C1">
            <w:pPr>
              <w:pStyle w:val="a3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Внести изменения в проект решения Думы города «О внесении изменений в решение Думы города от 26.12.2017 № 206 - VI ДГ «О Правилах благоустройства территории города Сургут» с учетом замечаний Думы города.</w:t>
            </w:r>
          </w:p>
          <w:p w:rsidR="00342260" w:rsidRPr="00CE37C1" w:rsidRDefault="00342260" w:rsidP="00CE37C1">
            <w:pPr>
              <w:ind w:firstLine="42"/>
              <w:rPr>
                <w:sz w:val="22"/>
                <w:szCs w:val="22"/>
              </w:rPr>
            </w:pPr>
          </w:p>
        </w:tc>
      </w:tr>
      <w:tr w:rsidR="00342260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4.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center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Как действующая, так и предлагаемая редакция проекта содержит конкретные показатели в отношении размещения вывесок, выражающиеся в геометрических параметрах. С учётом длящегося в настоящее время периода участия аппарата Думы города в судебных разбирательствах по искам отдельных предпринимателей в части оспаривания норм Правил благоустройства, касающихся установленных требований к НТО, – предлагается Администрации города предоставить нормативно-подтвержденные аргументы для установления параметров в отношении вывесок.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5"/>
              <w:rPr>
                <w:rFonts w:ascii="Times New Roman" w:hAnsi="Times New Roman"/>
              </w:rPr>
            </w:pPr>
            <w:r w:rsidRPr="00CE37C1">
              <w:rPr>
                <w:rFonts w:ascii="Times New Roman" w:hAnsi="Times New Roman"/>
              </w:rPr>
              <w:t xml:space="preserve">Принять и учесть предложение 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37C1" w:rsidRPr="00CE37C1" w:rsidRDefault="00CE37C1" w:rsidP="00CE37C1">
            <w:pPr>
              <w:pStyle w:val="a3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Внести изменения в проект решения Думы города «О внесении изменений в решение Думы города от 26.12.2017 № 206 - VI ДГ «О Правилах благо</w:t>
            </w:r>
            <w:r w:rsidRPr="00CE37C1">
              <w:rPr>
                <w:sz w:val="22"/>
                <w:szCs w:val="22"/>
              </w:rPr>
              <w:lastRenderedPageBreak/>
              <w:t>устройства территории города Сургут» с учетом замечаний Думы города.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</w:tr>
      <w:tr w:rsidR="00342260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center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025/</w:t>
            </w:r>
            <w:proofErr w:type="spellStart"/>
            <w:r w:rsidRPr="00F06654">
              <w:rPr>
                <w:sz w:val="22"/>
                <w:szCs w:val="22"/>
              </w:rPr>
              <w:t>Прдп</w:t>
            </w:r>
            <w:proofErr w:type="spellEnd"/>
            <w:r w:rsidRPr="00F06654">
              <w:rPr>
                <w:sz w:val="22"/>
                <w:szCs w:val="22"/>
              </w:rPr>
              <w:t xml:space="preserve"> 174-25-20711004 приводится ситуация (ООО «Альфа Сургут» и ООО «Бета Сургут») по </w:t>
            </w:r>
            <w:proofErr w:type="spellStart"/>
            <w:r w:rsidRPr="00F06654">
              <w:rPr>
                <w:sz w:val="22"/>
                <w:szCs w:val="22"/>
              </w:rPr>
              <w:t>недостижению</w:t>
            </w:r>
            <w:proofErr w:type="spellEnd"/>
            <w:r w:rsidRPr="00F06654">
              <w:rPr>
                <w:sz w:val="22"/>
                <w:szCs w:val="22"/>
              </w:rPr>
              <w:t xml:space="preserve"> соглашения со всеми владельцами вывесок при согласовании в связи с отсутствием порядка разработки комплексного проекта в части распределения роли владельцев вывесок при его разработке и направлении на согласование в департамент. При этом в пояснительной записке сообщается, что: «действующая редакция Правил благоустройства чётко определяет распределение обязанностей владельцев вывесок в процессе разработки соответствующей документации для последующего направления на согласование в департамент. В связи с этим внесение каких-либо изменений в указанную часть нормативного акта не требуется». Действующая редакция Правил уже предусматривает разделение на проект и комплексный проект и, учитывая мнение Администрация города об отсутствии необходимости внесения дополнительных изменений, требуется понимание, каким образом в городе осуществляется реализация действующей нормы (статистика в отношении тех капитальных объектов, на которых размещено более чем одной вывески, - в части того, каким образом согласовывалось размещение каждой следующей вывески на объекте и о наличии на каждый такой капитальный объект – комплексного проекта). Также требуется уточнение департамента, каким образом с предпринимательским сообществом была проведена работа по приведению капитальных объектов, на которых размещены вывески, в соответствие с требованиями Правил. Со стороны тех предпринимателей, которые планируют разместить новые вывески данная проблема может также разделиться на следующие части: 1) когда все вывески на капитальном объекте размещены в едином стиле и соответствуют требованиям Правил и при желании размещения ещё одной или нескольких новых вывесок необходимо только определиться с финансированием по разработке дизайн-проекта комплексного размещения (при этом внешний вид и место уже размещённых меняться не будет); 2) когда все вывески на объекте размещены хаотично и требуется разработка дизайн-проекта по комплексному размещению не только для одной/двух новых вывесок, а в целом, чтобы упорядочить внешний вид капитального объекта. В таблице, где представлена детализация норм, также предлагается возможность отталкиваться от следующей логики: на каждую вывеску требуется разработка дизайн-проекта, в случае размещения на капитальном объекте более чем одной вывески – разрабатывать дизайн-проект с учетом требований, которые будут отдельно прописаны в отношении размещения нескольких вывесок и в отношении размещения отдельно-стоящей информационной конструкции на земельном участке (без выделения трёх типов дизайн-проекта). При этом все варианты и предложения требуют предварительного обсуждения.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5"/>
              <w:rPr>
                <w:rFonts w:ascii="Times New Roman" w:hAnsi="Times New Roman"/>
              </w:rPr>
            </w:pPr>
            <w:r w:rsidRPr="00CE37C1">
              <w:rPr>
                <w:rFonts w:ascii="Times New Roman" w:hAnsi="Times New Roman"/>
              </w:rPr>
              <w:t xml:space="preserve">Принять и учесть предложение 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37C1" w:rsidRPr="00CE37C1" w:rsidRDefault="00CE37C1" w:rsidP="00CE37C1">
            <w:pPr>
              <w:pStyle w:val="a3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Внести изменения в проект решения Думы города «О внесении изменений в решение Думы города от 26.12.2017 № 206 - VI ДГ «О Правилах благоустройства территории города Сургут» с учетом замечаний Думы города.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</w:tr>
      <w:tr w:rsidR="00342260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t>6.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center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чтобы принимаемое в Администрации города решение относительно согласования дизайн-проекта было не «единоличным», а «коллегиальным» - рассматривать дизайн-проекты на соответствующей рабочей группе или координационном совете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5"/>
              <w:rPr>
                <w:rFonts w:ascii="Times New Roman" w:hAnsi="Times New Roman"/>
              </w:rPr>
            </w:pPr>
            <w:r w:rsidRPr="00CE37C1">
              <w:rPr>
                <w:rFonts w:ascii="Times New Roman" w:hAnsi="Times New Roman"/>
              </w:rPr>
              <w:t xml:space="preserve">Принять и учесть предложение 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37C1" w:rsidRPr="00CE37C1" w:rsidRDefault="00CE37C1" w:rsidP="00CE37C1">
            <w:pPr>
              <w:pStyle w:val="a3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 xml:space="preserve">Внести изменения в проект решения Думы города «О внесении изменений в решение Думы города от 26.12.2017 № 206 - VI ДГ </w:t>
            </w:r>
            <w:r w:rsidRPr="00CE37C1">
              <w:rPr>
                <w:sz w:val="22"/>
                <w:szCs w:val="22"/>
              </w:rPr>
              <w:lastRenderedPageBreak/>
              <w:t>«О Правилах благоустройства территории города Сургут» с учетом замечаний Думы города.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</w:tr>
      <w:tr w:rsidR="00342260" w:rsidRPr="00F06654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</w:rPr>
            </w:pPr>
            <w:r w:rsidRPr="00F06654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jc w:val="center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F06654" w:rsidRDefault="00342260" w:rsidP="00CE37C1">
            <w:pPr>
              <w:pStyle w:val="a3"/>
              <w:rPr>
                <w:sz w:val="22"/>
                <w:szCs w:val="22"/>
                <w:highlight w:val="yellow"/>
              </w:rPr>
            </w:pPr>
            <w:r w:rsidRPr="00F06654">
              <w:rPr>
                <w:sz w:val="22"/>
                <w:szCs w:val="22"/>
              </w:rPr>
              <w:t>о рассмотрении данного проекта на заседаниях рабочей группы по разработке проекта решения Думы города о внесении изменений в Правила благоустройства территории города, созданной распоряжением Администрации города от 24.09.2025 № 3963 (ред. от 18.05.2026), а также о включении в её состав депутатов Думы города.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5"/>
              <w:rPr>
                <w:rFonts w:ascii="Times New Roman" w:hAnsi="Times New Roman"/>
              </w:rPr>
            </w:pPr>
            <w:r w:rsidRPr="00CE37C1">
              <w:rPr>
                <w:rFonts w:ascii="Times New Roman" w:hAnsi="Times New Roman"/>
              </w:rPr>
              <w:t xml:space="preserve">Принять и учесть предложение 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37C1" w:rsidRPr="00CE37C1" w:rsidRDefault="00CE37C1" w:rsidP="00CE37C1">
            <w:pPr>
              <w:pStyle w:val="a3"/>
              <w:rPr>
                <w:sz w:val="22"/>
                <w:szCs w:val="22"/>
              </w:rPr>
            </w:pPr>
            <w:r w:rsidRPr="00CE37C1">
              <w:rPr>
                <w:sz w:val="22"/>
                <w:szCs w:val="22"/>
              </w:rPr>
              <w:t>Внести изменения в проект решения Думы города «О внесении изменений в решение Думы города от 26.12.2017 № 206 - VI ДГ «О Правилах благоустройства территории города Сургут» с учетом замечаний Думы города.</w:t>
            </w:r>
          </w:p>
          <w:p w:rsidR="00342260" w:rsidRPr="00CE37C1" w:rsidRDefault="00342260" w:rsidP="00CE37C1">
            <w:pPr>
              <w:pStyle w:val="a3"/>
              <w:rPr>
                <w:sz w:val="22"/>
                <w:szCs w:val="22"/>
              </w:rPr>
            </w:pPr>
          </w:p>
        </w:tc>
      </w:tr>
      <w:tr w:rsidR="00342260" w:rsidRPr="00CE37C1" w:rsidTr="00CE37C1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E37C1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260" w:rsidRPr="00CE37C1" w:rsidRDefault="00342260" w:rsidP="00CE37C1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37C1">
              <w:rPr>
                <w:rFonts w:ascii="Times New Roman" w:hAnsi="Times New Roman" w:cs="Times New Roman"/>
                <w:sz w:val="22"/>
                <w:szCs w:val="22"/>
              </w:rPr>
              <w:t>Дума города Сургута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b"/>
              <w:tblW w:w="8824" w:type="dxa"/>
              <w:tblLayout w:type="fixed"/>
              <w:tblLook w:val="04A0" w:firstRow="1" w:lastRow="0" w:firstColumn="1" w:lastColumn="0" w:noHBand="0" w:noVBand="1"/>
            </w:tblPr>
            <w:tblGrid>
              <w:gridCol w:w="460"/>
              <w:gridCol w:w="4005"/>
              <w:gridCol w:w="4359"/>
            </w:tblGrid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170"/>
                    <w:jc w:val="center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Вносимые изменения и текст в новой редакции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  <w:tab w:val="left" w:pos="3421"/>
                    </w:tabs>
                    <w:spacing w:before="0" w:beforeAutospacing="0" w:after="0" w:afterAutospacing="0"/>
                    <w:jc w:val="center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Предложения аппарата Думы города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- часть 6 статьи 18 приложения к решению дополнить абзацем следующего содержания: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«Информационные конструкции, указанные в пункте 3 части 4 статьи 1 приложения 3 к Правилам, могут быть размещены в виде единичной конструкции на фасаде, комплексного размещения всех конструкций на фасадах, а также отдельно стоящей конструкции на земельном участке.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случае размещения на фасадах единичной информационной конструкции, указанной в пункте 3 части 4 статьи 1 приложения 3 к Правилам, разрабатывается дизайн-проект единичной вывески.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случае размещения на фасадах комплексного размещения всех предполагаемых конструкций, указанных в пункте 3 части 4 статьи 1 приложения 3 к Правилам, разрабатывается дизайн-проект комплексного размещения вывесок.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В случае размещения отдельно стоящей на земельном участке информационной конструкции, указанной в абзаце втором пункта 3 части 4 статьи 1 приложения 3 к Правилам, разрабатывается дизайн-проект размещения отдельно стоящей информационной конструкции.»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В данном случае идет речь об информационных конструкциях, указанных в пункте 3 части 4 статьи 1 приложения 3 к Правилам, а это:</w:t>
                  </w:r>
                </w:p>
                <w:p w:rsidR="00342260" w:rsidRPr="00CE37C1" w:rsidRDefault="00342260" w:rsidP="00CE37C1">
                  <w:pPr>
                    <w:tabs>
                      <w:tab w:val="left" w:pos="3262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«3) 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 витринах, на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предпринимателя».</w:t>
                  </w:r>
                </w:p>
                <w:p w:rsidR="00342260" w:rsidRPr="00CE37C1" w:rsidRDefault="00342260" w:rsidP="00CE37C1">
                  <w:pPr>
                    <w:tabs>
                      <w:tab w:val="left" w:pos="3262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первую очередь необходимо отметить, что данное определение не содержит информационные конструкции, которые могут размещаться на земельном участке, на котором находится объект капитального строительства. 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Во-вторых, согласно вышеприведённому определению вывесок, они могут размещаться и на иных внешних поверхностях (внешних ограждающих конструкциях) зданий, строений, сооружений. При этом, согласно части 10 статьи 1 приложения 3 - при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 xml:space="preserve">размещении на территории города информационных конструкций (вывесок), указанных в </w:t>
                  </w:r>
                  <w:hyperlink r:id="rId6" w:history="1">
                    <w:r w:rsidRPr="00CE37C1">
                      <w:rPr>
                        <w:rFonts w:eastAsiaTheme="minorEastAsia"/>
                      </w:rPr>
                      <w:t>пункте 3 части 4 статьи 1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>, запрещается: 3) размещение вывесок на ограждающих конструкциях (заборах, шлагбаумах и так далее).</w:t>
                  </w:r>
                </w:p>
                <w:p w:rsidR="00342260" w:rsidRPr="00CE37C1" w:rsidRDefault="00342260" w:rsidP="00CE37C1">
                  <w:pPr>
                    <w:tabs>
                      <w:tab w:val="left" w:pos="3262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связи с чем, данное определение требует изменения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3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Предлагается часть 6 статьи 18 приложения дополнить абзацами следующего содержания: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«Информационные конструкции, указанные в пункте 3 части 4 статьи 1 приложения 3 к Правилам, могут быть размещены в виде единичной конструкции на фасаде, комплексного размещения всех конструкций на фасадах, а также отдельно стоящей конструкции на земельном участке.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случае размещения на фасаде единичной информационной конструкции, указанной в пункте 3 части 4 статьи 1 приложения 3 к Правилам, разрабатывается дизайн-проект единичной вывески.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случае размещения на фасадах комплексного размещения всех предполагаемых конструкций, указанных в пункте 3 части 4 статьи 1 приложения 3 к Правилам, разрабатывается дизайн-проект комплексного размещения вывесок.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случае размещения отдельно стоящей на земельном участке информационной конструкции, указанной в абзаце втором пункта 3 части 4 статьи 1 приложения 3 к Правилам, разрабатывается дизайн-проект размещения отдельно стоящей информационной конструкции.»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Согласно первому абзацу (которым предлагается дополнить часть 6 статьи 18 приложения к решению) единичная информационная конструкция и комплексное размещение информационных конструкций предполагается только – на фасадах. В то время, как согласно вышеприведенному определению вывески могут размещаться и на крышах или иных внешних поверхностях (внешних ограждающих конструкциях) зданий, строений, сооружений, в витринах, на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Таким образом, предлагается рассмотреть вопрос об исключении слов – «на фасадах» либо поименовать, где могут размещаться вывески – на фасадах, на крыше,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121"/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Согласно предлагаемому абзацу вывески могут размещаться в виде </w:t>
                  </w:r>
                  <w:proofErr w:type="gram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-  «</w:t>
                  </w:r>
                  <w:proofErr w:type="gram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комплексного размещения всех конструкций на фасадах». В данном случае предлагается обратить внимание на слово «всех». Комплексность определяется множественностью информационных конструкций, в связи с чем предлагается слово «всех» заменить словом «нескольких» либо «более чем одной вывески».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121"/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третьем абзаце – предлагается обратить внимание на логический порядок слов в предложении, в частности на слово «разме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щения». В связи с чем предлагается рассмотреть вопрос об изложении данного абзаца в следующей редакции: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121"/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«В случае размещения нескольких (либо более, чем одной) информационных конструкций, указанных в пункте 3 части 4 статьи 1 приложения 3 к Правилам, разрабатывается дизайн-проект комплексного размещения вывесок.».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121"/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четвёртом предлагаемом абзаце - идет речь про информационные конструкции, указанные в абзаце втором пункта 3 части 4 статьи 1 приложения 3 к Правилам. Необходимо отметить, что во втором абзаце данного пункта идет перечисление того, что указывается на вывеске, то есть вид информационной конструкции в данном абзаце не обозначается, в связи с чем требуется изменение формулировки.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целом необходимо обратить внимание, что предлагается три вида дизайн-проекта, при этом административный регламент муниципальной услуги, на который идёт ссылка – касается только дизайн-проекта вывески (слово «вывески» имеет единственное число). Тогда, при трех разных видов дизайн-проектов – необходимо приводить в соответствие (вносить изменение) и постановление Администрации города, касающееся административного регламента по установке вывески.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При этом, для оптимальности возможно предложить не вводить три разных дизайн-проекта, оставить один дизайн-проект, но прописывать, что в случае размещения на объекте более, чем одной вывески – разрабатывается дизайн-проект с учетом требований к комплексному размещению нескольких вывесок, указанных в приложении 3 к Правилам. В случае размещения отдельно-стоящей информационной конструкции на земельном участке разрабатывается дизайн-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проект с учетом требований к такой конструкции, указанных в приложении 3 к Правилам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4.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часть 7 статьи 18 приложения к решению изложить в следующей редакции: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«7. Установка и эксплуатация рекламных конструкций на объектах капитального строительства осуществляется после получения разрешения на установку и эксплуатацию рекламных конструкций в соответствии с Федеральным законом от 13.03.2006 № 38-ФЗ «О рекламе»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Необходимо отметить, что Постановлением Администрации города от 01.10.2019 № 7282 (ред. от 11.12.2025) утвержден административный регламент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Требуется дополнение данной части данным административным регламентом.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Кроме того, решением Думы города от 29.09.2006 №м 74-IV ДГ «О Правилах распространения наружной рекламы на территории города Сургута».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чем, требуется дополнение данной части данным решением Думы города.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Также, предлагается обратить внимание, что в предлагаемой формулировке части 7 речь идёт про рекламные конструкции только на объектах капитального строительства, при этом схема размещения рекламных конструкций, утверждаемая органом местного самоуправления, включает рекламные конструкции на земельных участках независимо от форм собственности, а также на зданиях или ином недвижимом имуществе, находящихся в собственности субъектов РФ или муниципальной собственности.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чем, предлагается часть 7 статьи 18 приложения изложить в следующей редакции: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«7. Установка и эксплуатация рекламных конструкций на территории города осуществляется на основании разрешения, полученного в порядке, определяемом административным </w:t>
                  </w:r>
                  <w:hyperlink r:id="rId7" w:history="1">
                    <w:r w:rsidRPr="00CE37C1">
                      <w:rPr>
                        <w:rFonts w:eastAsiaTheme="minorEastAsia"/>
                      </w:rPr>
                      <w:t>регламентом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предоставления муниципальной услуги «Выдача разре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шения на установку и эксплуатацию рекламных конструкций на соответствующей территории, аннулирование такого разрешения», утверждённым постановлением Администрации города, в соответствии с решением Думы города ««О Правилах распространения наружной рекламы на территории города Сургута», Федеральным законом от 13.03.2006 № 38-ФЗ «О рекламе».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Для более полной детализации данного вопроса также возможно обратить внимание, что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вышеобозначенный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административный регламент касается размещения рекламных конструкций на соответствующей территории, при этом схема размещения рекламных конструкций, утверждаемая органом местного самоуправления, включает рекламные конструкции на земельных участках независимо от форм собственности, а также на зданиях или ином недвижимом имуществе, находящихся в собственности субъектов РФ или муниципальной собственности.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262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чем, требуется уточнение, по какой причине в названии административного регламента указано, что он касается только рекламных конструкций, устанавливаемых на территориях, исключая капитальные объекты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5.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Предлагается абзац первый части 8 статьи 18 приложения к решению изложить в следующей редакции: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«8. При разработке дизайн-проекта комплексного размещения вывесок на фасадах необходимо учитывать:».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 данной части: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8. При разработке проектов по размещению на фасадах рекламных и (или) информационных конструкций необходимо учитывать: 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1) схему размещения рекламных 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 xml:space="preserve">конструкций на территории города Сургута; 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2) расположение здания или сооружения и ориентацию фасадов, на которых планируется размещение рекламных и информационных конструкций (во двор, на улицу, на внутриквартальный проезд); 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3) количество и дислокацию внутри здания отдельных объектов, имеющих потребность в размещении на фасадах рекламных и информационных конструкций; 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4) законные права всех собственников или иных законных владельцев на использование общей собственности (в том числе собственников жилья в многоквартирных домах); 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5) принципы и приемы, заложенные в архитектурном и колористическом (цветовом) решении фасадов; 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6) требования действующего законодательства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17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tabs>
                      <w:tab w:val="left" w:pos="3404"/>
                      <w:tab w:val="left" w:pos="3865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В данной части излагаются требования к рекламным и информационным конструкциям.</w:t>
                  </w:r>
                </w:p>
                <w:p w:rsidR="00342260" w:rsidRPr="00CE37C1" w:rsidRDefault="00342260" w:rsidP="00CE37C1">
                  <w:pPr>
                    <w:tabs>
                      <w:tab w:val="left" w:pos="3404"/>
                      <w:tab w:val="left" w:pos="3865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Предлагаемая редакция предполагает, что данные требования необходимо учитывать только при разработке дизайн-проекта комплексного размещения вывесок на фасадах, в то время как предлагаемая редакция части 6 статьи 18 предполагает, что информационные конструкции могут быть размещены в виде единичной конструкции, в виде комплексного размещения конструкций и в виде размещения на земельном участке отдельно стоящей конструкции.</w:t>
                  </w:r>
                </w:p>
                <w:p w:rsidR="00342260" w:rsidRPr="00CE37C1" w:rsidRDefault="00342260" w:rsidP="00CE37C1">
                  <w:pPr>
                    <w:tabs>
                      <w:tab w:val="left" w:pos="3404"/>
                      <w:tab w:val="left" w:pos="3865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В связи с чем требуется уточнение, по какой причине Администрация города не распространяет такие требования на единичную конструкцию на объектах и отдельно-стоящую на земельном участке.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Кроме того, в предлагаемой редакции пункта 3 данной части речь идет о дизайн-проекте комплексного размещения вывесок на фасадах. При этом проектом Правил предполагается возможность размещения вывесок и на крышах или иных внешних поверхностях (внешних ограждающих конструкциях) зданий, строений, сооружений, в витринах, на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предпринимателя, а также на земельном участке и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 (которая не является ни фасадом, ни крышей). В связи с чем предлагается слова «на фасадах» исключить либо поименовать, где могут размещаться вывески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8.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Предлагается в пункте 3 части 8 статьи 18 приложения к решению слова «на фасадах рекламных и информационных конструкций» заменить словами «на фасадах вывесок».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«3) количество и дислокацию внутри здания отдельных объектов, имеющих потребность в размещении на фасадах рекламных и информационных конструкций;»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873"/>
                      <w:tab w:val="left" w:pos="340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В данном случае также требует уточнения вопрос – почему только на фасадах, в то время как вывески могут размещаться и на крышах, и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157"/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тем, что в рамках одного капитального объекта возможно размещение не одной, а нескольких информационных конструкций, и при расположении каждой следующей конструкции необходимо учитывать действующее размещение имеющихся.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чем предлагается после пункта 3 изложить пункт 4 в следующей редакции: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«4) количество и местоположение размещённых информационных конструкций, согласованных в установленном порядке;»;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чем, пункты 4,5,6 считать пунктами 5,6,7 соответственно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9.</w:t>
                  </w:r>
                </w:p>
                <w:p w:rsidR="00342260" w:rsidRPr="00CE37C1" w:rsidRDefault="00342260" w:rsidP="00CE37C1">
                  <w:pPr>
                    <w:ind w:right="598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ind w:right="598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Предлагается в части 9 статьи 18 приложения к решению слова «В проектах по размещению на фасадах рекламных и (или) информационных конструкций» заменить словами «В дизайн-проектах комплексного размещения вывесок».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«В проектах по размещению на фасадах рекламных и (или) информационных конструкций закладываются общие принципы их размещения в зависимости от архитектурного и колористического (цветового) решения фасадов объекта, их ритмометрических особенностей, пропорций отдельных элементов, несущей способности ограждающих конструкций, а также способов и материалов облицовки фасадов.»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023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Следует отметить, что Администрация города предлагает распространить действие данного пункта только на дизайн-проекты комплексного размещения вывесок, при этом предполагается размещение и единичных информационных конструкций как на объектах, так и отдельно-стоящих, которые также должны учитывать те или иные принципы. Требуется уточнение.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023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Также требуется отметить слишком обобщенный и неконкретный смысл данной нормы, а также то, что общие принципы в Правилах нигде не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поименовываются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. 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72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Кроме того, в связи с вышеизложенным – согласно части 10 статьи 1 приложения 3 - при размещении на территории города информационных конструкций (вывесок), указанных в </w:t>
                  </w:r>
                  <w:hyperlink r:id="rId8" w:history="1">
                    <w:r w:rsidRPr="00CE37C1">
                      <w:rPr>
                        <w:rFonts w:eastAsiaTheme="minorEastAsia"/>
                      </w:rPr>
                      <w:t>пункте 3 части 4 статьи 1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>, запрещается: 3) размещение вывесок на ограждающих конструкциях (заборах, шлагбаумах и так далее). Таким образом, из предлагаемой редакции части 9 предлагается исключить слова «несущей способности ограждающих конструкций»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Предлагается в части 10 статьи 18 приложения к решению слова «Разработку проектов по размещению на фасадах рекламных и (или) информационных конструкций» заменить словами «разработку дизайн-проектов комплексного размещения вывесок и согласование его в соответствии с административным регламентом предоставления муниципальной услуги «Установка информационной вывески, согласование дизайн-проекта размещения вывески», утверждённым муниципальным нормативным правовым актом Администрации города.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«10. Для вновь строящихся и ре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конструируемых объектов заказчик (застройщик) обязан за счет собственных средств обеспечить разработку проектов по размещению на фасадах рекламных и (или) информационных конструкций.».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598" w:firstLine="54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Необходимо отметить, что на вновь строящихся и реконструируемых объектах возможно размещение и единичной информационной конструкции, а также отдельно стоящей на земельном участке, для чего также необходима разработка дизайн-проекта.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связи с чем предлагается уточнить, почему в данном случае идет речь только о дизайн-проектах комплексного размещения.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Кроме того, предлагается обратить внимание, что данной нормой идет возложение обязанности на заказчика (застройщика) по разработке не только дизайн-проекта, но и получение согласования на данный проект согласно административному регламенту предоставления муниципальной услуги.</w:t>
                  </w:r>
                </w:p>
                <w:p w:rsidR="00342260" w:rsidRPr="00F06654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рамках этого необходимо отметить, что 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застройщику необходимо получить согласование АГО согласно постановлению Администрации города от 15.10.2024 № 5254 (ред. от 14.09.2026)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объекта», при этом согласно логике проекта – при изменении АГО необходимо получить согласование и дизайн-проекта по размещению вывески/вывесок. Требуется уточнение мнения Администрации города о том, при каких условиях требуется получение той или обоих муниципальных услуг.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Выше уже сообщалось, что необходимо обозначать корреляцию между понятиями «проектная документация», «архитектурно-градостроительный облик объекта» и «дизайн-проект размещения информационной конструкции (информационных конструкций)»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11.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17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Предлагается в части 11 статьи 18 приложения к решению слова «проектом по размещению на фасадах рекламных и (или) информационных конструкций» заменить словами «согласованным дизайн-проектом комплексного размещения вывесок».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17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 w:firstLine="179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«11. При долевом строительстве, в том числе долевом строительстве многоквартирных домов со встроенными, встроенно-пристроенными или пристроенными помещениями общественного или торгового назначения, заказчик (застройщик) обязан ознакомить с проектом по размещению на фасадах рекламных и (или) информационных конструкций всех собственников (в том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числе собственников жилых помещений) на стадии заключения договора участия в долевом строительстве.»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tabs>
                      <w:tab w:val="left" w:pos="2164"/>
                      <w:tab w:val="left" w:pos="3404"/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Требуется уточнение о необходимости ознакомления собственников жилых помещений с дизайн-проектом единичной информационной конструкции и дизайн-проектом отдельно стоящей на земельном участке, которые также предполагаются к разработке предлагаемым проектом решения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12.</w:t>
                  </w:r>
                </w:p>
                <w:p w:rsidR="00342260" w:rsidRPr="00CE37C1" w:rsidRDefault="00342260" w:rsidP="00CE37C1">
                  <w:pPr>
                    <w:ind w:right="598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ind w:right="598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firstLine="17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Предлагается часть 12 статьи 18 приложения к решению изложить в следующей редакции:</w:t>
                  </w:r>
                </w:p>
                <w:p w:rsidR="00342260" w:rsidRPr="00CE37C1" w:rsidRDefault="00342260" w:rsidP="00CE37C1">
                  <w:pPr>
                    <w:tabs>
                      <w:tab w:val="left" w:pos="3901"/>
                    </w:tabs>
                    <w:ind w:firstLine="17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«12. Для введенных в эксплуатацию (существующих) объектов капитального строительства собственники и иные законные владельцы помещений, заинтересованные в изменении архитектурно-градостроительного облика объекта капитального строительства, в том числе в размещении на фасадах рекламных и (или) информационных конструкций, разрабатывают соответствующие проекты, дизайн-проекты, в том числе дизайн-проекты комплексного размещения вывесок, совместно за счёт собственных средств и согласовывают их в соответствии с административным регламентом предоставления муниципальной услуги «Установка информационной вывески, согласование дизайн-проекта размещения вывески», утвержденным муниципальным нормативным правовым актом Администрации города, учитывая при этом права других собственников помещений, расположенных в данных объектах в порядке, установленном Гражданским кодексом РФ (согласование с собственниками многоквартирных домов должно осуществляться в порядке, установленном Жилищным кодексом РФ).»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tabs>
                      <w:tab w:val="left" w:pos="329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 части 12 статьи 18 приложения к решению: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4291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«12. Для введенных в эксплуатацию (существующих) объектов капитального строительства собственники и иные законные владельцы, заинтересованные в изменении архитектурно-градостроительного облика объекта капитального строительства, в том числе в размещении на фасадах рекламных и (или) информационных конструкций, разрабатывают соответствующие разделы проектов совместно за счет собственных средств, учитывая при этом права других законных владельцев помещений, расположенных в данных объектах (в том числе права владельцев жилых помещений в многоквартирных домах в соответствии с Жилищным </w:t>
                  </w:r>
                  <w:hyperlink r:id="rId9" w:history="1">
                    <w:r w:rsidRPr="00CE37C1">
                      <w:rPr>
                        <w:rFonts w:eastAsiaTheme="minorEastAsia"/>
                      </w:rPr>
                      <w:t>кодексом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РФ).».</w:t>
                  </w:r>
                </w:p>
                <w:p w:rsidR="00342260" w:rsidRPr="00CE37C1" w:rsidRDefault="00342260" w:rsidP="00CE37C1">
                  <w:pPr>
                    <w:tabs>
                      <w:tab w:val="left" w:pos="329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Суть изменения редакции данной части состоит в том, что к слову «проектов» Администрация города добавляет слова про дизайн-проекты и их согласование в соответствии с административным регламентом.</w:t>
                  </w:r>
                </w:p>
                <w:p w:rsidR="00342260" w:rsidRPr="00CE37C1" w:rsidRDefault="00342260" w:rsidP="00CE37C1">
                  <w:pPr>
                    <w:tabs>
                      <w:tab w:val="left" w:pos="329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Необходимо обратить внимание на слова – «соответствующие проекты, дизайн-проекты, в том числе дизайн-проекты комплексного размещения вывесок» (в части уточнения о каких соответствующих проектах еще, кроме дизайн-проекта, идет речь), и предложить вместо данных слов использовать слова «дизайн-проект размещения вывески/вывесок»).</w:t>
                  </w:r>
                </w:p>
                <w:p w:rsidR="00342260" w:rsidRPr="00CE37C1" w:rsidRDefault="00342260" w:rsidP="00CE37C1">
                  <w:pPr>
                    <w:tabs>
                      <w:tab w:val="left" w:pos="329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Также, необходимо обратить внимание, что в формулировке снова употребляется словосочетание «…рекламных и информационных конструкций», требуется исключить слово «рекламных».</w:t>
                  </w:r>
                </w:p>
                <w:p w:rsidR="00342260" w:rsidRPr="00CE37C1" w:rsidRDefault="00342260" w:rsidP="00CE37C1">
                  <w:pPr>
                    <w:tabs>
                      <w:tab w:val="left" w:pos="329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Также обращает внимание формулировка в 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скобках, речь идет о согласовании с собственниками МКД, которое обязательно. При этом порядок такого согласования отсутствует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14.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17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в части 14 статьи 18 приложения к решению слова «согласованным комплексным проектом» заменить словами «с согласованным дизайн-проектом комплексного размещения вывесок»: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17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«Для отдельных информационных конструкций, указанных в </w:t>
                  </w:r>
                  <w:hyperlink r:id="rId10" w:history="1">
                    <w:r w:rsidRPr="00CE37C1">
                      <w:rPr>
                        <w:rFonts w:eastAsiaTheme="minorEastAsia"/>
                      </w:rPr>
                      <w:t>пункте 3 части 4 статьи 1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приложения 3 к Правилам (содержащих только обязательные сведения), если они изготовлены и размещены в соответствии с согласованным дизайн-проектом комплексного размещения вывесок, соответствуют </w:t>
                  </w:r>
                  <w:hyperlink r:id="rId11" w:history="1">
                    <w:r w:rsidRPr="00CE37C1">
                      <w:rPr>
                        <w:rFonts w:eastAsiaTheme="minorEastAsia"/>
                      </w:rPr>
                      <w:t>приложению 3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к настоящим Правилам, дополнительного согласования не требуется ни в случае их первоначальной установки, ни в случае замены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tabs>
                      <w:tab w:val="left" w:pos="329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Повторно обращает внимание факт того, что речь идет только о дизайн-проекте комплексного размещения вывесок, при этом на объекте и на земельном участке может быть размещена и одна вывеска</w:t>
                  </w:r>
                </w:p>
                <w:p w:rsidR="00342260" w:rsidRPr="00CE37C1" w:rsidRDefault="00342260" w:rsidP="00CE37C1">
                  <w:pPr>
                    <w:tabs>
                      <w:tab w:val="left" w:pos="329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15.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в части 15 статьи 18 приложения к решению слова «в составе комплексного проекта или индивидуально» исключить.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Действующая редакция части 15: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«15. Разрешение на установку и эксплуатацию рекламной конструкции на фасаде объекта выдается департаментом архитектуры и градостроительства Администрации города по результатам предварительного согласования принципиальной возможности размещения рекламной конструкции (в составе комплексного проекта или индивидуально). На этапе предварительного согласования департамент архитектуры и градостроительства Администрации города проверяет возможность нарушений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вследствие размещения рекламной конструкции внешнего архитектурного облика сложившейся застройки и требований нормативных актов по безопасности движения транспорта.»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 xml:space="preserve">В данном случае ещё раз необходимо обратить внимание, что в статье 18 достаточно хаотично излагаются нормы, касающиеся как рекламных конструкций, так и информационных. В связи с чем предлагается в Правилах благоустройства ввести отдельные статьи про размещение </w:t>
                  </w:r>
                  <w:proofErr w:type="spellStart"/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вышеобозначенных</w:t>
                  </w:r>
                  <w:proofErr w:type="spellEnd"/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разного вида конструкций, либо упорядочить статью 18 таким образом, чтобы одна её часть касалась размещения рекламных конструкций, другая – информационных (с учетом того, что Правилах есть статья 15 – Средства наружной рекламы и информации – предлагается вопросы рекламных конструкций перенести в данную статью).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Фактически вопрос размещения рекламных конструкций первично в данной статье из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лагается в части 7, в связи с тем, что предложена (смотреть выше) иная её редакция, часть 15 предлагается признать утратившей силу.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Кроме того, при условии, что во втором предложении действующей редакции употребляются слова «нарушения внешнего архитектурного облика сложившейся застройки» предлагается уточнить, в каком документе зафиксированы требования к внешнему архитектурному облику сложившейся застройки, в чем могут состоять нарушения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21.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уточнение формулировки пункта 8 части 16 статьи 18 приложения к решению, вместо слов «информационных конструкций» - «информационных конструкций, указанных в пункте 3 части 4 статьи 1 приложения 3 к Правилам». То есть, детализируется, что речь идет о вывесках.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 пункта 8: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Запрещается: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«8) размещение информационных конструкций на фасадах зданий, ориентированных на городские улицы, площади, парки, скверы, набережные и другие общественные территории города (или хорошо просматриваемых с них) на баннерных панно, а также с использованием непрозрачной основы для их крепления;»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Требуется обратить внимание: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на употребление такого понятия как «и другие общественные территории города», которого нет в статье 42 Правил – где указаны термины и определения. Для более ясного изложения данной нормы предлагается дать определение понятию «общественные территории города»;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на употребление в формулировке данного пункта слов – «(или хорошо просматриваемых с них)».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частности, употребление слова «хорошо» вносит в данную формулировку элемент оценки, некоего субъективного восприятия, что подпадает под один из критериев </w:t>
                  </w:r>
                  <w:proofErr w:type="spellStart"/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коррупциогенности</w:t>
                  </w:r>
                  <w:proofErr w:type="spellEnd"/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МНПА – «создание неопределенности». В связи с чем предлагается исключить из текста Правил такие оценочные слова как «хорошо», «плохо»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23.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статью 42 приложения к решению дополнить абзацем следующего содержания: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«Информационная конструкция – объект благоустройства, предназначенный для размещения визуальной информации за исключением сведений рекламного характера.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Дизайн-проект размещения единичной вывески – это документ, который описывает внешний вид, конструктивные особенности и принципы размещения вывески, устанавливаемой на фасаде здания, строения, сооружения.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Дизайн-проект комплексного размещения вывесок – это документ, который определяет размещение всех информационных конструкций, размещаемых на фасадах, описывает внешний вид, конструктивные особенности и принципы размещения вывесок.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Дизайн-проект размещения отдельно стоящей информационной конструкции – это документ, который описывает внешний вид и конструктивные особенности конструкции, устанавливаемой на земельном участке.»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Статья 42 Правил содержит перечень основных терминов и определений.</w:t>
                  </w:r>
                </w:p>
                <w:p w:rsidR="00342260" w:rsidRPr="00CE37C1" w:rsidRDefault="00342260" w:rsidP="00CE37C1">
                  <w:pPr>
                    <w:pStyle w:val="a5"/>
                    <w:tabs>
                      <w:tab w:val="left" w:pos="3724"/>
                    </w:tabs>
                    <w:jc w:val="both"/>
                    <w:rPr>
                      <w:rFonts w:ascii="Times New Roman" w:eastAsiaTheme="minorEastAsia" w:hAnsi="Times New Roman"/>
                    </w:rPr>
                  </w:pPr>
                  <w:r w:rsidRPr="00CE37C1">
                    <w:rPr>
                      <w:rFonts w:ascii="Times New Roman" w:eastAsiaTheme="minorEastAsia" w:hAnsi="Times New Roman"/>
                    </w:rPr>
                    <w:t xml:space="preserve">Проектом предлагается включить в неё понятие информационной конструкции. </w:t>
                  </w:r>
                </w:p>
                <w:p w:rsidR="00342260" w:rsidRPr="00CE37C1" w:rsidRDefault="00342260" w:rsidP="00CE37C1">
                  <w:pPr>
                    <w:pStyle w:val="a5"/>
                    <w:tabs>
                      <w:tab w:val="left" w:pos="3724"/>
                    </w:tabs>
                    <w:jc w:val="both"/>
                    <w:rPr>
                      <w:rFonts w:ascii="Times New Roman" w:eastAsiaTheme="minorEastAsia" w:hAnsi="Times New Roman"/>
                    </w:rPr>
                  </w:pPr>
                  <w:r w:rsidRPr="00CE37C1">
                    <w:rPr>
                      <w:rFonts w:ascii="Times New Roman" w:eastAsiaTheme="minorEastAsia" w:hAnsi="Times New Roman"/>
                    </w:rPr>
                    <w:t>При этом в части 3 статьи 1 приложения 3 к Правилам также даётся определение данного понятия («3. Информационная конструкция - объект благоустройства, выпол</w:t>
                  </w:r>
                  <w:r w:rsidRPr="00CE37C1">
                    <w:rPr>
                      <w:rFonts w:ascii="Times New Roman" w:eastAsiaTheme="minorEastAsia" w:hAnsi="Times New Roman"/>
                    </w:rPr>
                    <w:lastRenderedPageBreak/>
                    <w:t>няющий функцию информирования населения города и соответствующий требованиям, установленным настоящим Порядком.»). В связи с чем предлагается определение данного понятия привести в соответствие или часть 3 статьи 1 приложения 3 к Правилам признать утратившей силу.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Также необходимо обратить внимание, что в действующих Правилах (статья 42) даётся определение понятию – объект благоустройства. Объекты благоустройства - территории различного функционального назначения, на которых осуществляется деятельность по благоустройству.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При этом согласно пункту 38 статьи 1 Градостроительного кодекса РФ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 – являются элементами благоустройства. Таким образом, информационные конструкции являются не объектами, а элементами благоустройства. В связи с чем предлагается в определении слово «объект» заменить словом «элемент».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Далее – предлагаемым проектом Администрации города статью 42 также предлагается дополнить определениями трёх понятий: дизайн-проект размещения единичной вывески, дизайн-проект комплексного размещения вывесок и дизайн-проект размещения отдельно стоящей информационной конструкции.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первую очередь необходимо отметить, что в статье 18 Правил имеется часть 9, в ко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торой сообщается, что закладывается в дизайн-проект. В связи с этим необходимо определить корреляцию/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сочетабельность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данной части с вновь вводимыми понятиями.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Во-вторых, необходимо обратить внимание, что постановлением Администрации города 12.12.2022 № 10040 утвержден административный регламент предоставления муниципальной услуги по установлению информационной вывески (то есть одной вывески). Требования к размещению нескольких вывесок, а также к размещению отдельно-стоящей вывески на земельном участке - в данном регламенте не установлены. </w:t>
                  </w:r>
                </w:p>
                <w:p w:rsidR="00342260" w:rsidRPr="00F06654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связи с этим необходимо оценить целесообразность введения данных понятий в Правила и подумать над тем, чтобы установить одно понятие – дизайн-проекта размещения вывески со ссылкой на </w:t>
                  </w:r>
                  <w:proofErr w:type="spellStart"/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вышеобозначенный</w:t>
                  </w:r>
                  <w:proofErr w:type="spellEnd"/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административный регламент, при этом дополнительно прописать требования к размещению нескольких вывесок на объекте капитального строительства, а также требования к размещению одной вывески на земельном участке, на котором находится искомый объект.</w:t>
                  </w:r>
                </w:p>
                <w:p w:rsidR="00342260" w:rsidRPr="00F06654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Таким образом, в статью 42 возможно предложить включить одно понятие – дизайн-проекта, изложив его в следующей редакции:</w:t>
                  </w:r>
                </w:p>
                <w:p w:rsidR="00342260" w:rsidRPr="00F06654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дизайн-проект размещения вывески – это документ, который содержит информацию о месте размещения вывески, её владельце, внешнем виде и соответствии требованиям, установленным в приложении 3 к Правилам.</w:t>
                  </w:r>
                </w:p>
                <w:p w:rsidR="00342260" w:rsidRPr="00CE37C1" w:rsidRDefault="00342260" w:rsidP="00CE37C1">
                  <w:pPr>
                    <w:tabs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Предлагаемая проектом редакция понятия содержит описание внешнего вида, конструктивных размеров и принципов размещения вывески. В связи с тем, что внешний 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вид – это и есть указание на параметры/размеры (</w:t>
                  </w:r>
                  <w:r w:rsidRPr="00CE37C1">
                    <w:rPr>
                      <w:b/>
                      <w:bCs/>
                    </w:rPr>
                    <w:t>внешний вид предметов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— это совокупность зрительно воспринимаемых характеристик, которые определяют их форму, размеры, цвет, структуру, рисунок и детали поверхности. К таким характеристикам относятся геометрические и фотометрические свойства объекта)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а принципов, как таковых, нигде не указано – предлагается изменить редакцию понятия</w:t>
                  </w:r>
                </w:p>
              </w:tc>
            </w:tr>
            <w:tr w:rsidR="00342260" w:rsidRPr="00CE37C1" w:rsidTr="00CE37C1">
              <w:tc>
                <w:tcPr>
                  <w:tcW w:w="8824" w:type="dxa"/>
                  <w:gridSpan w:val="3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Приложение 3 к Правилам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26.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Предлагается в абзаце третьем части 7 статьи 1 приложения 3 к Правилам слова «проектом, разработанным и согласованным в соответствии с требованиями статьи 3» заменить словами «дизайн-проектом размещения отдельно-стоящей информационной конструкции, разработанным и согласованным в соответствии с требованиями статьи 5»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«Внешний вид информационных конструкций, указанных в абзаце втором пункта 3 части 4 статьи 1 настоящего Порядка, в виде отдельно-стоящих конструкций определяется в соответствии с проектом, разработанным и согласованным в соответствии с требованиями статьи 3 настоящего Порядка.».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первую очередь необходимо обратить внимание на неверную лингвистическую конструкцию и предложить вместо слов «определяется в соответствии с проектом,» использовать слова «определяется проектом,».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Во-вторых, получается, что внешний вид отдельно-стоящих на земельном участке информационных конструкций определяется дизайн-проектом, согласованным в соответствии с требованиями статьи 5, а в статье 5 идет ссылка на согласование размещения и единичной вывески на капитальном объекте, и единичной вывески на земельном участке – в соответствии с административным регламентом. 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Согласно подпункту 6 пункта 7.1. части 7 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административного регламента предоставления муниципальной услуги – по установлению вывески и согласованию дизайн-проекта ее размещения (постановление Администрации города от 12.12.2022 № 10040) - Варианты оформления разделов дизайн-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проекта размещения вывески и комплексного проекта размещения информационных конструкций отображены в приложении 6.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правовой базе «Консультант» данные варианты не представлены, в связи с чем требуется уточнение, содержит ли данный административный регламент вариант размещения отдельно-стоящей вывески на земельном участке.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Также, необходимо обратить внимание на второй абзац действующей редакции части 7 приложения 3 к Правилам, редакция следующая:</w:t>
                  </w:r>
                </w:p>
                <w:p w:rsidR="00342260" w:rsidRPr="00CE37C1" w:rsidRDefault="00342260" w:rsidP="00CE37C1">
                  <w:pPr>
                    <w:tabs>
                      <w:tab w:val="left" w:pos="3404"/>
                      <w:tab w:val="left" w:pos="3724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«Место установки указанных отдельно стоящих конструкций обозначается на схеме планировочной организации земельного участка и согласовывается с департаментом архитектуры и градостроительства Администрации города.». В данном случае требуется уточнить целесообразность данной нормы и </w:t>
                  </w:r>
                  <w:proofErr w:type="spellStart"/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сочетабельность</w:t>
                  </w:r>
                  <w:proofErr w:type="spellEnd"/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понятий «дизайн-проект вывески» и «схема планировочной организации земельного участка» в условиях того, что представленным проектом Администрацией города предлагается разработка дизайн-проекта, который включает, в том числе информацию о месте размещения вывески и его согласование в соответствии с административным регламентом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38.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 w:firstLine="89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заменить слова в части 5 статьи 2 приложения 3 к Правилам.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 w:firstLine="89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«5. При размещении на одном фасаде объекта (кроме торговых, развлекательных центров, кинотеатров, на которых отдельные вывески размещаются в соответствии с согласованным с департаментом архитектуры и градостроительства Администрации города комплексным проектом) одновременно вывесок 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нескольких организаций, индивидуальных предпринимателей указанные вывески размещаются в один высотный ряд на единой горизонтальной линии (на одном уровне, высоте).».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Предлагаемая редакция: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«5. При размещении на одном фасаде объекта (кроме торговых, развлекательных центров, кинотеатров, театров, на которых отдельные вывески размещаются в соответствии с согласованным с департаментом архитектуры и градостроительства Администрации города в рамках предоставления муниципальной услуги «Установка информационной вывески, согласование дизайн-проекта размещения вывески» дизайн-проектом комплексного размещения вывесок) одновременно вывесок нескольких организаций, индивидуальных предпринимателей указанные вывески размещаются в один высотный ряд на единой горизонтальной линии (на одном уровне, высоте)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 xml:space="preserve">Действующая и предлагаемая редакция данной нормы говорит о том, что правило по размещению вывесок нескольких организаций в один высотный ряд на единой горизонтальной линии касается объектов – за исключением торговых, развлекательных центров, кинотеатров, театров, размещение которых, в свою очередь, должно быть согласовано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ДАиГ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в рамках муниципальной услуги по согласованию дизайн-проекта. Таким образом, данная норма позволяет считать, что размещение нескольких вывесок на объектах, не являющихся торговыми,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развлекательными центрами, кинотеатрами и театрами – не требует согласования дизайн-проекта.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Кроме того, в пояснительной записке сообщается, что «проектом решения вводится унифицированный подход: исключение для торговых и развлекательных центров, а также кинотеатров – отменяется. Требования к размещению вывесок становятся едиными для всех категорий объектов».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чем требуется уточнение о том, почему логика нормы части 5 статьи 2 приложения 3 к Правилам – не меняется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41.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заменить слова в абзаце первом пункта 2 части 8 статьи 2 приложения 3 к Правилам:</w:t>
                  </w:r>
                </w:p>
                <w:p w:rsidR="00342260" w:rsidRPr="00F06654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«2) максимальный размер настенных конструкций, размещаемых организациями, индивидуальными предпринимателями на фасадах зданий, строений, сооружений (кроме торговых, развлекательных центров, кинотеатров, 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театров, административных зданий,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на которых отдельные вывески размещаются в соответствии с согласованным с департаментом архитектуры и градостроительства Администрации города 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рамках предоставления муниципальной услуги «Установка информационной вывески, согласование дизайн-проекта размеще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 xml:space="preserve">ния вывески» дизайн-проектом комплексного 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размещения вывесок, не должен превышать:</w:t>
                  </w:r>
                </w:p>
                <w:p w:rsidR="00342260" w:rsidRPr="00F06654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 высоте - 0,50 метра; </w:t>
                  </w:r>
                </w:p>
                <w:p w:rsidR="00342260" w:rsidRPr="00F06654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 длине - 70 процентов от длины фасада, но не более 15 метров для единичной конструкции. </w:t>
                  </w:r>
                </w:p>
                <w:p w:rsidR="00342260" w:rsidRPr="00F06654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178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178" w:firstLine="89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«2) максимальный размер настенных конструкций, размещаемых организациями, индивидуальными предпринимателями на внешних поверхностях зданий, строений, сооружений (кроме торговых, развлекательных центров, кинотеатров, на которых отдельные вывески размещаются в соответствии с согласованным с департаментом архитектуры и градостроительства Администрации города комплексным проектом), не должен превышать:..»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72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Также обращает внимание, что норма и в действующей и в предлагаемой редакции устанавливает максимальный размер настенных конструкций только в отношении тех объектов, которые не являются торговыми, развлекательными центрами, кинотеатрами, театрами, административными зданиями. Норма предполагает, что для размещения конструкций на таких объектах предполагает согласование дизайн-проекта. При этом согласно логике проекта решения и пояснительной записки, дизайн-проект требуется для размещения информационных конструкций на всех видах объектов. И если, согласно данной норме, устанавливаются параметры по высоте и длине вывесок на зданиях, которые не отнесены к торго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вым и развлекательным, то требуется уточнение – где установлены параметры по внешнему виду, в том числе по длине и высоте для вывесок на торговых и развлекательных центрах.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  <w:tab w:val="left" w:pos="3865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Также предлагается обратить внимание, что в сравнении с редакцией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вышеобозначенной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в таблице нормой - части 5 статьи 2 приложения 3 к Правилам, где также идет в скобках перечисления отдельных видов объектов – в редакции первого абзаца пункта 2 части 8 статьи 2 приложения 3 к Правилам – помимо слова «театров» добавляются слова «административных зданий», что нарушает единообразный подход к тексту и требует уточнения о причинах такого несоответствия по тексту и необходимости приведения к единообразному подходу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43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в абзаце четвертом пункта 3 части 8 статьи 2 приложения 3 к Правилам слова «информационные конструкции» заменить словом «вывески».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«Информационные конструкции, расположенные на фасадах зданий, ориентированных на городские улицы, площади, парки, скверы, набережные и другие общественные территории города (или хорошо просматриваемых с них) представляют собой объемные символы, которые могут быть оборудованы подсветкой или должны выполняться из отдельных элементов (букв, обозначений) без использования непрозрачной основы для их крепления (без непрозрачной подложки).»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Относительно редакции нормы содержащей слова «Информационные конструкции, расположенные на фасадах зданий, ориентированных на городские улицы, площади, парки, скверы, набережные и другие общественные территории города (или хорошо просматриваемых с них)» смотреть предложения выше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48.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пункт 2 части 11 статьи 2 приложения 3 к Правилам изложить в следующей редакции: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«2) на крыше одного объекта может быть размещена только одна вывеска (исключением являются торговые, развлекательные центры, кинотеатры, театры на фасадах и крышах которых вывески, размещаются в соответствии с согласованным с департаментом архитектуры и градостроительства Администрации города в рамках предоставления муниципальной услуги «Установка информационной вывески, согласование дизайн-проекта размещения вывески» дизайн-проектом комплексного размещения вывесок);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Проектом предлагается согласно общей логике проекта заменить слова «информационные конструкции» на «вывески», «комплексный проект» на «дизайн-проект».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При этом необходимо обратить внимание, что пункт 2 данной части касается того, что на крыше одного объекта может быть размещена только одна информационная конструкция (исключением являются торговые, развлекательные центры, кинотеатры, на фасадах и крышах которых информационные конструкции, размещаются в соответствии с согласованным с департаментом архитектуры и градостроительства Администрации города комплексным проектом). То есть, данная норма содержит исключение, которое указано в скобках и касается того, что на крыше торговых, развлекательных центров, кинотеатров разрешается устанавливать более чем одной вывески, в скобках сообщается, что на таких объектах размещение на крышах вывесок осуществляется в соответствии - в предлагаемой проектом редакции – дизайн-проектом в рамках предоставления муниципальной услуги.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При этом требования к крышным вывескам на такого рода объектах не устанавливаются и отдаются на откуп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ДАиГ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в рамках согласования дизайн-проекта. Отсутствие четких параметров в отношении размещения на крыше таких объектов ставит предпринимателей в неопределенность и относится к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корупциогенному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фактору.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Так, к примеру, в Правилах благоустройства других городов также есть норма, позволяющая устанавливать на крыше торговых и развлекательных объектов более одной вывески, но при этом устанавливаются следующие требования: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- высота крышных вывесок с учетом всех используемых элементов должна быть: - не более 1,80 м для 1-3-этажных объектов; - не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 xml:space="preserve">более 2 м для 4-11-этажных объектов; - не более 3 м для объектов, имеющих 12 и более этажей; 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- длина крышной вывески не может превышать: - 80 процентов длины фасада, вдоль которого она размещена, при длине фасада до 35 м (включительно); - половины длины фасада, вдоль которого она размещена, при длине фасада свыше 35 м.; 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- на торговых, развлекательных, деловых центрах, кинотеатрах допускается размещение более одной крышной вывески, но не более одной крышной вывески в пределах 30 м. длины части крыши, при этом длина самой конструкции не может превышать 50 процентов указанной длины с соблюдением вертикальных осей фасада объекта, по отношению к которому они размещены. На крыше объекта крышные вывески должны размещаться с соблюдением единых геометрических параметров всех конструкций, размещаемых на данной крыше объекта, с соблюдением вертикальных осей фасада объекта, по отношению к которому они размещены. Размещение субъектом крышной вывески с содержанием названия вида алкогольной продукции - не допускается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49.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пункт 5 части 11 статьи 2 приложения 3 к Правилам изложить в новой редакции: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«5) высота вывесок, размещаемых на крышах зданий, строений, сооружений, определяется дизайн-проектом и согласовывается с департаментом архитектуры и градостроительства Администрации города в рамках предоставления муниципальной услуги «Установка информационной вывески, согласование дизайн-проекта размещения вывески»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;</w:t>
                  </w: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ab/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данном пункте предлагается замена слов с общей логикой проекта, при этом необходимо отметить, что содержание данной нормы не определяет конкретизацию такого параметра как высота, сообщается, что высота определяется дизайн-проектом.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3404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Также, как и в вышеизложенном пункте – необходимо отметить, что требования к параметрам вывесок на крыше торговых и развлекательных центров – должны быть установлены для понимания предпринимателями, иначе это снова создает неопределенность и говорит о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коррупциогенном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факторе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50.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в пункте 7 части 11 статьи 2 приложения 3 к Правилам слова «информационных конструкций» заменить словами «вывесок».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 нормы: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 w:firstLine="231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«7) параметры (размеры) информационных конструкций (вывесок), размещаемых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объекта, определяются в зависимости от этажности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 в соответствии с требованиями, указанными в </w:t>
                  </w:r>
                  <w:hyperlink r:id="rId12" w:history="1">
                    <w:r w:rsidRPr="00CE37C1">
                      <w:rPr>
                        <w:rFonts w:eastAsiaTheme="minorEastAsia"/>
                      </w:rPr>
                      <w:t>пунктах 5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, </w:t>
                  </w:r>
                  <w:hyperlink r:id="rId13" w:history="1">
                    <w:r w:rsidRPr="00CE37C1">
                      <w:rPr>
                        <w:rFonts w:eastAsiaTheme="minorEastAsia"/>
                      </w:rPr>
                      <w:t>6 части 11 статьи 2</w:t>
                    </w:r>
                  </w:hyperlink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настоящего Порядка.».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598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Проектом предлагается формальная замена слов, при этом необходимо отметить, что норма содержит возможность размещения вывесок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То есть, к возможности размещения вывесок на фасаде здания, на крыше, на земельном участке – добавляется еще одно место, где возможно установление вывесок. При этом, в вышеизложенном тексте Правил это никак не отражено. Это требует пояснения.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Кроме того, необходимо также отметить, что размещение вывесок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 определяется в зависимости от этажности, а это неясный критерий, а также в соответствии с требованиями пунктов 5 и 6 данной части (пункты 5 и 6 касаются длины и высоты, которая должна определяться дизайн-проектом без каких-либо конкретных требований по длине и высоте), что не подразумевает четкости и ясности требований. В связи с чем, в Правилах также нужно прописывать требования, касающиеся размещения вывесок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части, которые были бы понятны предпринимателям и не лежали бы в плоскости «личного решения при согласовании дизайн-проекта»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54.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изменить редакцию части 1 статьи 3 приложения 3 к Правилам.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Действующая редакция: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«Статья 3. Особенности размещения информационных конструкций (вывесок) в соответствии с комплексным проектом размещения вывески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1. Комплексный проект размещения вывески подлежит согласованию с департаментом архитектуры и градостроительства Администрации города.».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Предлагаемая редакция: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Дизайн-проект размещения комплексного размещения вывесок подлежит согласованию с департаментом архитектуры и градостроительства Администрации города в соответствии с административным регламентом предоставления муниципальной услуги «Установка информационной вывески, согласование дизайн-проекта размещения вывески, утвержденным МНПА Администрации города.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Дизайн-проект комплексного размещения вывесок разрабатывается в отношении многоквартирных домов со встроенными, встроенно-пристроенными или пристроенными помещениями общественного или торгового назначения, а также торговых, развлекательных центров, кинотеатров, театров и административных зданий.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Дизайн-проект комплексного размещения вывесок, указанных в абзаце втором пункта 3 части 4 статьи 1 настоящего Порядка, должен содержать информацию и определять размещение всех вывесок, размещаемых на фасадах МКД со встроенными, встроенно-пристроенными ли пристроенными помещениями общественного и торгового назначения, а также фасадах торговых, развлекательных центров, кинотеатров, театров, административных зданий, учитывая количество и дислокацию внутри здания отдельных объектов, имеющих потребность в размещении на фасадах вывесок.»..».</w:t>
                  </w: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pStyle w:val="aa"/>
                    <w:tabs>
                      <w:tab w:val="left" w:pos="2674"/>
                      <w:tab w:val="left" w:pos="2731"/>
                    </w:tabs>
                    <w:spacing w:before="0" w:beforeAutospacing="0" w:after="0" w:afterAutospacing="0"/>
                    <w:ind w:right="36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 xml:space="preserve">В отношении второго абзаца данной части, предлагаемой редакции проекта решения: в нем сообщается – в отношении каких объектов разрабатывается дизайн-проект комплексного размещения вывесок.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br/>
                    <w:t xml:space="preserve">В данный перечень входят и МКД с помещениями общественного или торгового назначения. Необходимо отметить, что если статья касается особенностей размещения вывесок в соответствии с дизайн-проектом, то в ней необходимо устанавливать особенности их размещения на МКД, то есть именно здесь возможно прописать, что в дополнение к перечню документов, который предоставляется в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ДАиГ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для согласования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дизайн-проекта требуется протокол общего собрания собственников.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Также необходимо отметить, что в данной норме излагается назначение встроенных или встроенно-пристроенных помещений в МКД, а именно: общественные или торговые (здесь нужно обратить внимание на союз «или», почему не и (или)).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Необходимо учитывать, что общественными помещениями являются помещения, которые созданы для обслуживания людей: предоставления им разных услуг, организации досуга, работы учреждений и так далее (магазины, офисы, школы, поликлиники, театры, библиотеки, спортивные залы и так далее).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При этом, дизайн-проект разрабатывается также и для торговых и развлекательных центров, кинотеатров, театров, административных зданий. Необходимо отметить, что в этом перечне отсутствуют объекты спортивного назначения, культурного, образовательного, досугового, АЗС.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Получается, что дизайн-проект для размещения вывесок на МКД разрабатывается, если помещения имеют общественное назначение, а в перечне отдельно стоящих капитальных объектов, для которых разрабатывается дизайн-проект – назначение более узкое. Требуется уточнение.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отношении третьего абзаца данной части, предлагаемой редакции проекта решения: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Сообщается, что «дизайн-проект комплексного размещения вывесок должен содержать информацию и определять размещение всех вывесок……». Необходимо обратить внимание на то, что не сообщается какую именно информацию данный проект должен содержать. В случае оставления такой конструкции предложения необходимо перечислять – какую именно информацию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дизайн-проект должен содержать, к примеру: о собственнике, наименовании организации, месте размещения, внешнем виде и др. Если не расшифровывать перечень информации, то тогда – слова «содержать информацию» необходимо исключать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55.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 w:firstLine="23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в абзаце первом части 2 статьи 3 приложения 3 к Правилам заменить слова «комплексного проекта размещения вывески» на «дизайн-проекта комплексного размещения вывесок»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tabs>
                      <w:tab w:val="left" w:pos="3688"/>
                    </w:tabs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Часть 2 касается критериев оценки дизайн-проекта. Действующая редакция предусматривает только три критерия:</w:t>
                  </w:r>
                </w:p>
                <w:p w:rsidR="00342260" w:rsidRPr="00CE37C1" w:rsidRDefault="00342260" w:rsidP="00CE37C1">
                  <w:pPr>
                    <w:pStyle w:val="a5"/>
                    <w:tabs>
                      <w:tab w:val="left" w:pos="3688"/>
                    </w:tabs>
                    <w:jc w:val="both"/>
                    <w:rPr>
                      <w:rFonts w:ascii="Times New Roman" w:eastAsiaTheme="minorEastAsia" w:hAnsi="Times New Roman"/>
                    </w:rPr>
                  </w:pPr>
                  <w:r w:rsidRPr="00CE37C1">
                    <w:rPr>
                      <w:rFonts w:ascii="Times New Roman" w:eastAsiaTheme="minorEastAsia" w:hAnsi="Times New Roman"/>
                    </w:rPr>
                    <w:t>1) соответствие местоположения информационной конструкции (вывески) (форма, параметры (размеры), цвет, масштаб) архитектурно-градостроительному облику объекта, на котором она размещается;</w:t>
                  </w:r>
                </w:p>
                <w:p w:rsidR="00342260" w:rsidRPr="00CE37C1" w:rsidRDefault="00342260" w:rsidP="00CE37C1">
                  <w:pPr>
                    <w:pStyle w:val="a5"/>
                    <w:tabs>
                      <w:tab w:val="left" w:pos="3688"/>
                    </w:tabs>
                    <w:jc w:val="both"/>
                    <w:rPr>
                      <w:rFonts w:ascii="Times New Roman" w:eastAsiaTheme="minorEastAsia" w:hAnsi="Times New Roman"/>
                    </w:rPr>
                  </w:pPr>
                  <w:r w:rsidRPr="00CE37C1">
                    <w:rPr>
                      <w:rFonts w:ascii="Times New Roman" w:eastAsiaTheme="minorEastAsia" w:hAnsi="Times New Roman"/>
                    </w:rPr>
                    <w:t xml:space="preserve">2) привязка настенных конструкций к композиционным осям конструктивных элементов фасадов объектов; </w:t>
                  </w:r>
                </w:p>
                <w:p w:rsidR="00342260" w:rsidRPr="00CE37C1" w:rsidRDefault="00342260" w:rsidP="00CE37C1">
                  <w:pPr>
                    <w:pStyle w:val="a5"/>
                    <w:tabs>
                      <w:tab w:val="left" w:pos="3688"/>
                    </w:tabs>
                    <w:jc w:val="both"/>
                    <w:rPr>
                      <w:rFonts w:ascii="Times New Roman" w:eastAsiaTheme="minorEastAsia" w:hAnsi="Times New Roman"/>
                    </w:rPr>
                  </w:pPr>
                  <w:r w:rsidRPr="00CE37C1">
                    <w:rPr>
                      <w:rFonts w:ascii="Times New Roman" w:eastAsiaTheme="minorEastAsia" w:hAnsi="Times New Roman"/>
                    </w:rPr>
                    <w:t xml:space="preserve">3) соблюдение единой горизонтальной оси размещения настенных конструкций с иными настенными конструкциями в пределах фасада объекта на уровне линии перекрытий между первым и вторым этажами для многоквартирных домов, между первым и вторым этажами, а также вторым и третьим этажами - для иных объектов. </w:t>
                  </w:r>
                </w:p>
                <w:p w:rsidR="00342260" w:rsidRPr="00CE37C1" w:rsidRDefault="00342260" w:rsidP="00CE37C1">
                  <w:pPr>
                    <w:pStyle w:val="a5"/>
                    <w:tabs>
                      <w:tab w:val="left" w:pos="3688"/>
                    </w:tabs>
                    <w:jc w:val="both"/>
                    <w:rPr>
                      <w:rFonts w:ascii="Times New Roman" w:eastAsiaTheme="minorEastAsia" w:hAnsi="Times New Roman"/>
                    </w:rPr>
                  </w:pPr>
                  <w:r w:rsidRPr="00CE37C1">
                    <w:rPr>
                      <w:rFonts w:ascii="Times New Roman" w:eastAsiaTheme="minorEastAsia" w:hAnsi="Times New Roman"/>
                    </w:rPr>
                    <w:t>При этом, именно в отношении размещения нескольких вывесок и возникла проблемная ситуация, которая излагается в требовании прокуратуры города. В связи с чем, критерии оценки такого дизайн-проекта необходимо расширить и соотносить их непосредственно с требованиями, которые установлены в отношении множественного размещения вывесок на объектах.</w:t>
                  </w:r>
                </w:p>
                <w:p w:rsidR="00342260" w:rsidRPr="00F06654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 примеру, дополнительными критериями оценки могут быть:</w:t>
                  </w:r>
                </w:p>
                <w:p w:rsidR="00342260" w:rsidRPr="00F06654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соответствие местоположения и эстетических характеристик информационной конструкции (форма, габаритные размеры, пропорции, цвет, масштаб, место установки и др.) стилистике объекта, на котором или рядом с которым она размещается; </w:t>
                  </w:r>
                </w:p>
                <w:p w:rsidR="00342260" w:rsidRPr="00F06654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- учет колористического решения внешних поверхностей объекта при размещении вывесок;</w:t>
                  </w:r>
                </w:p>
                <w:p w:rsidR="00342260" w:rsidRPr="00F06654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учёт вывесок, размещенных на объекте ранее и согласованных в установленном порядке;</w:t>
                  </w:r>
                </w:p>
                <w:p w:rsidR="00342260" w:rsidRPr="00F06654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соответствие цветовому и стилевому единству вывесок на объекте, размещенных ранее и согласованных в установленном порядке;</w:t>
                  </w:r>
                </w:p>
                <w:p w:rsidR="00342260" w:rsidRPr="00F06654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обоснованность количества и местоположения вывесок, размещаемых на объекте;</w:t>
                  </w:r>
                </w:p>
                <w:p w:rsidR="00342260" w:rsidRPr="00F06654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соответствие общим требованиям к размещению и эксплуатации информационных конструкций;</w:t>
                  </w:r>
                </w:p>
                <w:p w:rsidR="00342260" w:rsidRPr="00CE37C1" w:rsidRDefault="00342260" w:rsidP="00CE37C1">
                  <w:pPr>
                    <w:tabs>
                      <w:tab w:val="left" w:pos="3688"/>
                    </w:tabs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и др.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58.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373"/>
                      <w:tab w:val="left" w:pos="2731"/>
                    </w:tabs>
                    <w:ind w:right="36" w:firstLine="89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статью 3 к Правилам дополнить частью 4:</w:t>
                  </w:r>
                </w:p>
                <w:p w:rsidR="00342260" w:rsidRPr="00CE37C1" w:rsidRDefault="00342260" w:rsidP="00CE37C1">
                  <w:pPr>
                    <w:tabs>
                      <w:tab w:val="left" w:pos="373"/>
                      <w:tab w:val="left" w:pos="2731"/>
                    </w:tabs>
                    <w:ind w:right="178" w:firstLine="89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«4. Дизайн-проект комплексного размещения вывесок, указанных в абзаце втором пункта 3 части 4 статьи 1 настоящего Порядка, оформляется в виде альбомов форматов А3, А4. И включает в себя:</w:t>
                  </w:r>
                </w:p>
                <w:p w:rsidR="00342260" w:rsidRPr="00CE37C1" w:rsidRDefault="00342260" w:rsidP="00CE37C1">
                  <w:pPr>
                    <w:pStyle w:val="a9"/>
                    <w:numPr>
                      <w:ilvl w:val="0"/>
                      <w:numId w:val="1"/>
                    </w:numPr>
                    <w:tabs>
                      <w:tab w:val="left" w:pos="373"/>
                      <w:tab w:val="left" w:pos="2731"/>
                    </w:tabs>
                    <w:spacing w:after="0" w:line="240" w:lineRule="auto"/>
                    <w:ind w:left="0" w:right="178" w:firstLine="89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>Титульный лист;</w:t>
                  </w:r>
                </w:p>
                <w:p w:rsidR="00342260" w:rsidRPr="00CE37C1" w:rsidRDefault="00342260" w:rsidP="00CE37C1">
                  <w:pPr>
                    <w:pStyle w:val="a9"/>
                    <w:numPr>
                      <w:ilvl w:val="0"/>
                      <w:numId w:val="1"/>
                    </w:numPr>
                    <w:tabs>
                      <w:tab w:val="left" w:pos="373"/>
                      <w:tab w:val="left" w:pos="2731"/>
                    </w:tabs>
                    <w:spacing w:after="0" w:line="240" w:lineRule="auto"/>
                    <w:ind w:left="0" w:right="178" w:firstLine="89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>Ситуационную схему;</w:t>
                  </w:r>
                </w:p>
                <w:p w:rsidR="00342260" w:rsidRPr="00CE37C1" w:rsidRDefault="00342260" w:rsidP="00CE37C1">
                  <w:pPr>
                    <w:pStyle w:val="a9"/>
                    <w:numPr>
                      <w:ilvl w:val="0"/>
                      <w:numId w:val="1"/>
                    </w:numPr>
                    <w:tabs>
                      <w:tab w:val="left" w:pos="373"/>
                    </w:tabs>
                    <w:spacing w:after="0" w:line="240" w:lineRule="auto"/>
                    <w:ind w:left="0" w:right="178" w:firstLine="89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proofErr w:type="spellStart"/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>Фотофиксацию</w:t>
                  </w:r>
                  <w:proofErr w:type="spellEnd"/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>; существующего фасада здания;</w:t>
                  </w:r>
                </w:p>
                <w:p w:rsidR="00342260" w:rsidRPr="00CE37C1" w:rsidRDefault="00342260" w:rsidP="00CE37C1">
                  <w:pPr>
                    <w:pStyle w:val="a9"/>
                    <w:numPr>
                      <w:ilvl w:val="0"/>
                      <w:numId w:val="1"/>
                    </w:numPr>
                    <w:tabs>
                      <w:tab w:val="left" w:pos="373"/>
                      <w:tab w:val="left" w:pos="2731"/>
                    </w:tabs>
                    <w:spacing w:after="0" w:line="240" w:lineRule="auto"/>
                    <w:ind w:left="0" w:right="178" w:firstLine="89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>Фотомонтаж вывесок, характеристики проектируемых вывесок (с указанием всех мест размещения вывесок с обозначением габаритов, материалов, цвета RAL, типов вывесок, внешнего вида вывесок (например, объемные буквы));</w:t>
                  </w:r>
                </w:p>
                <w:p w:rsidR="00342260" w:rsidRPr="00CE37C1" w:rsidRDefault="00342260" w:rsidP="00CE37C1">
                  <w:pPr>
                    <w:pStyle w:val="a9"/>
                    <w:numPr>
                      <w:ilvl w:val="0"/>
                      <w:numId w:val="1"/>
                    </w:numPr>
                    <w:tabs>
                      <w:tab w:val="left" w:pos="373"/>
                      <w:tab w:val="left" w:pos="2731"/>
                    </w:tabs>
                    <w:spacing w:after="0" w:line="240" w:lineRule="auto"/>
                    <w:ind w:left="0" w:right="178" w:firstLine="0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>Узлы, детали креплений;</w:t>
                  </w:r>
                </w:p>
                <w:p w:rsidR="00342260" w:rsidRPr="00CE37C1" w:rsidRDefault="00342260" w:rsidP="00CE37C1">
                  <w:pPr>
                    <w:pStyle w:val="a9"/>
                    <w:numPr>
                      <w:ilvl w:val="0"/>
                      <w:numId w:val="1"/>
                    </w:numPr>
                    <w:tabs>
                      <w:tab w:val="left" w:pos="373"/>
                      <w:tab w:val="left" w:pos="2731"/>
                    </w:tabs>
                    <w:spacing w:after="0" w:line="240" w:lineRule="auto"/>
                    <w:ind w:left="0" w:right="178" w:firstLine="0"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>Подсветку вывесок (при наличии).</w:t>
                  </w:r>
                </w:p>
                <w:p w:rsidR="00342260" w:rsidRPr="00CE37C1" w:rsidRDefault="00342260" w:rsidP="00CE37C1">
                  <w:pPr>
                    <w:pStyle w:val="a9"/>
                    <w:numPr>
                      <w:ilvl w:val="0"/>
                      <w:numId w:val="1"/>
                    </w:numPr>
                    <w:spacing w:after="0" w:line="240" w:lineRule="auto"/>
                    <w:ind w:left="0" w:right="178" w:firstLine="0"/>
                    <w:jc w:val="both"/>
                    <w:rPr>
                      <w:rFonts w:ascii="Times New Roman" w:eastAsiaTheme="minorEastAsia" w:hAnsi="Times New Roman" w:cs="Times New Roman"/>
                      <w:lang w:eastAsia="ru-RU"/>
                    </w:rPr>
                  </w:pPr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t xml:space="preserve">Варианты оформления дизайн-проектов комплексного размещения вывесок представлены в административном регламенте предоставления муниципальной услуги «Установка </w:t>
                  </w:r>
                  <w:r w:rsidRPr="00CE37C1">
                    <w:rPr>
                      <w:rFonts w:ascii="Times New Roman" w:eastAsiaTheme="minorEastAsia" w:hAnsi="Times New Roman" w:cs="Times New Roman"/>
                      <w:lang w:eastAsia="ru-RU"/>
                    </w:rPr>
                    <w:lastRenderedPageBreak/>
                    <w:t>информационной вывески, согласование дизайн-проекта размещения вывески», утвержденном МНПА Администрации города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Для более ясного понимания предпринимателями состава дизайн-проекта предлагается изложить данную часть в следующей редакции: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«4. Дизайн-проект комплексного размещения вывесок включает текстовые и графические материалы. В случае размещения крышной информационной конструкции дизайн-проект должен быть разработан организациями, имеющими допуск к таким видам работ.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Текстовые материалы включают: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заявление о согласовании места размещения и эксплуатации вывесок;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сведения об адресате объекта, на котором планируется разместить вывеску;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договор аренды или письменное согласие собственника/собственников недвижимого имущества, к которому присоединяется вывеска, на её установку;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сведения о типе вывески;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сведения о способе освещения вывески;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сведения о внешнем виде вывески (с указанием габаритных размеров).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Графические материалы включают: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титульный лист с указанием разработчика 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 xml:space="preserve">дизайн-проекта;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фотографии предполагаемого места размещения и эксплуатации вывески, выполненные не более чем за месяц до обращения за получением согласования. </w:t>
                  </w:r>
                  <w:proofErr w:type="spellStart"/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Фотофиксацию</w:t>
                  </w:r>
                  <w:proofErr w:type="spellEnd"/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необходимо производить с двух противоположных сторон на расстоянии 40 - 50 метров и по центру с необходимого расстояния, захватывающего место размещения и эксплуатации вывески и иные вывески, размещенные на всей плоскости внешних поверхностей объекта, а также сопредельные фасады объекта. Фотографии должны быть четкими, выполненные в светлое время суток, распечатанные на цветном принтере, размером не менее 10 x 15 сантиметров;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- основное изображение информационной конструкции в виде ортогонального изображения с указанием вида используемых материалов, способа подсветки, способа крепления, количества вывесок, цвета по </w:t>
                  </w:r>
                  <w:proofErr w:type="spellStart"/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колеровочной</w:t>
                  </w:r>
                  <w:proofErr w:type="spellEnd"/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системе, в том числе видимых конструктивных элементов; 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ситуационный план с указанием места размещения и эксплуатации вывески на объекте капитального строительства;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фотомонтаж, то есть графическая визуализация вывески в месте ее предполагаемого размещения и эксплуатации в существующую ситуацию с указанием размеров. Выполняется в виде компьютерной визуализации информационной конструкции на фотографии, выполненной в светлое время суток с соблюдением пропорций размещаемого объекта.</w:t>
                  </w:r>
                </w:p>
                <w:p w:rsidR="00342260" w:rsidRPr="00F06654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342260" w:rsidRPr="00CE37C1" w:rsidRDefault="00342260" w:rsidP="00CE37C1">
                  <w:pPr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отношении второго абзаца данной части: в нем речь идет о том, что варианты оформления дизайн-проектов представлены в административном регламенте. Выше уже отмечалось, что Администрация города предлагает готовить три вида дизайн-проектов: </w:t>
                  </w:r>
                  <w:r w:rsidRPr="00F06654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на единичную конструкцию на объекте, для комплексного размещения вывесок и для отдельно-стоящей вывески на земельном участке. В связи с чем требуется уточнение: представлены ли в административном регламенте такие варианты</w:t>
                  </w:r>
                </w:p>
              </w:tc>
            </w:tr>
            <w:tr w:rsidR="00342260" w:rsidRPr="00CE37C1" w:rsidTr="00CE37C1">
              <w:tc>
                <w:tcPr>
                  <w:tcW w:w="460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ind w:right="598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>70.</w:t>
                  </w:r>
                </w:p>
              </w:tc>
              <w:tc>
                <w:tcPr>
                  <w:tcW w:w="4005" w:type="dxa"/>
                </w:tcPr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Проектом предлагается статью 5 приложения 3 к Правилам изложить в новой редакции.</w:t>
                  </w:r>
                </w:p>
                <w:p w:rsidR="00342260" w:rsidRPr="00CE37C1" w:rsidRDefault="00342260" w:rsidP="00CE37C1">
                  <w:pPr>
                    <w:tabs>
                      <w:tab w:val="left" w:pos="2674"/>
                      <w:tab w:val="left" w:pos="2731"/>
                    </w:tabs>
                    <w:ind w:right="36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CE37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Предлагаемая редакция содержит информацию, что дизайн-проект единичных конструкций подлежит согласованию в рамках административного регламента муниципальной услуги. Также новая редакция содержит перечисление составных частей дизайн-проекта, которые уже обозначены были в статье 3 (которая касалась особенностей размещения вывесок в соответствии с дизайн-проектом комплексного размещения). В целом – редакция данной статьи повторяет редакцию последней части статьи 3</w:t>
                  </w:r>
                </w:p>
              </w:tc>
              <w:tc>
                <w:tcPr>
                  <w:tcW w:w="4359" w:type="dxa"/>
                </w:tcPr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Требуется обратить внимание на логический состав статей приложения 3. Он в действующей редакции и в предлагаемой проектом – не меняется. При этом логическая последовательность статей вызывает вопросы. К примеру, после общих положений и требований к вывескам, которые содержат информацию, изложенную в абзаце втором пункта 3 части 4 статьи 1 приложения 3 к Правилам – идет статья 3, которая касается особенностей размещения вывесок в соответствии с дизайн-проектом комплексного размещения. Данную статью предлагается дополнить абзацем четыре, где изложить состав такого дизайн-проекта. При этом состав дизайн-проекта единичной вывески – излагается в статье 5, при этом логично отталкиваться как раз от дизайн-проекта одной вывески. Обязательно нужно учесть тот факт, что состав дизайн-проекта и единичной и комплексного размещения вывесок проектом предлагается – один и тот же. 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Также требуется обратить внимание, что есть две, не идущие последовательно статьи (это 2 и 4) – которые касаются требований </w:t>
                  </w:r>
                  <w:proofErr w:type="gram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 разного типа</w:t>
                  </w:r>
                  <w:proofErr w:type="gram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вывескам. При этом логично и для удобства прочтения пользователями (предпринимателями) выделить одну статью для требований, разделив её на две части, где изложить поочередно требования </w:t>
                  </w:r>
                  <w:proofErr w:type="gram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 разного типа</w:t>
                  </w:r>
                  <w:proofErr w:type="gram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вывескам.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В связи с чем в приложении 3 предлагается соблюдать следующую логику: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1 статья – общие положения,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2 статья – дизайн-проект размещения вывески/вывесок (в статье последовательно </w:t>
                  </w:r>
                  <w:r w:rsidRPr="00CE37C1">
                    <w:rPr>
                      <w:rFonts w:eastAsiaTheme="minorEastAsia"/>
                      <w:sz w:val="22"/>
                      <w:szCs w:val="22"/>
                    </w:rPr>
                    <w:lastRenderedPageBreak/>
                    <w:t xml:space="preserve">указать состав дизайн-проекта и прописать особенности дизайн-проекта по комплексному размещению вывесок, по размещению на земельном участке, по размещению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объекта),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3 статья – требования к размещению вывесок (в статье последовательно указать требования </w:t>
                  </w:r>
                  <w:proofErr w:type="gram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к разного типа</w:t>
                  </w:r>
                  <w:proofErr w:type="gram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вывескам, размещаемым не только на капитальном объекте, но и на земельном участке, на </w:t>
                  </w:r>
                  <w:proofErr w:type="spellStart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>стилобатной</w:t>
                  </w:r>
                  <w:proofErr w:type="spellEnd"/>
                  <w:r w:rsidRPr="00CE37C1">
                    <w:rPr>
                      <w:rFonts w:eastAsiaTheme="minorEastAsia"/>
                      <w:sz w:val="22"/>
                      <w:szCs w:val="22"/>
                    </w:rPr>
                    <w:t xml:space="preserve"> части объекта);</w:t>
                  </w:r>
                </w:p>
                <w:p w:rsidR="00342260" w:rsidRPr="00CE37C1" w:rsidRDefault="00342260" w:rsidP="00CE37C1">
                  <w:pPr>
                    <w:pStyle w:val="aa"/>
                    <w:spacing w:before="0" w:beforeAutospacing="0" w:after="0" w:afterAutospacing="0"/>
                    <w:jc w:val="both"/>
                    <w:rPr>
                      <w:rFonts w:eastAsiaTheme="minorEastAsia"/>
                      <w:sz w:val="22"/>
                      <w:szCs w:val="22"/>
                    </w:rPr>
                  </w:pPr>
                  <w:r w:rsidRPr="00CE37C1">
                    <w:rPr>
                      <w:rFonts w:eastAsiaTheme="minorEastAsia"/>
                      <w:sz w:val="22"/>
                      <w:szCs w:val="22"/>
                    </w:rPr>
                    <w:t>4 статья – содержание вывесок</w:t>
                  </w:r>
                </w:p>
              </w:tc>
            </w:tr>
          </w:tbl>
          <w:p w:rsidR="00342260" w:rsidRPr="00CE37C1" w:rsidRDefault="00342260" w:rsidP="00CE37C1">
            <w:pPr>
              <w:pStyle w:val="a3"/>
              <w:ind w:right="59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C1" w:rsidRPr="00CE37C1" w:rsidRDefault="00CE37C1" w:rsidP="00CE37C1">
            <w:pPr>
              <w:pStyle w:val="a5"/>
              <w:rPr>
                <w:rFonts w:ascii="Times New Roman" w:eastAsiaTheme="minorEastAsia" w:hAnsi="Times New Roman"/>
              </w:rPr>
            </w:pPr>
            <w:r w:rsidRPr="00CE37C1">
              <w:rPr>
                <w:rFonts w:ascii="Times New Roman" w:eastAsiaTheme="minorEastAsia" w:hAnsi="Times New Roman"/>
              </w:rPr>
              <w:lastRenderedPageBreak/>
              <w:t xml:space="preserve">Принять и учесть предложения </w:t>
            </w:r>
          </w:p>
          <w:p w:rsidR="00342260" w:rsidRPr="00CE37C1" w:rsidRDefault="00342260" w:rsidP="00CE37C1">
            <w:pPr>
              <w:pStyle w:val="a5"/>
              <w:rPr>
                <w:rFonts w:ascii="Times New Roman" w:eastAsiaTheme="minorEastAsia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37C1" w:rsidRPr="00CE37C1" w:rsidRDefault="00CE37C1" w:rsidP="00CE37C1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CE37C1">
              <w:rPr>
                <w:rFonts w:ascii="Times New Roman" w:hAnsi="Times New Roman" w:cs="Times New Roman"/>
                <w:sz w:val="22"/>
                <w:szCs w:val="22"/>
              </w:rPr>
              <w:t>Внести изменения в проект решения Думы города «О внесении изменений в решение Думы города от 26.12.2017 № 206 - VI ДГ «О Правилах благоустройства территории города Сургут» с учетом замечаний Думы города.</w:t>
            </w:r>
          </w:p>
          <w:p w:rsidR="00342260" w:rsidRPr="00CE37C1" w:rsidRDefault="00342260" w:rsidP="00CE37C1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C46DD" w:rsidRPr="00CE37C1" w:rsidRDefault="002C46DD" w:rsidP="00E328BF">
      <w:pPr>
        <w:rPr>
          <w:rFonts w:ascii="Times New Roman" w:hAnsi="Times New Roman" w:cs="Times New Roman"/>
          <w:sz w:val="22"/>
          <w:szCs w:val="22"/>
        </w:rPr>
      </w:pPr>
    </w:p>
    <w:p w:rsidR="00E328BF" w:rsidRPr="000630F0" w:rsidRDefault="00E328BF" w:rsidP="004A584A">
      <w:pPr>
        <w:ind w:left="142"/>
      </w:pPr>
      <w:r w:rsidRPr="000630F0">
        <w:t>Выводы по результатам общественных обсуждений/</w:t>
      </w:r>
      <w:r w:rsidRPr="000630F0">
        <w:rPr>
          <w:b/>
        </w:rPr>
        <w:t>публичных слушаний</w:t>
      </w:r>
      <w:r w:rsidRPr="000630F0">
        <w:t>:</w:t>
      </w:r>
    </w:p>
    <w:p w:rsidR="00CE37C1" w:rsidRDefault="00CE37C1" w:rsidP="004A584A">
      <w:pPr>
        <w:ind w:left="142"/>
        <w:rPr>
          <w:rFonts w:ascii="Times New Roman" w:hAnsi="Times New Roman" w:cs="Times New Roman"/>
          <w:highlight w:val="yellow"/>
        </w:rPr>
      </w:pPr>
    </w:p>
    <w:p w:rsidR="00357E59" w:rsidRPr="00CE37C1" w:rsidRDefault="00313A10" w:rsidP="004A584A">
      <w:pPr>
        <w:ind w:left="142"/>
        <w:rPr>
          <w:rFonts w:ascii="Times New Roman" w:hAnsi="Times New Roman" w:cs="Times New Roman"/>
        </w:rPr>
      </w:pPr>
      <w:r w:rsidRPr="00CE37C1">
        <w:rPr>
          <w:rFonts w:ascii="Times New Roman" w:hAnsi="Times New Roman" w:cs="Times New Roman"/>
        </w:rPr>
        <w:t>Рекомендовать внести изменени</w:t>
      </w:r>
      <w:r w:rsidR="001D4245">
        <w:rPr>
          <w:rFonts w:ascii="Times New Roman" w:hAnsi="Times New Roman" w:cs="Times New Roman"/>
        </w:rPr>
        <w:t>я</w:t>
      </w:r>
      <w:r w:rsidRPr="00CE37C1">
        <w:rPr>
          <w:rFonts w:ascii="Times New Roman" w:hAnsi="Times New Roman" w:cs="Times New Roman"/>
        </w:rPr>
        <w:t xml:space="preserve"> в решение Думы города от 26.12.2017 № 206 - VI ДГ «О Правилах благоустройства территории города Сургут» </w:t>
      </w:r>
      <w:r w:rsidR="001D4245">
        <w:rPr>
          <w:rFonts w:ascii="Times New Roman" w:hAnsi="Times New Roman" w:cs="Times New Roman"/>
        </w:rPr>
        <w:br/>
      </w:r>
      <w:r w:rsidRPr="00CE37C1">
        <w:rPr>
          <w:rFonts w:ascii="Times New Roman" w:hAnsi="Times New Roman" w:cs="Times New Roman"/>
        </w:rPr>
        <w:t xml:space="preserve">в соответствии с проектом решения Думы города «О внесении изменений в решение Думы города от 26.12.2017 № 206 - VI ДГ «О Правилах благоустройства территории города Сургут» рассматриваемом на публичных слушаниях с учетом предложений </w:t>
      </w:r>
      <w:r w:rsidR="00583439">
        <w:rPr>
          <w:rFonts w:ascii="Times New Roman" w:hAnsi="Times New Roman" w:cs="Times New Roman"/>
        </w:rPr>
        <w:t xml:space="preserve">и замечаний </w:t>
      </w:r>
      <w:bookmarkStart w:id="0" w:name="_GoBack"/>
      <w:bookmarkEnd w:id="0"/>
      <w:r w:rsidRPr="00CE37C1">
        <w:rPr>
          <w:rFonts w:ascii="Times New Roman" w:hAnsi="Times New Roman" w:cs="Times New Roman"/>
        </w:rPr>
        <w:t>Думы города.</w:t>
      </w:r>
    </w:p>
    <w:p w:rsidR="000630F0" w:rsidRPr="00CE37C1" w:rsidRDefault="000630F0" w:rsidP="004A584A">
      <w:pPr>
        <w:ind w:left="142" w:firstLine="709"/>
        <w:rPr>
          <w:rFonts w:ascii="Times New Roman" w:hAnsi="Times New Roman" w:cs="Times New Roman"/>
        </w:rPr>
      </w:pPr>
      <w:r w:rsidRPr="00CE37C1">
        <w:rPr>
          <w:rFonts w:ascii="Times New Roman" w:hAnsi="Times New Roman" w:cs="Times New Roman"/>
        </w:rPr>
        <w:t>Заключение о результатах публичных слушаний будет обнародовано на официальном портале Администрации города (</w:t>
      </w:r>
      <w:hyperlink r:id="rId14" w:history="1">
        <w:r w:rsidRPr="00CE37C1">
          <w:rPr>
            <w:rStyle w:val="a4"/>
            <w:rFonts w:ascii="Times New Roman" w:hAnsi="Times New Roman" w:cs="Times New Roman"/>
            <w:color w:val="auto"/>
          </w:rPr>
          <w:t>www.admsurgut.ru</w:t>
        </w:r>
      </w:hyperlink>
      <w:r w:rsidRPr="00CE37C1">
        <w:rPr>
          <w:rFonts w:ascii="Times New Roman" w:hAnsi="Times New Roman" w:cs="Times New Roman"/>
        </w:rPr>
        <w:t>) и в сетевом издании «Официальные документы города Сургута»: DOCSURGUT.RU.</w:t>
      </w:r>
    </w:p>
    <w:p w:rsidR="002C46DD" w:rsidRDefault="00E328BF" w:rsidP="004A584A">
      <w:pPr>
        <w:ind w:left="142" w:firstLine="709"/>
        <w:rPr>
          <w:rFonts w:ascii="Times New Roman" w:hAnsi="Times New Roman" w:cs="Times New Roman"/>
        </w:rPr>
      </w:pPr>
      <w:r w:rsidRPr="00CE37C1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="00ED1932" w:rsidRPr="00CE37C1">
        <w:rPr>
          <w:rFonts w:ascii="Times New Roman" w:hAnsi="Times New Roman" w:cs="Times New Roman"/>
        </w:rPr>
        <w:t xml:space="preserve"> </w:t>
      </w:r>
      <w:r w:rsidRPr="00CE37C1">
        <w:rPr>
          <w:rFonts w:ascii="Times New Roman" w:hAnsi="Times New Roman" w:cs="Times New Roman"/>
        </w:rPr>
        <w:t>на официальном портале Администрации города в разделе - Публичные слушания</w:t>
      </w:r>
      <w:r w:rsidR="005B70A4" w:rsidRPr="00CE37C1">
        <w:rPr>
          <w:rFonts w:ascii="Times New Roman" w:hAnsi="Times New Roman" w:cs="Times New Roman"/>
        </w:rPr>
        <w:t xml:space="preserve"> </w:t>
      </w:r>
      <w:r w:rsidRPr="00CE37C1">
        <w:rPr>
          <w:rFonts w:ascii="Times New Roman" w:hAnsi="Times New Roman" w:cs="Times New Roman"/>
        </w:rPr>
        <w:t xml:space="preserve">- Архив видео/аудио трансляций публичных мероприятий </w:t>
      </w:r>
      <w:hyperlink r:id="rId15" w:history="1">
        <w:r w:rsidR="00CE37C1" w:rsidRPr="00CE37C1">
          <w:rPr>
            <w:rStyle w:val="a4"/>
            <w:rFonts w:ascii="Times New Roman" w:hAnsi="Times New Roman" w:cs="Times New Roman"/>
          </w:rPr>
          <w:t>https://admsurgut.ru/publichnye-slushaniya/detail.php?ID=493919</w:t>
        </w:r>
      </w:hyperlink>
    </w:p>
    <w:p w:rsidR="00CE37C1" w:rsidRPr="0032793D" w:rsidRDefault="00CE37C1" w:rsidP="004A584A">
      <w:pPr>
        <w:ind w:left="142" w:firstLine="709"/>
        <w:rPr>
          <w:rFonts w:ascii="Times New Roman" w:hAnsi="Times New Roman" w:cs="Times New Roman"/>
          <w:sz w:val="26"/>
          <w:szCs w:val="26"/>
        </w:rPr>
      </w:pPr>
    </w:p>
    <w:p w:rsidR="00184D76" w:rsidRPr="00E328BF" w:rsidRDefault="00184D76" w:rsidP="004A584A">
      <w:pPr>
        <w:ind w:left="142" w:firstLine="709"/>
        <w:rPr>
          <w:rFonts w:ascii="Times New Roman" w:hAnsi="Times New Roman" w:cs="Times New Roman"/>
          <w:sz w:val="26"/>
          <w:szCs w:val="26"/>
        </w:rPr>
      </w:pPr>
    </w:p>
    <w:p w:rsidR="00184D76" w:rsidRDefault="00967F07" w:rsidP="00967F07">
      <w:r>
        <w:t>Председатель публичных слушаний,</w:t>
      </w:r>
      <w:r w:rsidR="00184D76">
        <w:t xml:space="preserve"> </w:t>
      </w:r>
      <w:r>
        <w:t xml:space="preserve">заместитель директора </w:t>
      </w:r>
    </w:p>
    <w:p w:rsidR="00E328BF" w:rsidRDefault="00967F07" w:rsidP="00967F07">
      <w:r>
        <w:t>департамента архитектуры</w:t>
      </w:r>
      <w:r w:rsidR="00184D76">
        <w:t xml:space="preserve"> </w:t>
      </w:r>
      <w:r>
        <w:t xml:space="preserve">и градостроительства – главный архитектор                   </w:t>
      </w:r>
      <w:r w:rsidR="00184D76">
        <w:t xml:space="preserve">                                            </w:t>
      </w:r>
      <w:r w:rsidR="00E328BF">
        <w:t xml:space="preserve">_______________ / </w:t>
      </w:r>
      <w:r w:rsidR="00BB0988">
        <w:t xml:space="preserve">   </w:t>
      </w:r>
      <w:r w:rsidR="00E328BF" w:rsidRPr="00E328BF">
        <w:t>Е.А. Припутень</w:t>
      </w:r>
    </w:p>
    <w:p w:rsidR="00967F07" w:rsidRDefault="00967F07" w:rsidP="00E328BF"/>
    <w:p w:rsidR="00184D76" w:rsidRDefault="00184D76" w:rsidP="00184D76">
      <w:r>
        <w:t xml:space="preserve">Секретарь публичных слушаний, </w:t>
      </w:r>
    </w:p>
    <w:p w:rsidR="00184D76" w:rsidRDefault="00CE37C1" w:rsidP="00184D76">
      <w:r>
        <w:t>г</w:t>
      </w:r>
      <w:r w:rsidR="00BB0988">
        <w:t>лавный специалист</w:t>
      </w:r>
      <w:r w:rsidR="00184D76">
        <w:t xml:space="preserve"> отдела архитектуры, художественного оформления </w:t>
      </w:r>
    </w:p>
    <w:p w:rsidR="000814DC" w:rsidRDefault="00184D76" w:rsidP="00184D76">
      <w:r>
        <w:t xml:space="preserve">и регулирования рекламной деятельности департамента архитектуры и </w:t>
      </w:r>
      <w:r w:rsidRPr="00184D76">
        <w:t xml:space="preserve">градостроительства                          </w:t>
      </w:r>
      <w:r>
        <w:t xml:space="preserve"> </w:t>
      </w:r>
      <w:r w:rsidRPr="00184D76">
        <w:t xml:space="preserve"> </w:t>
      </w:r>
      <w:r w:rsidR="00967F07" w:rsidRPr="00184D76">
        <w:t xml:space="preserve"> </w:t>
      </w:r>
      <w:r w:rsidR="00BB0988">
        <w:t>__</w:t>
      </w:r>
      <w:r w:rsidR="00E328BF" w:rsidRPr="00184D76">
        <w:t xml:space="preserve">______________ / </w:t>
      </w:r>
      <w:r w:rsidR="003E421B" w:rsidRPr="00184D76">
        <w:t xml:space="preserve"> </w:t>
      </w:r>
      <w:r w:rsidR="00BB0988">
        <w:t xml:space="preserve">          О.С. Яцик</w:t>
      </w:r>
    </w:p>
    <w:sectPr w:rsidR="000814DC" w:rsidSect="006C1DE4">
      <w:pgSz w:w="16838" w:h="11906" w:orient="landscape"/>
      <w:pgMar w:top="426" w:right="253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6527C"/>
    <w:multiLevelType w:val="hybridMultilevel"/>
    <w:tmpl w:val="4A4CB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630F0"/>
    <w:rsid w:val="000814DC"/>
    <w:rsid w:val="000A2623"/>
    <w:rsid w:val="000D673C"/>
    <w:rsid w:val="00102CC3"/>
    <w:rsid w:val="001500C3"/>
    <w:rsid w:val="00184D76"/>
    <w:rsid w:val="001D4245"/>
    <w:rsid w:val="00213416"/>
    <w:rsid w:val="002C46DD"/>
    <w:rsid w:val="002E1C44"/>
    <w:rsid w:val="002E4321"/>
    <w:rsid w:val="00313A10"/>
    <w:rsid w:val="0032793D"/>
    <w:rsid w:val="00342260"/>
    <w:rsid w:val="00357E59"/>
    <w:rsid w:val="003B60F5"/>
    <w:rsid w:val="003E421B"/>
    <w:rsid w:val="0042106F"/>
    <w:rsid w:val="00457524"/>
    <w:rsid w:val="004A584A"/>
    <w:rsid w:val="004D15B1"/>
    <w:rsid w:val="004E48F1"/>
    <w:rsid w:val="00531064"/>
    <w:rsid w:val="00583439"/>
    <w:rsid w:val="005A0EC3"/>
    <w:rsid w:val="005B70A4"/>
    <w:rsid w:val="00646BB8"/>
    <w:rsid w:val="006B51C7"/>
    <w:rsid w:val="006C1DE4"/>
    <w:rsid w:val="006E6E6A"/>
    <w:rsid w:val="007201EC"/>
    <w:rsid w:val="00727B11"/>
    <w:rsid w:val="00736175"/>
    <w:rsid w:val="0076439F"/>
    <w:rsid w:val="0079573E"/>
    <w:rsid w:val="00882359"/>
    <w:rsid w:val="008C64FE"/>
    <w:rsid w:val="00967F07"/>
    <w:rsid w:val="00996253"/>
    <w:rsid w:val="00AD66D3"/>
    <w:rsid w:val="00B12A9D"/>
    <w:rsid w:val="00B17573"/>
    <w:rsid w:val="00B330B2"/>
    <w:rsid w:val="00B77A2F"/>
    <w:rsid w:val="00BA1A39"/>
    <w:rsid w:val="00BB0988"/>
    <w:rsid w:val="00C77F89"/>
    <w:rsid w:val="00C96CD1"/>
    <w:rsid w:val="00CE37C1"/>
    <w:rsid w:val="00D25D59"/>
    <w:rsid w:val="00D43C5A"/>
    <w:rsid w:val="00E24229"/>
    <w:rsid w:val="00E328BF"/>
    <w:rsid w:val="00ED1932"/>
    <w:rsid w:val="00F06654"/>
    <w:rsid w:val="00F31934"/>
    <w:rsid w:val="00F47B87"/>
    <w:rsid w:val="00FD4974"/>
    <w:rsid w:val="00F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09D4B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paragraph" w:styleId="a5">
    <w:name w:val="No Spacing"/>
    <w:aliases w:val="Кр. строка"/>
    <w:link w:val="a6"/>
    <w:uiPriority w:val="1"/>
    <w:qFormat/>
    <w:rsid w:val="0021341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Кр. строка Знак"/>
    <w:link w:val="a5"/>
    <w:rsid w:val="00213416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7A2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7A2F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342260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34226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342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3422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340147&amp;dst=101568&amp;field=134&amp;date=10.09.2026" TargetMode="External"/><Relationship Id="rId13" Type="http://schemas.openxmlformats.org/officeDocument/2006/relationships/hyperlink" Target="https://login.consultant.ru/link/?req=doc&amp;base=RLAW926&amp;n=340147&amp;dst=101650&amp;field=134&amp;date=23.09.202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926&amp;n=297229&amp;dst=100016&amp;field=134&amp;date=10.09.2026" TargetMode="External"/><Relationship Id="rId12" Type="http://schemas.openxmlformats.org/officeDocument/2006/relationships/hyperlink" Target="https://login.consultant.ru/link/?req=doc&amp;base=RLAW926&amp;n=340147&amp;dst=101649&amp;field=134&amp;date=23.09.202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926&amp;n=340147&amp;dst=101568&amp;field=134&amp;date=10.09.2026" TargetMode="External"/><Relationship Id="rId11" Type="http://schemas.openxmlformats.org/officeDocument/2006/relationships/hyperlink" Target="https://login.consultant.ru/link/?req=doc&amp;base=RLAW926&amp;n=340147&amp;dst=1144&amp;field=134&amp;date=15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msurgut.ru/publichnye-slushaniya/detail.php?ID=493919" TargetMode="External"/><Relationship Id="rId10" Type="http://schemas.openxmlformats.org/officeDocument/2006/relationships/hyperlink" Target="https://login.consultant.ru/link/?req=doc&amp;base=RLAW926&amp;n=340147&amp;dst=101568&amp;field=134&amp;date=15.09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7341&amp;date=15.09.2026" TargetMode="External"/><Relationship Id="rId14" Type="http://schemas.openxmlformats.org/officeDocument/2006/relationships/hyperlink" Target="http://www.adm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C895D-41A0-445E-A00D-95862BAF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29</Pages>
  <Words>10081</Words>
  <Characters>57464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Яцик Ольга Сергеевна</cp:lastModifiedBy>
  <cp:revision>74</cp:revision>
  <cp:lastPrinted>2025-09-03T04:02:00Z</cp:lastPrinted>
  <dcterms:created xsi:type="dcterms:W3CDTF">2025-07-11T10:24:00Z</dcterms:created>
  <dcterms:modified xsi:type="dcterms:W3CDTF">2026-10-07T05:21:00Z</dcterms:modified>
</cp:coreProperties>
</file>