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013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0132" w:rsidRDefault="005C013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846431" r:id="rId7"/>
              </w:object>
            </w:r>
          </w:p>
          <w:p w:rsidR="005C0132" w:rsidRDefault="005C013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C0132" w:rsidRPr="005541F0" w:rsidRDefault="005C01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0132" w:rsidRDefault="005C01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0132" w:rsidRPr="005541F0" w:rsidRDefault="005C013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0132" w:rsidRPr="005649E4" w:rsidRDefault="005C01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0132" w:rsidRPr="00656C1A" w:rsidRDefault="005C013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0132" w:rsidRPr="005541F0" w:rsidRDefault="005C013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0132" w:rsidRPr="005541F0" w:rsidRDefault="005C013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0132" w:rsidRPr="00656C1A" w:rsidRDefault="005C013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C0132" w:rsidRDefault="005C013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0132" w:rsidRPr="003262E3" w:rsidRDefault="005C013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013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0132" w:rsidRPr="00F8214F" w:rsidRDefault="005C01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0132" w:rsidRPr="00F8214F" w:rsidRDefault="00B66BF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0132" w:rsidRPr="00F8214F" w:rsidRDefault="005C01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0132" w:rsidRPr="00F8214F" w:rsidRDefault="00B66BF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0132" w:rsidRPr="00A63FB0" w:rsidRDefault="005C013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0132" w:rsidRPr="00A3761A" w:rsidRDefault="00B66BF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0132" w:rsidRPr="00F8214F" w:rsidRDefault="005C013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0132" w:rsidRPr="00AB4194" w:rsidRDefault="005C013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0132" w:rsidRPr="00F8214F" w:rsidRDefault="00B66BF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4147</w:t>
            </w:r>
          </w:p>
        </w:tc>
      </w:tr>
    </w:tbl>
    <w:p w:rsidR="005C0132" w:rsidRPr="005C0132" w:rsidRDefault="005C0132" w:rsidP="001E4F0B">
      <w:pPr>
        <w:rPr>
          <w:rFonts w:eastAsia="Times New Roman" w:cs="Times New Roman"/>
          <w:bCs/>
          <w:szCs w:val="28"/>
          <w:lang w:eastAsia="ru-RU"/>
        </w:rPr>
      </w:pPr>
    </w:p>
    <w:p w:rsidR="005C0132" w:rsidRPr="005C0132" w:rsidRDefault="005C0132" w:rsidP="005C0132">
      <w:pPr>
        <w:jc w:val="left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О создании рабочей группы </w:t>
      </w:r>
    </w:p>
    <w:p w:rsidR="005C0132" w:rsidRPr="005C0132" w:rsidRDefault="005C0132" w:rsidP="005C0132">
      <w:pPr>
        <w:jc w:val="left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по вектору развития </w:t>
      </w:r>
    </w:p>
    <w:p w:rsidR="005C0132" w:rsidRPr="005C0132" w:rsidRDefault="005C0132" w:rsidP="005C0132">
      <w:pPr>
        <w:jc w:val="left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«Инженерная инфраструктура» </w:t>
      </w:r>
    </w:p>
    <w:p w:rsidR="005C0132" w:rsidRPr="005C0132" w:rsidRDefault="005C0132" w:rsidP="005C0132">
      <w:pPr>
        <w:jc w:val="left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направления «Жизнеобеспечение» </w:t>
      </w:r>
    </w:p>
    <w:p w:rsidR="005C0132" w:rsidRPr="005C0132" w:rsidRDefault="005C0132" w:rsidP="005C0132">
      <w:pPr>
        <w:jc w:val="left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Стратегии социально-экономического </w:t>
      </w:r>
    </w:p>
    <w:p w:rsidR="005C0132" w:rsidRPr="005C0132" w:rsidRDefault="005C0132" w:rsidP="005C0132">
      <w:pPr>
        <w:jc w:val="left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развития города Сургута до 2036 года </w:t>
      </w:r>
    </w:p>
    <w:p w:rsidR="005C0132" w:rsidRPr="005C0132" w:rsidRDefault="005C0132" w:rsidP="005C0132">
      <w:pPr>
        <w:jc w:val="left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>с целевыми ориентирами до 2050 года</w:t>
      </w:r>
    </w:p>
    <w:p w:rsidR="005C0132" w:rsidRPr="005C0132" w:rsidRDefault="005C0132" w:rsidP="005C0132">
      <w:pPr>
        <w:rPr>
          <w:rFonts w:eastAsia="Times New Roman" w:cs="Times New Roman"/>
          <w:szCs w:val="28"/>
          <w:lang w:val="x-none" w:eastAsia="x-none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val="x-none" w:eastAsia="x-none"/>
        </w:rPr>
      </w:pP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>В соответствии с Уставом муниципального образования городской округ Сургут Ханты-Мансийского автономного округа – Югры, решением Думы города от 08.06.2015 № 718-V 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реализации механизмов гражданского контроля и общественного участия в решении вопросов формирования комфортной городской среды:</w:t>
      </w: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1. Создать рабочую группу по вектору развития «Инженерная инфраструктура» направления «Жизнеобеспечение» Стратегии социально-экономического развития города Сургута до 2036 года с целевыми ориентирами </w:t>
      </w:r>
      <w:r w:rsidRPr="005C0132">
        <w:rPr>
          <w:rFonts w:eastAsia="Times New Roman" w:cs="Times New Roman"/>
          <w:szCs w:val="28"/>
          <w:lang w:eastAsia="x-none"/>
        </w:rPr>
        <w:br/>
        <w:t>до 2050 года.</w:t>
      </w: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>2. Утвердить:</w:t>
      </w: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2.1. Положение о рабочей группе по вектору развития «Инженерная инфраструктура» направления «Жизнеобеспечение» Стратегии социально-экономического развития города Сургута до 2036 года с целевыми ориентирами </w:t>
      </w:r>
      <w:r w:rsidRPr="005C0132">
        <w:rPr>
          <w:rFonts w:eastAsia="Times New Roman" w:cs="Times New Roman"/>
          <w:szCs w:val="28"/>
          <w:lang w:eastAsia="x-none"/>
        </w:rPr>
        <w:br/>
        <w:t>до 2050 года согласно приложению 1.</w:t>
      </w: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2.2. Состав рабочей группы по вектору развития «Инженерная инфраструктура» направления «Жизнеобеспечение» Стратегии социально-экономического развития города Сургута до 2036 года с целевыми ориентирами </w:t>
      </w:r>
      <w:r w:rsidRPr="005C0132">
        <w:rPr>
          <w:rFonts w:eastAsia="Times New Roman" w:cs="Times New Roman"/>
          <w:szCs w:val="28"/>
          <w:lang w:eastAsia="x-none"/>
        </w:rPr>
        <w:br/>
        <w:t>до 2050 года согласно приложению 2.</w:t>
      </w: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lastRenderedPageBreak/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C0132" w:rsidRPr="005C0132" w:rsidRDefault="005C0132" w:rsidP="005C013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5C0132">
        <w:rPr>
          <w:rFonts w:eastAsia="Times New Roman" w:cs="Times New Roman"/>
          <w:szCs w:val="28"/>
          <w:lang w:eastAsia="x-none"/>
        </w:rPr>
        <w:t>5. Настоящее распоряжение вступает в силу с момента его издания.</w:t>
      </w:r>
    </w:p>
    <w:p w:rsidR="00145F8D" w:rsidRPr="00145F8D" w:rsidRDefault="005C0132" w:rsidP="00145F8D">
      <w:pPr>
        <w:ind w:firstLine="709"/>
        <w:rPr>
          <w:rFonts w:eastAsia="Calibri" w:cs="Times New Roman"/>
          <w:spacing w:val="-6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x-none"/>
        </w:rPr>
        <w:t>6. Контроль за выполнением распоряжения</w:t>
      </w:r>
      <w:r w:rsidR="00CA0659">
        <w:rPr>
          <w:rFonts w:eastAsia="Times New Roman" w:cs="Times New Roman"/>
          <w:szCs w:val="28"/>
          <w:lang w:eastAsia="x-none"/>
        </w:rPr>
        <w:t xml:space="preserve"> </w:t>
      </w:r>
      <w:r w:rsidR="00CA0659" w:rsidRPr="00CA0659">
        <w:rPr>
          <w:rFonts w:eastAsia="Calibri" w:cs="Times New Roman"/>
          <w:color w:val="000000"/>
          <w:spacing w:val="-4"/>
          <w:szCs w:val="28"/>
          <w:lang w:eastAsia="ru-RU"/>
        </w:rPr>
        <w:t xml:space="preserve">возложить </w:t>
      </w:r>
      <w:r w:rsidR="00145F8D" w:rsidRPr="00145F8D">
        <w:rPr>
          <w:rFonts w:eastAsia="Calibri" w:cs="Times New Roman"/>
          <w:spacing w:val="-6"/>
          <w:szCs w:val="28"/>
          <w:lang w:eastAsia="ru-RU"/>
        </w:rPr>
        <w:t xml:space="preserve">на заместителя Главы города, курирующего сферу городского хозяйства, природопользования и экологии, </w:t>
      </w:r>
      <w:r w:rsidR="00145F8D" w:rsidRPr="00145F8D">
        <w:rPr>
          <w:rFonts w:eastAsia="Calibri" w:cs="Times New Roman"/>
          <w:color w:val="000000"/>
          <w:spacing w:val="-4"/>
          <w:szCs w:val="28"/>
          <w:lang w:eastAsia="ru-RU"/>
        </w:rPr>
        <w:t>управления земельными ресурсами городского округа</w:t>
      </w:r>
      <w:r w:rsidR="00145F8D" w:rsidRPr="00145F8D">
        <w:rPr>
          <w:rFonts w:eastAsia="Calibri" w:cs="Times New Roman"/>
          <w:spacing w:val="-6"/>
          <w:szCs w:val="28"/>
          <w:lang w:eastAsia="ru-RU"/>
        </w:rPr>
        <w:t xml:space="preserve"> и имуществом, находя</w:t>
      </w:r>
      <w:r w:rsidR="00145F8D">
        <w:rPr>
          <w:rFonts w:eastAsia="Calibri" w:cs="Times New Roman"/>
          <w:spacing w:val="-6"/>
          <w:szCs w:val="28"/>
          <w:lang w:eastAsia="ru-RU"/>
        </w:rPr>
        <w:t>-</w:t>
      </w:r>
      <w:r w:rsidR="00145F8D" w:rsidRPr="00145F8D">
        <w:rPr>
          <w:rFonts w:eastAsia="Calibri" w:cs="Times New Roman"/>
          <w:spacing w:val="-6"/>
          <w:szCs w:val="28"/>
          <w:lang w:eastAsia="ru-RU"/>
        </w:rPr>
        <w:t xml:space="preserve">щимися в муниципальной собственности. </w:t>
      </w:r>
    </w:p>
    <w:p w:rsidR="005C0132" w:rsidRDefault="005C0132" w:rsidP="005C0132">
      <w:pPr>
        <w:keepNext/>
        <w:outlineLvl w:val="0"/>
        <w:rPr>
          <w:rFonts w:eastAsia="Times New Roman" w:cs="Times New Roman"/>
          <w:szCs w:val="28"/>
          <w:lang w:eastAsia="x-none"/>
        </w:rPr>
      </w:pPr>
    </w:p>
    <w:p w:rsidR="00145F8D" w:rsidRDefault="00145F8D" w:rsidP="005C0132">
      <w:pPr>
        <w:keepNext/>
        <w:outlineLvl w:val="0"/>
        <w:rPr>
          <w:rFonts w:eastAsia="Times New Roman" w:cs="Times New Roman"/>
          <w:szCs w:val="28"/>
          <w:lang w:eastAsia="x-none"/>
        </w:rPr>
      </w:pPr>
    </w:p>
    <w:p w:rsidR="005C0132" w:rsidRPr="005C0132" w:rsidRDefault="005C0132" w:rsidP="005C0132">
      <w:pPr>
        <w:keepNext/>
        <w:outlineLvl w:val="0"/>
        <w:rPr>
          <w:rFonts w:eastAsia="Times New Roman" w:cs="Times New Roman"/>
          <w:szCs w:val="28"/>
          <w:lang w:eastAsia="x-none"/>
        </w:rPr>
      </w:pPr>
    </w:p>
    <w:p w:rsidR="005C0132" w:rsidRPr="005C0132" w:rsidRDefault="005C0132" w:rsidP="005C0132">
      <w:pPr>
        <w:keepNext/>
        <w:outlineLvl w:val="0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x-none"/>
        </w:rPr>
        <w:t xml:space="preserve">Заместитель </w:t>
      </w:r>
      <w:r w:rsidRPr="005C0132">
        <w:rPr>
          <w:rFonts w:eastAsia="Times New Roman" w:cs="Times New Roman"/>
          <w:szCs w:val="28"/>
          <w:lang w:val="x-none" w:eastAsia="x-none"/>
        </w:rPr>
        <w:t>Глав</w:t>
      </w:r>
      <w:r w:rsidRPr="005C0132">
        <w:rPr>
          <w:rFonts w:eastAsia="Times New Roman" w:cs="Times New Roman"/>
          <w:szCs w:val="28"/>
          <w:lang w:eastAsia="x-none"/>
        </w:rPr>
        <w:t>ы</w:t>
      </w:r>
      <w:r w:rsidRPr="005C0132">
        <w:rPr>
          <w:rFonts w:eastAsia="Times New Roman" w:cs="Times New Roman"/>
          <w:szCs w:val="28"/>
          <w:lang w:val="x-none" w:eastAsia="x-none"/>
        </w:rPr>
        <w:t xml:space="preserve"> города</w:t>
      </w:r>
      <w:r w:rsidRPr="005C0132">
        <w:rPr>
          <w:rFonts w:eastAsia="Times New Roman" w:cs="Times New Roman"/>
          <w:szCs w:val="28"/>
          <w:lang w:val="x-none" w:eastAsia="x-none"/>
        </w:rPr>
        <w:tab/>
      </w:r>
      <w:r w:rsidRPr="005C0132">
        <w:rPr>
          <w:rFonts w:eastAsia="Times New Roman" w:cs="Times New Roman"/>
          <w:szCs w:val="28"/>
          <w:lang w:val="x-none" w:eastAsia="x-none"/>
        </w:rPr>
        <w:tab/>
      </w:r>
      <w:r w:rsidRPr="005C0132">
        <w:rPr>
          <w:rFonts w:eastAsia="Times New Roman" w:cs="Times New Roman"/>
          <w:szCs w:val="28"/>
          <w:lang w:val="x-none" w:eastAsia="x-none"/>
        </w:rPr>
        <w:tab/>
      </w:r>
      <w:r w:rsidRPr="005C0132">
        <w:rPr>
          <w:rFonts w:eastAsia="Times New Roman" w:cs="Times New Roman"/>
          <w:szCs w:val="28"/>
          <w:lang w:val="x-none" w:eastAsia="x-none"/>
        </w:rPr>
        <w:tab/>
      </w:r>
      <w:r w:rsidRPr="005C0132">
        <w:rPr>
          <w:rFonts w:eastAsia="Times New Roman" w:cs="Times New Roman"/>
          <w:szCs w:val="28"/>
          <w:lang w:val="x-none" w:eastAsia="x-none"/>
        </w:rPr>
        <w:tab/>
      </w:r>
      <w:r w:rsidRPr="005C0132">
        <w:rPr>
          <w:rFonts w:eastAsia="Times New Roman" w:cs="Times New Roman"/>
          <w:szCs w:val="28"/>
          <w:lang w:eastAsia="x-none"/>
        </w:rPr>
        <w:tab/>
        <w:t xml:space="preserve"> 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5C0132">
        <w:rPr>
          <w:rFonts w:eastAsia="Times New Roman" w:cs="Times New Roman"/>
          <w:szCs w:val="28"/>
          <w:lang w:eastAsia="x-none"/>
        </w:rPr>
        <w:t xml:space="preserve">  </w:t>
      </w:r>
      <w:r w:rsidR="00CA0659">
        <w:rPr>
          <w:rFonts w:eastAsia="Times New Roman" w:cs="Times New Roman"/>
          <w:szCs w:val="28"/>
          <w:lang w:eastAsia="x-none"/>
        </w:rPr>
        <w:t xml:space="preserve">       </w:t>
      </w:r>
      <w:r w:rsidRPr="005C0132">
        <w:rPr>
          <w:rFonts w:eastAsia="Times New Roman" w:cs="Times New Roman"/>
          <w:szCs w:val="28"/>
          <w:lang w:eastAsia="x-none"/>
        </w:rPr>
        <w:t xml:space="preserve">    </w:t>
      </w:r>
      <w:r w:rsidR="00CA0659">
        <w:rPr>
          <w:rFonts w:eastAsia="Times New Roman" w:cs="Times New Roman"/>
          <w:szCs w:val="28"/>
          <w:lang w:eastAsia="x-none"/>
        </w:rPr>
        <w:t>А</w:t>
      </w:r>
      <w:r w:rsidRPr="005C0132">
        <w:rPr>
          <w:rFonts w:eastAsia="Times New Roman" w:cs="Times New Roman"/>
          <w:szCs w:val="28"/>
          <w:lang w:eastAsia="x-none"/>
        </w:rPr>
        <w:t xml:space="preserve">.А. </w:t>
      </w:r>
      <w:proofErr w:type="spellStart"/>
      <w:r w:rsidR="00CA0659">
        <w:rPr>
          <w:rFonts w:eastAsia="Times New Roman" w:cs="Times New Roman"/>
          <w:szCs w:val="28"/>
          <w:lang w:eastAsia="x-none"/>
        </w:rPr>
        <w:t>Фокеев</w:t>
      </w:r>
      <w:proofErr w:type="spellEnd"/>
    </w:p>
    <w:p w:rsidR="005C0132" w:rsidRPr="005C0132" w:rsidRDefault="005C0132" w:rsidP="005C0132">
      <w:pPr>
        <w:keepNext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5C0132" w:rsidRPr="005C0132" w:rsidRDefault="005C0132" w:rsidP="005C0132">
      <w:pPr>
        <w:spacing w:line="360" w:lineRule="auto"/>
        <w:ind w:firstLine="709"/>
        <w:jc w:val="left"/>
        <w:rPr>
          <w:rFonts w:eastAsia="Calibri" w:cs="Times New Roman"/>
          <w:sz w:val="27"/>
          <w:szCs w:val="27"/>
        </w:rPr>
      </w:pPr>
      <w:r w:rsidRPr="005C0132">
        <w:rPr>
          <w:rFonts w:eastAsia="Calibri" w:cs="Times New Roman"/>
          <w:sz w:val="27"/>
          <w:szCs w:val="27"/>
        </w:rPr>
        <w:br w:type="page"/>
      </w:r>
    </w:p>
    <w:p w:rsidR="005C0132" w:rsidRPr="005C0132" w:rsidRDefault="005C0132" w:rsidP="005C0132">
      <w:pPr>
        <w:tabs>
          <w:tab w:val="left" w:pos="5954"/>
        </w:tabs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lastRenderedPageBreak/>
        <w:t>Приложение 1</w:t>
      </w:r>
    </w:p>
    <w:p w:rsidR="005C0132" w:rsidRPr="005C0132" w:rsidRDefault="005C0132" w:rsidP="005C0132">
      <w:pPr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t xml:space="preserve">к распоряжению </w:t>
      </w:r>
    </w:p>
    <w:p w:rsidR="005C0132" w:rsidRPr="005C0132" w:rsidRDefault="005C0132" w:rsidP="005C0132">
      <w:pPr>
        <w:tabs>
          <w:tab w:val="left" w:pos="5954"/>
        </w:tabs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t>Администрации города</w:t>
      </w:r>
    </w:p>
    <w:p w:rsidR="005C0132" w:rsidRPr="005C0132" w:rsidRDefault="005C0132" w:rsidP="005C0132">
      <w:pPr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t>от _____________ № ______</w:t>
      </w:r>
    </w:p>
    <w:p w:rsidR="005C0132" w:rsidRPr="005C0132" w:rsidRDefault="005C0132" w:rsidP="005C0132">
      <w:pPr>
        <w:suppressAutoHyphens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5C0132" w:rsidRPr="005C0132" w:rsidRDefault="005C0132" w:rsidP="005C0132">
      <w:pPr>
        <w:suppressAutoHyphens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</w:p>
    <w:p w:rsidR="005C0132" w:rsidRPr="005C0132" w:rsidRDefault="005C0132" w:rsidP="005C0132">
      <w:pPr>
        <w:jc w:val="center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Положение</w:t>
      </w:r>
      <w:r w:rsidRPr="005C0132">
        <w:rPr>
          <w:rFonts w:eastAsia="Times New Roman" w:cs="Times New Roman"/>
          <w:szCs w:val="28"/>
          <w:lang w:eastAsia="ru-RU"/>
        </w:rPr>
        <w:br/>
        <w:t xml:space="preserve">о рабочей группе по вектору развития «Инженерная инфраструктура» </w:t>
      </w:r>
    </w:p>
    <w:p w:rsidR="005C0132" w:rsidRPr="005C0132" w:rsidRDefault="005C0132" w:rsidP="005C0132">
      <w:pPr>
        <w:jc w:val="center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направления «Жизнеобеспечение» Стратегии социально-экономического развития города Сургута до 2036 года с целевыми ориентирами до 2050 года </w:t>
      </w:r>
    </w:p>
    <w:p w:rsidR="005C0132" w:rsidRPr="005C0132" w:rsidRDefault="005C0132" w:rsidP="005C0132">
      <w:pPr>
        <w:jc w:val="center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(далее – положение)</w:t>
      </w:r>
    </w:p>
    <w:p w:rsidR="005C0132" w:rsidRPr="005C0132" w:rsidRDefault="005C0132" w:rsidP="005C0132">
      <w:pPr>
        <w:suppressAutoHyphens/>
        <w:autoSpaceDE w:val="0"/>
        <w:autoSpaceDN w:val="0"/>
        <w:adjustRightInd w:val="0"/>
        <w:ind w:firstLine="709"/>
        <w:jc w:val="left"/>
        <w:rPr>
          <w:rFonts w:eastAsia="Calibri" w:cs="Times New Roman"/>
          <w:szCs w:val="28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" w:name="_Toc101094939"/>
      <w:bookmarkStart w:id="6" w:name="_Hlk98495753"/>
      <w:r w:rsidRPr="005C0132">
        <w:rPr>
          <w:rFonts w:eastAsia="Times New Roman" w:cs="Times New Roman"/>
          <w:color w:val="000000"/>
          <w:szCs w:val="28"/>
          <w:lang w:eastAsia="ru-RU"/>
        </w:rPr>
        <w:t>Раздел I. Общие положения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1. Настоящее положение устанавливает порядок создания и работы рабочей группы </w:t>
      </w:r>
      <w:r w:rsidRPr="005C0132">
        <w:rPr>
          <w:rFonts w:eastAsia="Times New Roman" w:cs="Times New Roman"/>
          <w:szCs w:val="28"/>
          <w:lang w:eastAsia="ru-RU"/>
        </w:rPr>
        <w:t>по вектору развития «Инженерная инфраструктура» направления «Жизнеобеспечение» Стратегии социально-экономического развития города Сургута до 2036 года с целевыми ориентирами до 2050 года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(далее – рабочая группа).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2. Рабочая группа является коллегиальным органом, созданным в целях реализации и корректировки </w:t>
      </w:r>
      <w:r w:rsidRPr="005C0132">
        <w:rPr>
          <w:rFonts w:eastAsia="Times New Roman" w:cs="Times New Roman"/>
          <w:szCs w:val="28"/>
          <w:lang w:eastAsia="ru-RU"/>
        </w:rPr>
        <w:t>вектора развития «Инженерная инфраструктура» направления «Жизнеобеспечение» Стратегии социально-экономического развития города Сургута до 2036 года с целевыми ориентирами до 2050 года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, проектов, основанных на национальных проектах (программах) Российской Федерации, государственных программ Ханты-Мансийского автономного округа – Югры, муниципальных программ, реализуемых на территории города Сургута (далее – вектор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3. Рабочая группа в своей деятельности руководствуется Конституцией Российской Федерации, федеральным законодательством и законодательством Ханты-Мансийского автономного округа – Югры, Уставом муниципального образования городской округ Сургут Ханты-Мансийского автономного округа – Югры, муниципальными правовыми актами, а также настоящим положением.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Раздел II. Функции рабочей группы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1. Анализ сферы развития города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 xml:space="preserve">«Инженерная инфраструктура» </w:t>
      </w:r>
      <w:r w:rsidRPr="005C0132">
        <w:rPr>
          <w:rFonts w:eastAsia="Times New Roman" w:cs="Times New Roman"/>
          <w:color w:val="000000"/>
          <w:szCs w:val="28"/>
          <w:lang w:eastAsia="ru-RU"/>
        </w:rPr>
        <w:t>с целью выявления приоритетов их развития.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Рабочая группа запрашивает необходимую для анализа информацию </w:t>
      </w:r>
      <w:r w:rsidRPr="005C0132">
        <w:rPr>
          <w:rFonts w:eastAsia="Times New Roman" w:cs="Times New Roman"/>
          <w:color w:val="000000"/>
          <w:szCs w:val="28"/>
          <w:lang w:eastAsia="ru-RU"/>
        </w:rPr>
        <w:br/>
        <w:t>от структурных подразделений Администрации города, организаций всех организационно-правовых форм, расположенных на территории города.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2. Изучение и анализ полученной информации в целях принятия обоснованного решения.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3. Методологическая работа по показателям, характеризующим развитие города по вектору развития «Инженерная инфраструктура».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4. Рассмотрение поступивших инициатив от физических и юридических лиц, группы лиц, касающихся вектора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5. Приглашение на заседания экспертов из числа представителей органов власти, науки, бизнеса, общественности.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Поиск совместных целей и приоритетов сотрудничества для получения потенциальных и реальных преимуществ по вопросам технологий и инноваций в целом.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6. Организация широкого общественного обсуждения проектов (мероприятий), инвестиционных проектов, инициатив граждан и организаций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по вектору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Систематизация, анализ и, при необходимости, учет результатов широкого общественного обсуждения.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7. Рассмотрение предложений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 xml:space="preserve">«Инженерная инфраструктура» 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на заседании рабочей группы в целях внесения изменений </w:t>
      </w:r>
      <w:r w:rsidRPr="005C0132">
        <w:rPr>
          <w:rFonts w:eastAsia="Times New Roman" w:cs="Times New Roman"/>
          <w:color w:val="000000"/>
          <w:szCs w:val="28"/>
          <w:lang w:eastAsia="ru-RU"/>
        </w:rPr>
        <w:br/>
        <w:t>в документы стратегического планирования.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Подготовка проработанных предложений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 xml:space="preserve">«Инженерная инфраструктура» 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и представление их на согласование ответственному лицу по работе над направлением </w:t>
      </w:r>
      <w:r w:rsidRPr="005C0132">
        <w:rPr>
          <w:rFonts w:eastAsia="Times New Roman" w:cs="Times New Roman"/>
          <w:szCs w:val="28"/>
          <w:lang w:eastAsia="ru-RU"/>
        </w:rPr>
        <w:t xml:space="preserve">«Жизнеобеспечение» Стратегии социально-экономического развития города Сургута до 2036 года </w:t>
      </w:r>
      <w:r>
        <w:rPr>
          <w:rFonts w:eastAsia="Times New Roman" w:cs="Times New Roman"/>
          <w:szCs w:val="28"/>
          <w:lang w:eastAsia="ru-RU"/>
        </w:rPr>
        <w:br/>
      </w:r>
      <w:r w:rsidRPr="005C0132">
        <w:rPr>
          <w:rFonts w:eastAsia="Times New Roman" w:cs="Times New Roman"/>
          <w:szCs w:val="28"/>
          <w:lang w:eastAsia="ru-RU"/>
        </w:rPr>
        <w:t>с целевыми ориентирами до 2050 года</w:t>
      </w:r>
      <w:r w:rsidRPr="005C013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При положительном согласовании предложений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 xml:space="preserve">«Инженерная инфраструктура» 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ответственным лицом по работе над </w:t>
      </w:r>
      <w:proofErr w:type="spellStart"/>
      <w:r w:rsidRPr="005C0132">
        <w:rPr>
          <w:rFonts w:eastAsia="Times New Roman" w:cs="Times New Roman"/>
          <w:color w:val="000000"/>
          <w:szCs w:val="28"/>
          <w:lang w:eastAsia="ru-RU"/>
        </w:rPr>
        <w:t>направ-лением</w:t>
      </w:r>
      <w:proofErr w:type="spellEnd"/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C0132">
        <w:rPr>
          <w:rFonts w:eastAsia="Times New Roman" w:cs="Times New Roman"/>
          <w:szCs w:val="28"/>
          <w:lang w:eastAsia="ru-RU"/>
        </w:rPr>
        <w:t>«Жизнеобеспечение» Стратегии социально-экономического развития города Сургута до 2036 года с целевыми ориентирами до 2050 года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они </w:t>
      </w:r>
      <w:proofErr w:type="spellStart"/>
      <w:r w:rsidRPr="005C0132">
        <w:rPr>
          <w:rFonts w:eastAsia="Times New Roman" w:cs="Times New Roman"/>
          <w:color w:val="000000"/>
          <w:szCs w:val="28"/>
          <w:lang w:eastAsia="ru-RU"/>
        </w:rPr>
        <w:t>направ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C0132">
        <w:rPr>
          <w:rFonts w:eastAsia="Times New Roman" w:cs="Times New Roman"/>
          <w:color w:val="000000"/>
          <w:szCs w:val="28"/>
          <w:lang w:eastAsia="ru-RU"/>
        </w:rPr>
        <w:t>ляются</w:t>
      </w:r>
      <w:proofErr w:type="spellEnd"/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на рассмотрение в отдел социально-экономического прогнозирования.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8. Подготовка предложений по разработке (внесению изменений) муниципальных правовых актов городского округа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9. Участие в проведении мониторинга и контроля реализации проектов </w:t>
      </w:r>
      <w:r w:rsidRPr="005C0132">
        <w:rPr>
          <w:rFonts w:eastAsia="Times New Roman" w:cs="Times New Roman"/>
          <w:color w:val="000000"/>
          <w:szCs w:val="28"/>
          <w:lang w:eastAsia="ru-RU"/>
        </w:rPr>
        <w:br/>
        <w:t xml:space="preserve">и мероприятий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10. Подготовка материалов для отчетов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, итогам деятельности рабочей группы за отчетный период, включая результаты рассмотрения поступивших в рабочую группу инициатив.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11. Рассмотрение полугодовых и годовых отчетов о реализации вектора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, итогов деятельности рабочей группы</w:t>
      </w:r>
      <w:r w:rsidRPr="005C0132">
        <w:rPr>
          <w:rFonts w:eastAsia="Times New Roman" w:cs="Times New Roman"/>
          <w:color w:val="000000"/>
          <w:szCs w:val="28"/>
          <w:lang w:eastAsia="ru-RU"/>
        </w:rPr>
        <w:br/>
        <w:t xml:space="preserve">за отчетный период, включая реализацию флагманского проекта «Развитие дождевой канализации» в соответствии </w:t>
      </w:r>
      <w:r w:rsidRPr="005C0132">
        <w:rPr>
          <w:rFonts w:eastAsia="Times New Roman" w:cs="Times New Roman"/>
          <w:szCs w:val="28"/>
          <w:lang w:eastAsia="ru-RU"/>
        </w:rPr>
        <w:t>со Стратегией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социально-экономического развития города Сургута до 2036 года с целевыми ориентирами до 2050 года.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При уточнении данных по итогам отчетного года после проведенного заседания рабочей группы по рассмотрению отчетов о реализации вектора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повторное заседание рабочей группы</w:t>
      </w:r>
      <w:r w:rsidRPr="005C0132">
        <w:rPr>
          <w:rFonts w:eastAsia="Times New Roman" w:cs="Times New Roman"/>
          <w:color w:val="000000"/>
          <w:szCs w:val="28"/>
          <w:lang w:eastAsia="ru-RU"/>
        </w:rPr>
        <w:br/>
        <w:t>не проводится.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12. Решение операционных вопросов по реализации вектора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13. Инициация и реализация мероприятий в части вектора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14. Формирование предложений, относящихся к реализации вектора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инфраструктура»,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для включения в муниципальные программы на планируемый период.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15. Формирование плана работы рабочей группы по вектору развития </w:t>
      </w:r>
      <w:r w:rsidRPr="005C0132">
        <w:rPr>
          <w:rFonts w:eastAsia="Times New Roman" w:cs="Times New Roman"/>
          <w:szCs w:val="28"/>
          <w:lang w:eastAsia="ru-RU"/>
        </w:rPr>
        <w:t>«Инженерная инфраструктура»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с учетом поступивших в план предложений.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Раздел III. Состав рабочей группы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1. Рабочая группа имеет председателя, секретаря и членов рабочей группы.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2. Председатель рабочей группы осуществляет руководство деятельностью рабочей группой, ведет ее заседания, обеспечивает и контролирует выполнение решений рабочей группы.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3. 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 w:rsidRPr="005C0132">
        <w:rPr>
          <w:rFonts w:eastAsia="Times New Roman" w:cs="Times New Roman"/>
          <w:color w:val="000000"/>
          <w:szCs w:val="28"/>
          <w:lang w:eastAsia="ru-RU"/>
        </w:rPr>
        <w:br/>
        <w:t>и приглашенных на заседания лиц, оформляет протоколы заседаний рабочей группы.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Секретарь рабочей группы в целях обеспечения публичности информации </w:t>
      </w:r>
      <w:r w:rsidRPr="005C0132">
        <w:rPr>
          <w:rFonts w:eastAsia="Times New Roman" w:cs="Times New Roman"/>
          <w:szCs w:val="28"/>
          <w:lang w:eastAsia="ru-RU"/>
        </w:rPr>
        <w:br/>
        <w:t xml:space="preserve">о деятельности рабочей группы организует размещение на </w:t>
      </w:r>
      <w:hyperlink r:id="rId8" w:tgtFrame="_blank" w:history="1">
        <w:r w:rsidRPr="005C0132">
          <w:rPr>
            <w:rFonts w:eastAsia="Times New Roman" w:cs="Times New Roman"/>
            <w:szCs w:val="28"/>
            <w:lang w:eastAsia="ru-RU"/>
          </w:rPr>
          <w:t>официальном портале</w:t>
        </w:r>
      </w:hyperlink>
      <w:r w:rsidRPr="005C0132">
        <w:rPr>
          <w:rFonts w:eastAsia="Times New Roman" w:cs="Times New Roman"/>
          <w:szCs w:val="28"/>
          <w:lang w:eastAsia="ru-RU"/>
        </w:rPr>
        <w:t xml:space="preserve"> Администрации города в разделе «Стратегия 2050» результатов работы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рабочей группы</w:t>
      </w:r>
      <w:r w:rsidRPr="005C0132">
        <w:rPr>
          <w:rFonts w:eastAsia="Times New Roman" w:cs="Times New Roman"/>
          <w:szCs w:val="28"/>
          <w:lang w:eastAsia="ru-RU"/>
        </w:rPr>
        <w:t xml:space="preserve">, полугодовых и годовых отчетов о реализации 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вектора развития </w:t>
      </w:r>
      <w:r w:rsidRPr="005C0132">
        <w:rPr>
          <w:rFonts w:eastAsia="Times New Roman" w:cs="Times New Roman"/>
          <w:szCs w:val="28"/>
          <w:lang w:eastAsia="ru-RU"/>
        </w:rPr>
        <w:t xml:space="preserve">«Инженерная инфраструктура», включая реализацию флагманского проекта «Развитие дождевой канализации» в соответствии со </w:t>
      </w:r>
      <w:hyperlink r:id="rId9" w:anchor="/document/29140732/entry/1000" w:history="1">
        <w:r w:rsidRPr="005C0132">
          <w:rPr>
            <w:rFonts w:eastAsia="Times New Roman" w:cs="Times New Roman"/>
            <w:szCs w:val="28"/>
            <w:lang w:eastAsia="ru-RU"/>
          </w:rPr>
          <w:t>Стратегией</w:t>
        </w:r>
      </w:hyperlink>
      <w:r w:rsidRPr="005C0132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города Сургута до 2036 года с целевыми ориентирами до 2050 года.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Раздел IV. Порядок деятельности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1. Заседания рабочей группы созываются по мере необходимости. Заседание рабочей группы считается правомочным, если на нем присутствует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C0132">
        <w:rPr>
          <w:rFonts w:eastAsia="Times New Roman" w:cs="Times New Roman"/>
          <w:color w:val="000000"/>
          <w:szCs w:val="28"/>
          <w:lang w:eastAsia="ru-RU"/>
        </w:rPr>
        <w:t>не менее половины ее членов.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По решению председателя может быть проведено заочное голосование, решения на котором принимаются путем опроса ее членов.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2. Решения рабочей группы принимаются простым большинством голосов членов рабочей группы путем открытого голосования и оформляются протоколом.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В случае равенства голосов решающим является голос председателя. Решения рабочей группы носят рекомендательный характер.</w:t>
      </w: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C0132" w:rsidRPr="005C0132" w:rsidRDefault="005C0132" w:rsidP="005C0132">
      <w:pPr>
        <w:tabs>
          <w:tab w:val="left" w:pos="5954"/>
        </w:tabs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t>Приложение 2</w:t>
      </w:r>
    </w:p>
    <w:p w:rsidR="005C0132" w:rsidRPr="005C0132" w:rsidRDefault="005C0132" w:rsidP="005C0132">
      <w:pPr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t xml:space="preserve">к распоряжению </w:t>
      </w:r>
    </w:p>
    <w:p w:rsidR="005C0132" w:rsidRPr="005C0132" w:rsidRDefault="005C0132" w:rsidP="005C0132">
      <w:pPr>
        <w:tabs>
          <w:tab w:val="left" w:pos="5954"/>
        </w:tabs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t>Администрации города</w:t>
      </w:r>
    </w:p>
    <w:p w:rsidR="005C0132" w:rsidRPr="005C0132" w:rsidRDefault="005C0132" w:rsidP="005C0132">
      <w:pPr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  <w:r w:rsidRPr="005C0132">
        <w:rPr>
          <w:rFonts w:eastAsia="Calibri" w:cs="Times New Roman"/>
          <w:szCs w:val="28"/>
        </w:rPr>
        <w:t>от _____________ № ______</w:t>
      </w:r>
    </w:p>
    <w:p w:rsidR="005C0132" w:rsidRPr="005C0132" w:rsidRDefault="005C0132" w:rsidP="005C0132">
      <w:pPr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</w:p>
    <w:p w:rsidR="005C0132" w:rsidRPr="005C0132" w:rsidRDefault="005C0132" w:rsidP="005C0132">
      <w:pPr>
        <w:suppressAutoHyphens/>
        <w:autoSpaceDE w:val="0"/>
        <w:autoSpaceDN w:val="0"/>
        <w:adjustRightInd w:val="0"/>
        <w:ind w:firstLine="6237"/>
        <w:jc w:val="left"/>
        <w:rPr>
          <w:rFonts w:eastAsia="Calibri" w:cs="Times New Roman"/>
          <w:szCs w:val="28"/>
        </w:rPr>
      </w:pPr>
    </w:p>
    <w:p w:rsidR="005C0132" w:rsidRPr="005C0132" w:rsidRDefault="005C0132" w:rsidP="005C0132">
      <w:pPr>
        <w:jc w:val="center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color w:val="000000"/>
          <w:szCs w:val="28"/>
          <w:lang w:eastAsia="ru-RU"/>
        </w:rPr>
        <w:t>Состав</w:t>
      </w:r>
      <w:r w:rsidRPr="005C0132">
        <w:rPr>
          <w:rFonts w:eastAsia="Times New Roman" w:cs="Times New Roman"/>
          <w:color w:val="000000"/>
          <w:szCs w:val="28"/>
          <w:lang w:eastAsia="ru-RU"/>
        </w:rPr>
        <w:br/>
      </w:r>
      <w:r w:rsidRPr="005C0132">
        <w:rPr>
          <w:rFonts w:eastAsia="Times New Roman" w:cs="Times New Roman"/>
          <w:szCs w:val="28"/>
          <w:lang w:eastAsia="ru-RU"/>
        </w:rPr>
        <w:t xml:space="preserve">рабочей группы по вектору развития «Инженерная инфраструктура» </w:t>
      </w:r>
    </w:p>
    <w:p w:rsidR="005C0132" w:rsidRPr="005C0132" w:rsidRDefault="005C0132" w:rsidP="005C0132">
      <w:pPr>
        <w:jc w:val="center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направления «Жизнеобеспечение» </w:t>
      </w:r>
      <w:hyperlink r:id="rId10" w:anchor="/document/29140732/entry/1000" w:history="1">
        <w:r w:rsidRPr="005C0132">
          <w:rPr>
            <w:rFonts w:eastAsia="Times New Roman" w:cs="Times New Roman"/>
            <w:szCs w:val="28"/>
            <w:lang w:eastAsia="ru-RU"/>
          </w:rPr>
          <w:t>Стратегии</w:t>
        </w:r>
      </w:hyperlink>
      <w:r w:rsidRPr="005C0132">
        <w:rPr>
          <w:rFonts w:eastAsia="Times New Roman" w:cs="Times New Roman"/>
          <w:szCs w:val="28"/>
          <w:lang w:eastAsia="ru-RU"/>
        </w:rPr>
        <w:t xml:space="preserve"> социально-экономического </w:t>
      </w:r>
    </w:p>
    <w:p w:rsidR="005C0132" w:rsidRPr="005C0132" w:rsidRDefault="005C0132" w:rsidP="005C0132">
      <w:pPr>
        <w:jc w:val="center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развития города Сургута до 2036 года с целевыми ориентирами до 2050 </w:t>
      </w:r>
      <w:r>
        <w:rPr>
          <w:rFonts w:eastAsia="Times New Roman" w:cs="Times New Roman"/>
          <w:szCs w:val="28"/>
          <w:lang w:eastAsia="ru-RU"/>
        </w:rPr>
        <w:t>года</w:t>
      </w:r>
    </w:p>
    <w:p w:rsidR="005C0132" w:rsidRPr="005C0132" w:rsidRDefault="005C0132" w:rsidP="005C0132">
      <w:pPr>
        <w:ind w:firstLine="709"/>
        <w:jc w:val="center"/>
        <w:rPr>
          <w:rFonts w:eastAsia="Calibri" w:cs="Times New Roman"/>
          <w:szCs w:val="28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Заместитель директора департамента городского хозяйства </w:t>
      </w:r>
      <w:proofErr w:type="spellStart"/>
      <w:r w:rsidRPr="005C0132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5C0132">
        <w:rPr>
          <w:rFonts w:eastAsia="Times New Roman" w:cs="Times New Roman"/>
          <w:szCs w:val="28"/>
          <w:lang w:eastAsia="ru-RU"/>
        </w:rPr>
        <w:t>нистрации</w:t>
      </w:r>
      <w:proofErr w:type="spellEnd"/>
      <w:r w:rsidRPr="005C0132">
        <w:rPr>
          <w:rFonts w:eastAsia="Times New Roman" w:cs="Times New Roman"/>
          <w:szCs w:val="28"/>
          <w:lang w:eastAsia="ru-RU"/>
        </w:rPr>
        <w:t xml:space="preserve"> города, курирующий сферу обеспечения электро-, тепло-, газо-, водоснабжения и водоотведения, а также энергосбережения и повышения </w:t>
      </w:r>
      <w:proofErr w:type="spellStart"/>
      <w:r w:rsidRPr="005C0132">
        <w:rPr>
          <w:rFonts w:eastAsia="Times New Roman" w:cs="Times New Roman"/>
          <w:szCs w:val="28"/>
          <w:lang w:eastAsia="ru-RU"/>
        </w:rPr>
        <w:t>энергоэффективности</w:t>
      </w:r>
      <w:proofErr w:type="spellEnd"/>
      <w:r w:rsidRPr="005C0132">
        <w:rPr>
          <w:rFonts w:eastAsia="Times New Roman" w:cs="Times New Roman"/>
          <w:szCs w:val="28"/>
          <w:lang w:eastAsia="ru-RU"/>
        </w:rPr>
        <w:t xml:space="preserve">, координации работы муниципальных </w:t>
      </w:r>
      <w:proofErr w:type="spellStart"/>
      <w:r w:rsidRPr="005C0132">
        <w:rPr>
          <w:rFonts w:eastAsia="Times New Roman" w:cs="Times New Roman"/>
          <w:szCs w:val="28"/>
          <w:lang w:eastAsia="ru-RU"/>
        </w:rPr>
        <w:t>ресурсоснаб</w:t>
      </w:r>
      <w:r>
        <w:rPr>
          <w:rFonts w:eastAsia="Times New Roman" w:cs="Times New Roman"/>
          <w:szCs w:val="28"/>
          <w:lang w:eastAsia="ru-RU"/>
        </w:rPr>
        <w:t>-</w:t>
      </w:r>
      <w:r w:rsidRPr="005C0132">
        <w:rPr>
          <w:rFonts w:eastAsia="Times New Roman" w:cs="Times New Roman"/>
          <w:szCs w:val="28"/>
          <w:lang w:eastAsia="ru-RU"/>
        </w:rPr>
        <w:t>жающих</w:t>
      </w:r>
      <w:proofErr w:type="spellEnd"/>
      <w:r w:rsidRPr="005C0132">
        <w:rPr>
          <w:rFonts w:eastAsia="Times New Roman" w:cs="Times New Roman"/>
          <w:szCs w:val="28"/>
          <w:lang w:eastAsia="ru-RU"/>
        </w:rPr>
        <w:t xml:space="preserve"> организаций, организации мероприятий по гражданской обороне, защите объектов жилищно-коммунального комплекса от чрезвычайных ситуаций природного и техногенного характера, председатель рабочей группы (либо лицо, исполняющее обязанности по должности).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Заместитель начальника отдела перспективного развития инженерной инфраструктуры и энергосбережения департамента городского хозяйства Администрации города (либо лицо, исполняющее обязанности по должности), секретарь рабочей группы.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Члены рабочей группы: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- начальник отдела перспективного развития инженерной инфраструктуры </w:t>
      </w:r>
      <w:r w:rsidRPr="005C0132">
        <w:rPr>
          <w:rFonts w:eastAsia="Times New Roman" w:cs="Times New Roman"/>
          <w:szCs w:val="28"/>
          <w:lang w:eastAsia="ru-RU"/>
        </w:rPr>
        <w:br/>
        <w:t>и энергосбережения департамента городского хозяйства Администрации города (либо лицо, исполняющее обязанности 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начальник отдела организации управления инженерной инфраструктурой департамента городского хозяйства Администрации города (либо лицо, исполняющее обязанности 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начальник отдела финансово-экономического планирования департамента городского хозяйства Администрации города (либо лицо, исполняющее обязанности 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заместитель директора департамента имущественных и земельных отношений Администрации города</w:t>
      </w:r>
      <w:r w:rsidRPr="005C013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C0132">
        <w:rPr>
          <w:rFonts w:eastAsia="Times New Roman" w:cs="Times New Roman"/>
          <w:szCs w:val="28"/>
          <w:lang w:eastAsia="ru-RU"/>
        </w:rPr>
        <w:t xml:space="preserve">(либо лицо, исполняющее обязанности </w:t>
      </w:r>
      <w:r w:rsidRPr="005C0132">
        <w:rPr>
          <w:rFonts w:eastAsia="Times New Roman" w:cs="Times New Roman"/>
          <w:szCs w:val="28"/>
          <w:lang w:eastAsia="ru-RU"/>
        </w:rPr>
        <w:br/>
        <w:t>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заместитель директора департамента архитектуры и градостроительства Администрации города (либо лицо, исполняющее обязанности по должности).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- начальник отдела социально-экономического прогнозирования </w:t>
      </w:r>
      <w:proofErr w:type="spellStart"/>
      <w:r w:rsidRPr="005C0132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5C0132">
        <w:rPr>
          <w:rFonts w:eastAsia="Times New Roman" w:cs="Times New Roman"/>
          <w:szCs w:val="28"/>
          <w:lang w:eastAsia="ru-RU"/>
        </w:rPr>
        <w:t>нистрации</w:t>
      </w:r>
      <w:proofErr w:type="spellEnd"/>
      <w:r w:rsidRPr="005C0132">
        <w:rPr>
          <w:rFonts w:eastAsia="Times New Roman" w:cs="Times New Roman"/>
          <w:szCs w:val="28"/>
          <w:lang w:eastAsia="ru-RU"/>
        </w:rPr>
        <w:t xml:space="preserve"> города (либо лицо, исполняющее обязанности 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- директор муниципального казённого учреждения «Управление </w:t>
      </w:r>
      <w:proofErr w:type="spellStart"/>
      <w:r w:rsidRPr="005C0132">
        <w:rPr>
          <w:rFonts w:eastAsia="Times New Roman" w:cs="Times New Roman"/>
          <w:szCs w:val="28"/>
          <w:lang w:eastAsia="ru-RU"/>
        </w:rPr>
        <w:t>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5C0132">
        <w:rPr>
          <w:rFonts w:eastAsia="Times New Roman" w:cs="Times New Roman"/>
          <w:szCs w:val="28"/>
          <w:lang w:eastAsia="ru-RU"/>
        </w:rPr>
        <w:t>ционных</w:t>
      </w:r>
      <w:proofErr w:type="spellEnd"/>
      <w:r w:rsidRPr="005C0132">
        <w:rPr>
          <w:rFonts w:eastAsia="Times New Roman" w:cs="Times New Roman"/>
          <w:szCs w:val="28"/>
          <w:lang w:eastAsia="ru-RU"/>
        </w:rPr>
        <w:t xml:space="preserve"> технологий и связи города Сургута» (либо лицо, исполняющее обязанности 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 xml:space="preserve">- директор муниципального казенного учреждения «Дирекция дорожно-транспортного и жилищно-коммунального комплекса» (либо лицо, </w:t>
      </w:r>
      <w:proofErr w:type="spellStart"/>
      <w:r w:rsidRPr="005C0132">
        <w:rPr>
          <w:rFonts w:eastAsia="Times New Roman" w:cs="Times New Roman"/>
          <w:szCs w:val="28"/>
          <w:lang w:eastAsia="ru-RU"/>
        </w:rPr>
        <w:t>испол</w:t>
      </w:r>
      <w:r>
        <w:rPr>
          <w:rFonts w:eastAsia="Times New Roman" w:cs="Times New Roman"/>
          <w:szCs w:val="28"/>
          <w:lang w:eastAsia="ru-RU"/>
        </w:rPr>
        <w:t>-</w:t>
      </w:r>
      <w:r w:rsidRPr="005C0132">
        <w:rPr>
          <w:rFonts w:eastAsia="Times New Roman" w:cs="Times New Roman"/>
          <w:szCs w:val="28"/>
          <w:lang w:eastAsia="ru-RU"/>
        </w:rPr>
        <w:t>няющее</w:t>
      </w:r>
      <w:proofErr w:type="spellEnd"/>
      <w:r w:rsidRPr="005C0132">
        <w:rPr>
          <w:rFonts w:eastAsia="Times New Roman" w:cs="Times New Roman"/>
          <w:szCs w:val="28"/>
          <w:lang w:eastAsia="ru-RU"/>
        </w:rPr>
        <w:t xml:space="preserve"> обязанности 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директор Сургутского городского муниципального унитарного предприятия «Городские тепловые сети» (либо лицо, исполняющее обязанности по должности).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директор Сургутского городского муниципального унитарного предприятия «</w:t>
      </w:r>
      <w:proofErr w:type="spellStart"/>
      <w:r w:rsidRPr="005C0132">
        <w:rPr>
          <w:rFonts w:eastAsia="Times New Roman" w:cs="Times New Roman"/>
          <w:szCs w:val="28"/>
          <w:lang w:eastAsia="ru-RU"/>
        </w:rPr>
        <w:t>Горводоканал</w:t>
      </w:r>
      <w:proofErr w:type="spellEnd"/>
      <w:r w:rsidRPr="005C0132">
        <w:rPr>
          <w:rFonts w:eastAsia="Times New Roman" w:cs="Times New Roman"/>
          <w:szCs w:val="28"/>
          <w:lang w:eastAsia="ru-RU"/>
        </w:rPr>
        <w:t xml:space="preserve">» (либо лицо, исполняющее обязанности </w:t>
      </w:r>
      <w:r>
        <w:rPr>
          <w:rFonts w:eastAsia="Times New Roman" w:cs="Times New Roman"/>
          <w:szCs w:val="28"/>
          <w:lang w:eastAsia="ru-RU"/>
        </w:rPr>
        <w:br/>
      </w:r>
      <w:r w:rsidRPr="005C0132">
        <w:rPr>
          <w:rFonts w:eastAsia="Times New Roman" w:cs="Times New Roman"/>
          <w:szCs w:val="28"/>
          <w:lang w:eastAsia="ru-RU"/>
        </w:rPr>
        <w:t>по должности);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член общественного совета по вопросам жилищно-коммунального хозяйства при Администрации города Сургута (по согласованию);</w:t>
      </w:r>
    </w:p>
    <w:p w:rsidR="005C0132" w:rsidRPr="005C0132" w:rsidRDefault="005C0132" w:rsidP="005C0132">
      <w:pPr>
        <w:ind w:firstLine="709"/>
        <w:rPr>
          <w:rFonts w:eastAsia="Times New Roman" w:cs="Times New Roman"/>
          <w:szCs w:val="28"/>
          <w:lang w:eastAsia="ru-RU"/>
        </w:rPr>
      </w:pPr>
      <w:r w:rsidRPr="005C0132">
        <w:rPr>
          <w:rFonts w:eastAsia="Times New Roman" w:cs="Times New Roman"/>
          <w:szCs w:val="28"/>
          <w:lang w:eastAsia="ru-RU"/>
        </w:rPr>
        <w:t>- депутат Думы города (по согласованию).</w:t>
      </w:r>
      <w:bookmarkEnd w:id="5"/>
      <w:bookmarkEnd w:id="6"/>
    </w:p>
    <w:sectPr w:rsidR="005C0132" w:rsidRPr="005C0132" w:rsidSect="005C0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39" w:rsidRDefault="00E25E39">
      <w:r>
        <w:separator/>
      </w:r>
    </w:p>
  </w:endnote>
  <w:endnote w:type="continuationSeparator" w:id="0">
    <w:p w:rsidR="00E25E39" w:rsidRDefault="00E2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66B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66B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66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39" w:rsidRDefault="00E25E39">
      <w:r>
        <w:separator/>
      </w:r>
    </w:p>
  </w:footnote>
  <w:footnote w:type="continuationSeparator" w:id="0">
    <w:p w:rsidR="00E25E39" w:rsidRDefault="00E2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66B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66BF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4016D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4016D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4016D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66B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66B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32"/>
    <w:rsid w:val="00145F8D"/>
    <w:rsid w:val="001C51BE"/>
    <w:rsid w:val="0023040F"/>
    <w:rsid w:val="00337298"/>
    <w:rsid w:val="003F2BC7"/>
    <w:rsid w:val="004645D6"/>
    <w:rsid w:val="004C18D2"/>
    <w:rsid w:val="005C0132"/>
    <w:rsid w:val="007861D0"/>
    <w:rsid w:val="007D0EFC"/>
    <w:rsid w:val="008033D2"/>
    <w:rsid w:val="00A9490A"/>
    <w:rsid w:val="00AA7956"/>
    <w:rsid w:val="00B66BF2"/>
    <w:rsid w:val="00C420B6"/>
    <w:rsid w:val="00C5646A"/>
    <w:rsid w:val="00C8636C"/>
    <w:rsid w:val="00CA0659"/>
    <w:rsid w:val="00D11F14"/>
    <w:rsid w:val="00E25E39"/>
    <w:rsid w:val="00F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09BD5B-8228-4AE8-8A79-20D83F3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C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1850</Words>
  <Characters>10546</Characters>
  <Application>Microsoft Office Word</Application>
  <DocSecurity>0</DocSecurity>
  <Lines>87</Lines>
  <Paragraphs>24</Paragraphs>
  <ScaleCrop>false</ScaleCrop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2025-11-25T11:21:00Z</cp:lastPrinted>
  <dcterms:created xsi:type="dcterms:W3CDTF">2025-11-28T09:47:00Z</dcterms:created>
  <dcterms:modified xsi:type="dcterms:W3CDTF">2025-11-28T09:47:00Z</dcterms:modified>
</cp:coreProperties>
</file>