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D1" w:rsidRPr="001119D1" w:rsidRDefault="001119D1" w:rsidP="001119D1">
      <w:pPr>
        <w:autoSpaceDE w:val="0"/>
        <w:autoSpaceDN w:val="0"/>
        <w:adjustRightInd w:val="0"/>
        <w:ind w:left="4956" w:firstLine="720"/>
        <w:jc w:val="both"/>
        <w:rPr>
          <w:rFonts w:eastAsia="Times New Roman"/>
          <w:sz w:val="24"/>
          <w:lang w:eastAsia="ru-RU"/>
        </w:rPr>
      </w:pPr>
      <w:r w:rsidRPr="001119D1">
        <w:rPr>
          <w:rFonts w:eastAsia="Times New Roman"/>
          <w:sz w:val="24"/>
          <w:lang w:eastAsia="ru-RU"/>
        </w:rPr>
        <w:t xml:space="preserve">Проект подготовлен </w:t>
      </w:r>
    </w:p>
    <w:p w:rsidR="001119D1" w:rsidRPr="001119D1" w:rsidRDefault="001119D1" w:rsidP="001119D1">
      <w:pPr>
        <w:autoSpaceDE w:val="0"/>
        <w:autoSpaceDN w:val="0"/>
        <w:adjustRightInd w:val="0"/>
        <w:ind w:left="4956" w:firstLine="720"/>
        <w:jc w:val="both"/>
        <w:rPr>
          <w:rFonts w:eastAsia="Times New Roman"/>
          <w:sz w:val="24"/>
          <w:lang w:eastAsia="ru-RU"/>
        </w:rPr>
      </w:pPr>
      <w:r w:rsidRPr="001119D1">
        <w:rPr>
          <w:rFonts w:eastAsia="Times New Roman"/>
          <w:sz w:val="24"/>
          <w:lang w:eastAsia="ru-RU"/>
        </w:rPr>
        <w:t xml:space="preserve">департаментом            </w:t>
      </w:r>
    </w:p>
    <w:p w:rsidR="001119D1" w:rsidRPr="001119D1" w:rsidRDefault="001119D1" w:rsidP="001119D1">
      <w:pPr>
        <w:autoSpaceDE w:val="0"/>
        <w:autoSpaceDN w:val="0"/>
        <w:adjustRightInd w:val="0"/>
        <w:jc w:val="both"/>
        <w:rPr>
          <w:rFonts w:eastAsia="Times New Roman"/>
          <w:sz w:val="24"/>
          <w:lang w:eastAsia="ru-RU"/>
        </w:rPr>
      </w:pPr>
      <w:r w:rsidRPr="001119D1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городского хозяйства</w:t>
      </w:r>
    </w:p>
    <w:p w:rsidR="001119D1" w:rsidRPr="001119D1" w:rsidRDefault="001119D1" w:rsidP="001119D1">
      <w:pPr>
        <w:autoSpaceDE w:val="0"/>
        <w:autoSpaceDN w:val="0"/>
        <w:adjustRightInd w:val="0"/>
        <w:ind w:firstLine="720"/>
        <w:jc w:val="right"/>
        <w:rPr>
          <w:rFonts w:eastAsia="Times New Roman"/>
          <w:sz w:val="24"/>
          <w:lang w:eastAsia="ru-RU"/>
        </w:rPr>
      </w:pPr>
    </w:p>
    <w:p w:rsidR="001119D1" w:rsidRPr="001119D1" w:rsidRDefault="001119D1" w:rsidP="001119D1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МУНИЦИПАЛЬНОЕ ОБРАЗОВАНИЕ</w:t>
      </w:r>
    </w:p>
    <w:p w:rsidR="001119D1" w:rsidRPr="001119D1" w:rsidRDefault="001119D1" w:rsidP="001119D1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ГОРОДСКОЙ ОКРУГ СУРГУТ</w:t>
      </w:r>
    </w:p>
    <w:p w:rsidR="001119D1" w:rsidRPr="001119D1" w:rsidRDefault="001119D1" w:rsidP="001119D1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:rsidR="001119D1" w:rsidRPr="001119D1" w:rsidRDefault="001119D1" w:rsidP="001119D1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</w:p>
    <w:p w:rsidR="001119D1" w:rsidRPr="001119D1" w:rsidRDefault="001119D1" w:rsidP="001119D1">
      <w:pPr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r w:rsidRPr="001119D1">
        <w:rPr>
          <w:rFonts w:eastAsia="Times New Roman"/>
          <w:b/>
          <w:szCs w:val="28"/>
          <w:lang w:eastAsia="ru-RU"/>
        </w:rPr>
        <w:t>АДМИНИСТРАЦИЯ ГОРОДА</w:t>
      </w:r>
    </w:p>
    <w:p w:rsidR="001119D1" w:rsidRPr="001119D1" w:rsidRDefault="001119D1" w:rsidP="001119D1">
      <w:pPr>
        <w:autoSpaceDE w:val="0"/>
        <w:autoSpaceDN w:val="0"/>
        <w:adjustRightInd w:val="0"/>
        <w:ind w:firstLine="567"/>
        <w:jc w:val="center"/>
        <w:rPr>
          <w:rFonts w:eastAsia="Times New Roman"/>
          <w:b/>
          <w:szCs w:val="28"/>
          <w:lang w:eastAsia="ru-RU"/>
        </w:rPr>
      </w:pPr>
    </w:p>
    <w:p w:rsidR="001119D1" w:rsidRPr="001119D1" w:rsidRDefault="001119D1" w:rsidP="001119D1">
      <w:pPr>
        <w:autoSpaceDE w:val="0"/>
        <w:autoSpaceDN w:val="0"/>
        <w:adjustRightInd w:val="0"/>
        <w:jc w:val="center"/>
        <w:rPr>
          <w:rFonts w:eastAsia="Times New Roman"/>
          <w:sz w:val="30"/>
          <w:szCs w:val="30"/>
          <w:lang w:eastAsia="ru-RU"/>
        </w:rPr>
      </w:pPr>
      <w:r w:rsidRPr="001119D1">
        <w:rPr>
          <w:rFonts w:eastAsia="Times New Roman"/>
          <w:b/>
          <w:sz w:val="30"/>
          <w:szCs w:val="30"/>
          <w:lang w:eastAsia="ru-RU"/>
        </w:rPr>
        <w:t>ПОСТАНОВЛЕНИЕ</w:t>
      </w:r>
    </w:p>
    <w:p w:rsidR="001119D1" w:rsidRPr="001119D1" w:rsidRDefault="001119D1" w:rsidP="001119D1">
      <w:pPr>
        <w:autoSpaceDE w:val="0"/>
        <w:autoSpaceDN w:val="0"/>
        <w:adjustRightInd w:val="0"/>
        <w:ind w:left="696" w:firstLine="720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 xml:space="preserve"> </w:t>
      </w: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rPr>
          <w:rFonts w:eastAsia="Calibri"/>
          <w:szCs w:val="28"/>
        </w:rPr>
      </w:pPr>
    </w:p>
    <w:p w:rsidR="001119D1" w:rsidRPr="001119D1" w:rsidRDefault="001119D1" w:rsidP="001119D1">
      <w:pPr>
        <w:rPr>
          <w:rFonts w:eastAsia="Calibri"/>
          <w:szCs w:val="28"/>
        </w:rPr>
      </w:pPr>
      <w:r w:rsidRPr="001119D1">
        <w:rPr>
          <w:rFonts w:eastAsia="Calibri"/>
          <w:szCs w:val="28"/>
        </w:rPr>
        <w:t xml:space="preserve">О внесении изменений в постановление </w:t>
      </w:r>
    </w:p>
    <w:p w:rsidR="001119D1" w:rsidRPr="001119D1" w:rsidRDefault="001119D1" w:rsidP="001119D1">
      <w:pPr>
        <w:rPr>
          <w:rFonts w:eastAsia="Calibri"/>
          <w:szCs w:val="28"/>
        </w:rPr>
      </w:pPr>
      <w:r w:rsidRPr="001119D1">
        <w:rPr>
          <w:rFonts w:eastAsia="Calibri"/>
          <w:szCs w:val="28"/>
        </w:rPr>
        <w:t xml:space="preserve">Администрации города от 07.02.2024 № 473 </w:t>
      </w:r>
    </w:p>
    <w:p w:rsidR="001119D1" w:rsidRPr="001119D1" w:rsidRDefault="001119D1" w:rsidP="001119D1">
      <w:pPr>
        <w:rPr>
          <w:rFonts w:eastAsia="Calibri"/>
          <w:szCs w:val="28"/>
        </w:rPr>
      </w:pPr>
      <w:r w:rsidRPr="001119D1">
        <w:rPr>
          <w:rFonts w:eastAsia="Calibri"/>
          <w:szCs w:val="28"/>
        </w:rPr>
        <w:t xml:space="preserve">«Об утверждении документа планирования </w:t>
      </w:r>
    </w:p>
    <w:p w:rsidR="001119D1" w:rsidRPr="001119D1" w:rsidRDefault="001119D1" w:rsidP="001119D1">
      <w:pPr>
        <w:rPr>
          <w:rFonts w:eastAsia="Calibri"/>
          <w:szCs w:val="28"/>
        </w:rPr>
      </w:pPr>
      <w:r w:rsidRPr="001119D1">
        <w:rPr>
          <w:rFonts w:eastAsia="Calibri"/>
          <w:szCs w:val="28"/>
        </w:rPr>
        <w:t xml:space="preserve">регулярных перевозок пассажиров и багажа </w:t>
      </w:r>
    </w:p>
    <w:p w:rsidR="001119D1" w:rsidRPr="001119D1" w:rsidRDefault="001119D1" w:rsidP="001119D1">
      <w:pPr>
        <w:rPr>
          <w:rFonts w:eastAsia="Calibri"/>
          <w:szCs w:val="28"/>
        </w:rPr>
      </w:pPr>
      <w:r w:rsidRPr="001119D1">
        <w:rPr>
          <w:rFonts w:eastAsia="Calibri"/>
          <w:szCs w:val="28"/>
        </w:rPr>
        <w:t>автомобильным транспортом по муниципальным</w:t>
      </w:r>
    </w:p>
    <w:p w:rsidR="001119D1" w:rsidRPr="001119D1" w:rsidRDefault="001119D1" w:rsidP="001119D1">
      <w:pPr>
        <w:rPr>
          <w:rFonts w:eastAsia="Calibri"/>
          <w:szCs w:val="28"/>
        </w:rPr>
      </w:pPr>
      <w:r w:rsidRPr="001119D1">
        <w:rPr>
          <w:rFonts w:eastAsia="Calibri"/>
          <w:szCs w:val="28"/>
        </w:rPr>
        <w:t>маршрутам регулярных перевозок на территории</w:t>
      </w:r>
    </w:p>
    <w:p w:rsidR="001119D1" w:rsidRPr="001119D1" w:rsidRDefault="001119D1" w:rsidP="001119D1">
      <w:pPr>
        <w:rPr>
          <w:rFonts w:eastAsia="Calibri"/>
          <w:szCs w:val="28"/>
        </w:rPr>
      </w:pPr>
      <w:r w:rsidRPr="001119D1">
        <w:rPr>
          <w:rFonts w:eastAsia="Calibri"/>
          <w:szCs w:val="28"/>
        </w:rPr>
        <w:t xml:space="preserve">муниципального образования городской округ </w:t>
      </w:r>
    </w:p>
    <w:p w:rsidR="001119D1" w:rsidRPr="001119D1" w:rsidRDefault="001119D1" w:rsidP="001119D1">
      <w:pPr>
        <w:rPr>
          <w:rFonts w:eastAsia="Calibri"/>
          <w:szCs w:val="28"/>
        </w:rPr>
      </w:pPr>
      <w:r w:rsidRPr="001119D1">
        <w:rPr>
          <w:rFonts w:eastAsia="Calibri"/>
          <w:szCs w:val="28"/>
        </w:rPr>
        <w:t xml:space="preserve">Сургут Ханты-Мансийского автономного </w:t>
      </w:r>
    </w:p>
    <w:p w:rsidR="001119D1" w:rsidRPr="001119D1" w:rsidRDefault="001119D1" w:rsidP="001119D1">
      <w:pPr>
        <w:rPr>
          <w:rFonts w:eastAsia="Calibri"/>
          <w:szCs w:val="28"/>
        </w:rPr>
      </w:pPr>
      <w:r w:rsidRPr="001119D1">
        <w:rPr>
          <w:rFonts w:eastAsia="Calibri"/>
          <w:szCs w:val="28"/>
        </w:rPr>
        <w:t xml:space="preserve">округа – Югры на 2024 </w:t>
      </w:r>
      <w:r w:rsidR="00BF40C1">
        <w:rPr>
          <w:rFonts w:eastAsia="Calibri"/>
          <w:szCs w:val="28"/>
        </w:rPr>
        <w:t>–</w:t>
      </w:r>
      <w:r w:rsidRPr="001119D1">
        <w:rPr>
          <w:rFonts w:eastAsia="Calibri"/>
          <w:szCs w:val="28"/>
        </w:rPr>
        <w:t xml:space="preserve"> 2027</w:t>
      </w:r>
      <w:r w:rsidR="00BF40C1">
        <w:rPr>
          <w:rFonts w:eastAsia="Calibri"/>
          <w:szCs w:val="28"/>
        </w:rPr>
        <w:t xml:space="preserve"> </w:t>
      </w:r>
      <w:r w:rsidRPr="001119D1">
        <w:rPr>
          <w:rFonts w:eastAsia="Calibri"/>
          <w:szCs w:val="28"/>
        </w:rPr>
        <w:t>годы и о признании</w:t>
      </w:r>
    </w:p>
    <w:p w:rsidR="001119D1" w:rsidRPr="001119D1" w:rsidRDefault="001119D1" w:rsidP="001119D1">
      <w:pPr>
        <w:rPr>
          <w:rFonts w:eastAsia="Calibri"/>
          <w:szCs w:val="28"/>
        </w:rPr>
      </w:pPr>
      <w:r w:rsidRPr="001119D1">
        <w:rPr>
          <w:rFonts w:eastAsia="Calibri"/>
          <w:szCs w:val="28"/>
        </w:rPr>
        <w:t xml:space="preserve">утратившими силу некоторых муниципальных </w:t>
      </w:r>
    </w:p>
    <w:p w:rsidR="001119D1" w:rsidRPr="001119D1" w:rsidRDefault="001119D1" w:rsidP="001119D1">
      <w:pPr>
        <w:rPr>
          <w:rFonts w:eastAsia="Calibri"/>
          <w:szCs w:val="28"/>
        </w:rPr>
      </w:pPr>
      <w:r w:rsidRPr="001119D1">
        <w:rPr>
          <w:rFonts w:eastAsia="Calibri"/>
          <w:szCs w:val="28"/>
        </w:rPr>
        <w:t xml:space="preserve">правовых актов»  </w:t>
      </w:r>
    </w:p>
    <w:p w:rsidR="001119D1" w:rsidRPr="001119D1" w:rsidRDefault="001119D1" w:rsidP="001119D1">
      <w:pPr>
        <w:ind w:firstLine="567"/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ind w:firstLine="567"/>
        <w:jc w:val="both"/>
        <w:rPr>
          <w:rFonts w:eastAsia="Calibri"/>
          <w:szCs w:val="28"/>
        </w:rPr>
      </w:pPr>
    </w:p>
    <w:p w:rsidR="001119D1" w:rsidRPr="001119D1" w:rsidRDefault="001119D1" w:rsidP="00BF40C1">
      <w:pPr>
        <w:ind w:firstLine="709"/>
        <w:jc w:val="both"/>
        <w:rPr>
          <w:rFonts w:eastAsia="Calibri"/>
          <w:szCs w:val="28"/>
        </w:rPr>
      </w:pPr>
      <w:r w:rsidRPr="001119D1">
        <w:rPr>
          <w:rFonts w:eastAsia="Calibri"/>
          <w:szCs w:val="28"/>
        </w:rPr>
        <w:t>В соответствии с Федеральным законом от 06.10.2003 №</w:t>
      </w:r>
      <w:r w:rsidR="00DE7544">
        <w:rPr>
          <w:rFonts w:eastAsia="Calibri"/>
          <w:szCs w:val="28"/>
        </w:rPr>
        <w:t xml:space="preserve"> </w:t>
      </w:r>
      <w:r w:rsidRPr="001119D1">
        <w:rPr>
          <w:rFonts w:eastAsia="Calibri"/>
          <w:szCs w:val="28"/>
        </w:rPr>
        <w:t>131-ФЗ «Об общих принципах организации местного самоуправления в Российской Федерации», Федеральным законом от 13.07.2015 №</w:t>
      </w:r>
      <w:r w:rsidR="00DE7544">
        <w:rPr>
          <w:rFonts w:eastAsia="Calibri"/>
          <w:szCs w:val="28"/>
        </w:rPr>
        <w:t xml:space="preserve"> </w:t>
      </w:r>
      <w:r w:rsidRPr="001119D1">
        <w:rPr>
          <w:rFonts w:eastAsia="Calibri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Сургут Ханты-Мансийского автономного округа – Югры, постановлением Администрации города от 26.01.2016 № 470 «Об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Югры», распоряжением Администрации города от 30.12.2005 №</w:t>
      </w:r>
      <w:r w:rsidR="00DE7544">
        <w:rPr>
          <w:rFonts w:eastAsia="Calibri"/>
          <w:szCs w:val="28"/>
        </w:rPr>
        <w:t xml:space="preserve"> </w:t>
      </w:r>
      <w:r w:rsidRPr="001119D1">
        <w:rPr>
          <w:rFonts w:eastAsia="Calibri"/>
          <w:szCs w:val="28"/>
        </w:rPr>
        <w:t>3686 «Об утверждении Регламента Администрации города»:</w:t>
      </w:r>
    </w:p>
    <w:p w:rsidR="001119D1" w:rsidRPr="001119D1" w:rsidRDefault="001119D1" w:rsidP="00BF40C1">
      <w:pPr>
        <w:ind w:firstLine="709"/>
        <w:jc w:val="both"/>
        <w:rPr>
          <w:rFonts w:eastAsia="Calibri"/>
          <w:szCs w:val="28"/>
        </w:rPr>
      </w:pPr>
      <w:bookmarkStart w:id="0" w:name="sub_1"/>
      <w:r w:rsidRPr="001119D1">
        <w:rPr>
          <w:rFonts w:eastAsia="Calibri"/>
          <w:szCs w:val="28"/>
        </w:rPr>
        <w:t>1. Внести в постановление Администрации города от 07.02.2024 № 473 «Об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городской округ Сургут Ханты-Мансийского автономно</w:t>
      </w:r>
      <w:r w:rsidR="00BF40C1">
        <w:rPr>
          <w:rFonts w:eastAsia="Calibri"/>
          <w:szCs w:val="28"/>
        </w:rPr>
        <w:t xml:space="preserve">го округа – Югры на 2024 – 2027 </w:t>
      </w:r>
      <w:r w:rsidRPr="001119D1">
        <w:rPr>
          <w:rFonts w:eastAsia="Calibri"/>
          <w:szCs w:val="28"/>
        </w:rPr>
        <w:t xml:space="preserve">годы и о </w:t>
      </w:r>
      <w:r w:rsidRPr="001119D1">
        <w:rPr>
          <w:rFonts w:eastAsia="Calibri"/>
          <w:szCs w:val="28"/>
        </w:rPr>
        <w:lastRenderedPageBreak/>
        <w:t>признании утратившими силу некоторы</w:t>
      </w:r>
      <w:r w:rsidR="00BF40C1">
        <w:rPr>
          <w:rFonts w:eastAsia="Calibri"/>
          <w:szCs w:val="28"/>
        </w:rPr>
        <w:t>х муниципальных правовых актов»</w:t>
      </w:r>
      <w:r w:rsidR="00BF40C1">
        <w:rPr>
          <w:rFonts w:eastAsia="Calibri"/>
          <w:szCs w:val="28"/>
        </w:rPr>
        <w:br/>
      </w:r>
      <w:r w:rsidRPr="001119D1">
        <w:rPr>
          <w:rFonts w:eastAsia="Calibri"/>
          <w:szCs w:val="28"/>
        </w:rPr>
        <w:t xml:space="preserve">(с изменениями </w:t>
      </w:r>
      <w:r w:rsidRPr="001119D1">
        <w:rPr>
          <w:rFonts w:eastAsia="Calibri"/>
          <w:color w:val="22272F"/>
          <w:szCs w:val="28"/>
          <w:shd w:val="clear" w:color="auto" w:fill="FFFFFF"/>
        </w:rPr>
        <w:t>от 12.03.2025 №</w:t>
      </w:r>
      <w:r w:rsidR="00DE7544">
        <w:rPr>
          <w:rFonts w:eastAsia="Calibri"/>
          <w:color w:val="22272F"/>
          <w:szCs w:val="28"/>
          <w:shd w:val="clear" w:color="auto" w:fill="FFFFFF"/>
        </w:rPr>
        <w:t xml:space="preserve"> </w:t>
      </w:r>
      <w:r w:rsidRPr="001119D1">
        <w:rPr>
          <w:rFonts w:eastAsia="Calibri"/>
          <w:color w:val="22272F"/>
          <w:szCs w:val="28"/>
          <w:shd w:val="clear" w:color="auto" w:fill="FFFFFF"/>
        </w:rPr>
        <w:t xml:space="preserve">1161) </w:t>
      </w:r>
      <w:r w:rsidRPr="001119D1">
        <w:rPr>
          <w:rFonts w:eastAsia="Calibri"/>
          <w:szCs w:val="28"/>
        </w:rPr>
        <w:t>следующее изменение:</w:t>
      </w:r>
    </w:p>
    <w:p w:rsidR="001119D1" w:rsidRPr="001119D1" w:rsidRDefault="001119D1" w:rsidP="00BF40C1">
      <w:pPr>
        <w:ind w:firstLine="709"/>
        <w:jc w:val="both"/>
        <w:rPr>
          <w:rFonts w:eastAsia="Calibri"/>
          <w:szCs w:val="28"/>
        </w:rPr>
      </w:pPr>
      <w:r w:rsidRPr="001119D1">
        <w:rPr>
          <w:rFonts w:eastAsia="Calibri"/>
          <w:szCs w:val="28"/>
        </w:rPr>
        <w:t xml:space="preserve">1.1. Приложение к постановлению изложить в новой редакции согласно </w:t>
      </w:r>
      <w:proofErr w:type="gramStart"/>
      <w:r w:rsidRPr="001119D1">
        <w:rPr>
          <w:rFonts w:eastAsia="Calibri"/>
          <w:szCs w:val="28"/>
        </w:rPr>
        <w:t>приложению</w:t>
      </w:r>
      <w:proofErr w:type="gramEnd"/>
      <w:r w:rsidRPr="001119D1">
        <w:rPr>
          <w:rFonts w:eastAsia="Calibri"/>
          <w:szCs w:val="28"/>
        </w:rPr>
        <w:t xml:space="preserve"> к настоящему постановлению.</w:t>
      </w:r>
    </w:p>
    <w:p w:rsidR="001119D1" w:rsidRPr="001119D1" w:rsidRDefault="001119D1" w:rsidP="00BF40C1">
      <w:pPr>
        <w:ind w:firstLine="709"/>
        <w:jc w:val="both"/>
        <w:rPr>
          <w:rFonts w:eastAsia="Calibri"/>
          <w:szCs w:val="28"/>
        </w:rPr>
      </w:pPr>
      <w:r w:rsidRPr="001119D1">
        <w:rPr>
          <w:rFonts w:eastAsia="Calibri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119D1" w:rsidRPr="001119D1" w:rsidRDefault="001119D1" w:rsidP="00BF40C1">
      <w:pPr>
        <w:ind w:firstLine="709"/>
        <w:jc w:val="both"/>
        <w:rPr>
          <w:rFonts w:eastAsia="Calibri"/>
          <w:szCs w:val="28"/>
        </w:rPr>
      </w:pPr>
      <w:r w:rsidRPr="001119D1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119D1" w:rsidRPr="001119D1" w:rsidRDefault="001119D1" w:rsidP="00BF40C1">
      <w:pPr>
        <w:ind w:firstLine="709"/>
        <w:jc w:val="both"/>
        <w:rPr>
          <w:rFonts w:eastAsia="Calibri"/>
          <w:szCs w:val="28"/>
        </w:rPr>
      </w:pPr>
      <w:r w:rsidRPr="001119D1">
        <w:rPr>
          <w:rFonts w:eastAsia="Calibri"/>
          <w:szCs w:val="28"/>
        </w:rPr>
        <w:t>4. Настоящее постановление вступает в силу после его официального опубликования.</w:t>
      </w:r>
    </w:p>
    <w:p w:rsidR="001119D1" w:rsidRPr="001119D1" w:rsidRDefault="001119D1" w:rsidP="00BF40C1">
      <w:pPr>
        <w:ind w:firstLine="709"/>
        <w:jc w:val="both"/>
        <w:rPr>
          <w:rFonts w:eastAsia="Calibri"/>
          <w:szCs w:val="28"/>
        </w:rPr>
      </w:pPr>
      <w:r w:rsidRPr="001119D1">
        <w:rPr>
          <w:rFonts w:eastAsia="Calibri"/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1119D1" w:rsidRPr="001119D1" w:rsidRDefault="001119D1" w:rsidP="001119D1">
      <w:pPr>
        <w:ind w:firstLine="567"/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ind w:firstLine="567"/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ind w:firstLine="567"/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  <w:r w:rsidRPr="001119D1">
        <w:rPr>
          <w:rFonts w:eastAsia="Calibri"/>
          <w:szCs w:val="28"/>
        </w:rPr>
        <w:t xml:space="preserve">Глава города                                                                                             М.Н. Слепов    </w:t>
      </w:r>
      <w:bookmarkEnd w:id="0"/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1119D1">
      <w:pPr>
        <w:jc w:val="both"/>
        <w:rPr>
          <w:rFonts w:eastAsia="Calibri"/>
          <w:szCs w:val="28"/>
        </w:rPr>
      </w:pPr>
    </w:p>
    <w:p w:rsidR="001119D1" w:rsidRPr="001119D1" w:rsidRDefault="001119D1" w:rsidP="00BF40C1">
      <w:pPr>
        <w:widowControl w:val="0"/>
        <w:tabs>
          <w:tab w:val="left" w:pos="3360"/>
        </w:tabs>
        <w:autoSpaceDE w:val="0"/>
        <w:autoSpaceDN w:val="0"/>
        <w:adjustRightInd w:val="0"/>
        <w:ind w:firstLine="6237"/>
        <w:jc w:val="both"/>
        <w:rPr>
          <w:rFonts w:eastAsia="Times New Roman"/>
          <w:bCs/>
          <w:color w:val="000000"/>
          <w:kern w:val="32"/>
          <w:szCs w:val="28"/>
          <w:lang w:eastAsia="ru-RU"/>
        </w:rPr>
      </w:pPr>
      <w:r w:rsidRPr="001119D1">
        <w:rPr>
          <w:rFonts w:eastAsia="Times New Roman"/>
          <w:bCs/>
          <w:color w:val="000000"/>
          <w:kern w:val="32"/>
          <w:szCs w:val="28"/>
          <w:lang w:eastAsia="ru-RU"/>
        </w:rPr>
        <w:lastRenderedPageBreak/>
        <w:t xml:space="preserve">Приложение  </w:t>
      </w:r>
    </w:p>
    <w:p w:rsidR="001119D1" w:rsidRPr="001119D1" w:rsidRDefault="001119D1" w:rsidP="00BF40C1">
      <w:pPr>
        <w:widowControl w:val="0"/>
        <w:tabs>
          <w:tab w:val="left" w:pos="3360"/>
        </w:tabs>
        <w:autoSpaceDE w:val="0"/>
        <w:autoSpaceDN w:val="0"/>
        <w:adjustRightInd w:val="0"/>
        <w:ind w:firstLine="6237"/>
        <w:jc w:val="both"/>
        <w:rPr>
          <w:rFonts w:eastAsia="Times New Roman"/>
          <w:bCs/>
          <w:color w:val="000000"/>
          <w:kern w:val="32"/>
          <w:szCs w:val="28"/>
          <w:lang w:eastAsia="ru-RU"/>
        </w:rPr>
      </w:pPr>
      <w:r w:rsidRPr="001119D1">
        <w:rPr>
          <w:rFonts w:eastAsia="Times New Roman"/>
          <w:bCs/>
          <w:color w:val="000000"/>
          <w:kern w:val="32"/>
          <w:szCs w:val="28"/>
          <w:lang w:eastAsia="ru-RU"/>
        </w:rPr>
        <w:t>к постановлению</w:t>
      </w:r>
    </w:p>
    <w:p w:rsidR="001119D1" w:rsidRPr="001119D1" w:rsidRDefault="001119D1" w:rsidP="00BF40C1">
      <w:pPr>
        <w:widowControl w:val="0"/>
        <w:tabs>
          <w:tab w:val="left" w:pos="3360"/>
        </w:tabs>
        <w:autoSpaceDE w:val="0"/>
        <w:autoSpaceDN w:val="0"/>
        <w:adjustRightInd w:val="0"/>
        <w:ind w:firstLine="6237"/>
        <w:jc w:val="both"/>
        <w:rPr>
          <w:rFonts w:eastAsia="Times New Roman"/>
          <w:bCs/>
          <w:color w:val="000000"/>
          <w:kern w:val="32"/>
          <w:szCs w:val="28"/>
          <w:lang w:eastAsia="ru-RU"/>
        </w:rPr>
      </w:pPr>
      <w:r w:rsidRPr="001119D1">
        <w:rPr>
          <w:rFonts w:eastAsia="Times New Roman"/>
          <w:bCs/>
          <w:color w:val="000000"/>
          <w:kern w:val="32"/>
          <w:szCs w:val="28"/>
          <w:lang w:eastAsia="ru-RU"/>
        </w:rPr>
        <w:t>Администрации города</w:t>
      </w:r>
    </w:p>
    <w:p w:rsidR="001119D1" w:rsidRPr="001119D1" w:rsidRDefault="001119D1" w:rsidP="00BF40C1">
      <w:pPr>
        <w:widowControl w:val="0"/>
        <w:tabs>
          <w:tab w:val="left" w:pos="3360"/>
          <w:tab w:val="left" w:pos="4678"/>
        </w:tabs>
        <w:autoSpaceDE w:val="0"/>
        <w:autoSpaceDN w:val="0"/>
        <w:adjustRightInd w:val="0"/>
        <w:ind w:firstLine="6237"/>
        <w:jc w:val="both"/>
        <w:rPr>
          <w:rFonts w:eastAsia="Times New Roman"/>
          <w:bCs/>
          <w:color w:val="000000"/>
          <w:kern w:val="32"/>
          <w:szCs w:val="28"/>
          <w:lang w:eastAsia="ru-RU"/>
        </w:rPr>
      </w:pPr>
      <w:r w:rsidRPr="001119D1">
        <w:rPr>
          <w:rFonts w:eastAsia="Times New Roman"/>
          <w:bCs/>
          <w:color w:val="000000"/>
          <w:kern w:val="32"/>
          <w:szCs w:val="28"/>
          <w:lang w:eastAsia="ru-RU"/>
        </w:rPr>
        <w:t>о</w:t>
      </w:r>
      <w:r w:rsidR="00BF40C1">
        <w:rPr>
          <w:rFonts w:eastAsia="Times New Roman"/>
          <w:bCs/>
          <w:color w:val="000000"/>
          <w:kern w:val="32"/>
          <w:szCs w:val="28"/>
          <w:lang w:eastAsia="ru-RU"/>
        </w:rPr>
        <w:t>т ____________</w:t>
      </w:r>
      <w:r w:rsidR="00BF40C1" w:rsidRPr="00BF40C1">
        <w:rPr>
          <w:rFonts w:eastAsia="Times New Roman"/>
          <w:bCs/>
          <w:color w:val="000000"/>
          <w:kern w:val="32"/>
          <w:szCs w:val="28"/>
          <w:lang w:eastAsia="ru-RU"/>
        </w:rPr>
        <w:t>_</w:t>
      </w:r>
      <w:r w:rsidR="00BF40C1">
        <w:rPr>
          <w:rFonts w:eastAsia="Times New Roman"/>
          <w:bCs/>
          <w:color w:val="000000"/>
          <w:kern w:val="32"/>
          <w:szCs w:val="28"/>
          <w:lang w:eastAsia="ru-RU"/>
        </w:rPr>
        <w:t xml:space="preserve"> № ______</w:t>
      </w:r>
    </w:p>
    <w:p w:rsidR="001119D1" w:rsidRDefault="001119D1" w:rsidP="00BF40C1">
      <w:pPr>
        <w:shd w:val="clear" w:color="auto" w:fill="FFFFFF"/>
        <w:tabs>
          <w:tab w:val="left" w:pos="4678"/>
          <w:tab w:val="left" w:pos="4820"/>
        </w:tabs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0D4E7D" w:rsidRPr="001119D1" w:rsidRDefault="000D4E7D" w:rsidP="00BF40C1">
      <w:pPr>
        <w:shd w:val="clear" w:color="auto" w:fill="FFFFFF"/>
        <w:tabs>
          <w:tab w:val="left" w:pos="4678"/>
          <w:tab w:val="left" w:pos="4820"/>
        </w:tabs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BF40C1" w:rsidRDefault="001119D1" w:rsidP="00BF40C1">
      <w:pPr>
        <w:shd w:val="clear" w:color="auto" w:fill="FFFFFF"/>
        <w:jc w:val="center"/>
        <w:rPr>
          <w:rFonts w:eastAsia="Times New Roman"/>
          <w:bCs/>
          <w:color w:val="000000"/>
          <w:szCs w:val="28"/>
          <w:lang w:eastAsia="ru-RU"/>
        </w:rPr>
      </w:pPr>
      <w:r w:rsidRPr="001119D1">
        <w:rPr>
          <w:rFonts w:eastAsia="Times New Roman"/>
          <w:bCs/>
          <w:color w:val="000000"/>
          <w:szCs w:val="28"/>
          <w:lang w:eastAsia="ru-RU"/>
        </w:rPr>
        <w:t xml:space="preserve">Документ </w:t>
      </w:r>
      <w:r w:rsidRPr="001119D1">
        <w:rPr>
          <w:rFonts w:eastAsia="Times New Roman"/>
          <w:bCs/>
          <w:color w:val="000000"/>
          <w:szCs w:val="28"/>
          <w:lang w:eastAsia="ru-RU"/>
        </w:rPr>
        <w:br/>
        <w:t xml:space="preserve">планирования регулярных перевозок пассажиров и багажа </w:t>
      </w:r>
    </w:p>
    <w:p w:rsidR="00BF40C1" w:rsidRDefault="001119D1" w:rsidP="00BF40C1">
      <w:pPr>
        <w:shd w:val="clear" w:color="auto" w:fill="FFFFFF"/>
        <w:jc w:val="center"/>
        <w:rPr>
          <w:rFonts w:eastAsia="Times New Roman"/>
          <w:bCs/>
          <w:color w:val="000000"/>
          <w:szCs w:val="28"/>
          <w:lang w:eastAsia="ru-RU"/>
        </w:rPr>
      </w:pPr>
      <w:r w:rsidRPr="001119D1">
        <w:rPr>
          <w:rFonts w:eastAsia="Times New Roman"/>
          <w:bCs/>
          <w:color w:val="000000"/>
          <w:szCs w:val="28"/>
          <w:lang w:eastAsia="ru-RU"/>
        </w:rPr>
        <w:t xml:space="preserve">автомобильным транспортом по муниципальным маршрутам </w:t>
      </w:r>
    </w:p>
    <w:p w:rsidR="00BF40C1" w:rsidRDefault="001119D1" w:rsidP="00BF40C1">
      <w:pPr>
        <w:shd w:val="clear" w:color="auto" w:fill="FFFFFF"/>
        <w:jc w:val="center"/>
        <w:rPr>
          <w:rFonts w:eastAsia="Times New Roman"/>
          <w:bCs/>
          <w:color w:val="000000"/>
          <w:szCs w:val="28"/>
          <w:lang w:eastAsia="ru-RU"/>
        </w:rPr>
      </w:pPr>
      <w:r w:rsidRPr="001119D1">
        <w:rPr>
          <w:rFonts w:eastAsia="Times New Roman"/>
          <w:bCs/>
          <w:color w:val="000000"/>
          <w:szCs w:val="28"/>
          <w:lang w:eastAsia="ru-RU"/>
        </w:rPr>
        <w:t xml:space="preserve">регулярных перевозок на территории муниципального образования </w:t>
      </w:r>
    </w:p>
    <w:p w:rsidR="00BF40C1" w:rsidRDefault="001119D1" w:rsidP="00BF40C1">
      <w:pPr>
        <w:shd w:val="clear" w:color="auto" w:fill="FFFFFF"/>
        <w:jc w:val="center"/>
        <w:rPr>
          <w:rFonts w:eastAsia="Times New Roman"/>
          <w:bCs/>
          <w:color w:val="000000"/>
          <w:szCs w:val="28"/>
          <w:lang w:eastAsia="ru-RU"/>
        </w:rPr>
      </w:pPr>
      <w:r w:rsidRPr="001119D1">
        <w:rPr>
          <w:rFonts w:eastAsia="Times New Roman"/>
          <w:bCs/>
          <w:color w:val="000000"/>
          <w:szCs w:val="28"/>
          <w:lang w:eastAsia="ru-RU"/>
        </w:rPr>
        <w:t>городской округ Сургут Ханты-Мансийского автономно</w:t>
      </w:r>
      <w:r w:rsidR="00BF40C1">
        <w:rPr>
          <w:rFonts w:eastAsia="Times New Roman"/>
          <w:bCs/>
          <w:color w:val="000000"/>
          <w:szCs w:val="28"/>
          <w:lang w:eastAsia="ru-RU"/>
        </w:rPr>
        <w:t xml:space="preserve">го </w:t>
      </w:r>
    </w:p>
    <w:p w:rsidR="001119D1" w:rsidRDefault="00BF40C1" w:rsidP="00BF40C1">
      <w:pPr>
        <w:shd w:val="clear" w:color="auto" w:fill="FFFFFF"/>
        <w:jc w:val="center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округа – Югры на 2024 – 2027 </w:t>
      </w:r>
      <w:r w:rsidR="001119D1" w:rsidRPr="001119D1">
        <w:rPr>
          <w:rFonts w:eastAsia="Times New Roman"/>
          <w:bCs/>
          <w:color w:val="000000"/>
          <w:szCs w:val="28"/>
          <w:lang w:eastAsia="ru-RU"/>
        </w:rPr>
        <w:t>годы</w:t>
      </w:r>
    </w:p>
    <w:p w:rsidR="00BF40C1" w:rsidRPr="001119D1" w:rsidRDefault="00BF40C1" w:rsidP="00BF40C1">
      <w:pPr>
        <w:shd w:val="clear" w:color="auto" w:fill="FFFFFF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1119D1" w:rsidRPr="001119D1" w:rsidRDefault="001119D1" w:rsidP="00BF40C1">
      <w:pPr>
        <w:shd w:val="clear" w:color="auto" w:fill="FFFFFF"/>
        <w:ind w:left="708"/>
        <w:rPr>
          <w:rFonts w:eastAsia="Times New Roman"/>
          <w:color w:val="000000"/>
          <w:szCs w:val="28"/>
          <w:lang w:eastAsia="ru-RU"/>
        </w:rPr>
      </w:pPr>
      <w:r w:rsidRPr="001119D1">
        <w:rPr>
          <w:rFonts w:eastAsia="Times New Roman"/>
          <w:color w:val="000000"/>
          <w:szCs w:val="28"/>
          <w:lang w:eastAsia="ru-RU"/>
        </w:rPr>
        <w:t xml:space="preserve">Раздел </w:t>
      </w:r>
      <w:r w:rsidRPr="001119D1">
        <w:rPr>
          <w:rFonts w:eastAsia="Times New Roman"/>
          <w:color w:val="000000"/>
          <w:szCs w:val="28"/>
          <w:lang w:val="en-US" w:eastAsia="ru-RU"/>
        </w:rPr>
        <w:t>I</w:t>
      </w:r>
      <w:r w:rsidRPr="001119D1">
        <w:rPr>
          <w:rFonts w:eastAsia="Times New Roman"/>
          <w:color w:val="000000"/>
          <w:szCs w:val="28"/>
          <w:lang w:eastAsia="ru-RU"/>
        </w:rPr>
        <w:t>. Общие положения</w:t>
      </w:r>
    </w:p>
    <w:p w:rsidR="001119D1" w:rsidRPr="001119D1" w:rsidRDefault="001119D1" w:rsidP="00BF40C1">
      <w:pPr>
        <w:shd w:val="clear" w:color="auto" w:fill="FFFFFF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1119D1">
        <w:rPr>
          <w:rFonts w:eastAsia="Times New Roman"/>
          <w:color w:val="000000"/>
          <w:szCs w:val="28"/>
          <w:lang w:eastAsia="ru-RU"/>
        </w:rPr>
        <w:t xml:space="preserve">1. Документ планирования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городской </w:t>
      </w:r>
      <w:r w:rsidRPr="001119D1">
        <w:rPr>
          <w:rFonts w:eastAsia="Times New Roman"/>
          <w:bCs/>
          <w:color w:val="000000"/>
          <w:szCs w:val="28"/>
          <w:lang w:eastAsia="ru-RU"/>
        </w:rPr>
        <w:t>округ Сургут Ханты-Мансийского автономного округа – Югры</w:t>
      </w:r>
      <w:r w:rsidRPr="001119D1">
        <w:rPr>
          <w:rFonts w:eastAsia="Times New Roman"/>
          <w:color w:val="000000"/>
          <w:szCs w:val="28"/>
          <w:lang w:eastAsia="ru-RU"/>
        </w:rPr>
        <w:t xml:space="preserve"> на 2024 </w:t>
      </w:r>
      <w:r w:rsidR="00DE7544">
        <w:rPr>
          <w:rFonts w:eastAsia="Times New Roman"/>
          <w:color w:val="000000"/>
          <w:szCs w:val="28"/>
          <w:lang w:eastAsia="ru-RU"/>
        </w:rPr>
        <w:t>–</w:t>
      </w:r>
      <w:r w:rsidRPr="001119D1">
        <w:rPr>
          <w:rFonts w:eastAsia="Times New Roman"/>
          <w:color w:val="000000"/>
          <w:szCs w:val="28"/>
          <w:lang w:eastAsia="ru-RU"/>
        </w:rPr>
        <w:t xml:space="preserve"> 2027</w:t>
      </w:r>
      <w:r w:rsidR="00DE7544">
        <w:rPr>
          <w:rFonts w:eastAsia="Times New Roman"/>
          <w:color w:val="000000"/>
          <w:szCs w:val="28"/>
          <w:lang w:eastAsia="ru-RU"/>
        </w:rPr>
        <w:t xml:space="preserve"> </w:t>
      </w:r>
      <w:r w:rsidRPr="001119D1">
        <w:rPr>
          <w:rFonts w:eastAsia="Times New Roman"/>
          <w:color w:val="000000"/>
          <w:szCs w:val="28"/>
          <w:lang w:eastAsia="ru-RU"/>
        </w:rPr>
        <w:t>годы (далее – документ планирования) устанавливает перечень мероприятий по развитию регулярных перевозок пассажиров и багажа автомобильным транспортом (далее – регулярные перевозки), организация которых, распоряжением Администрации города от</w:t>
      </w:r>
      <w:r w:rsidR="00DE7544">
        <w:rPr>
          <w:rFonts w:eastAsia="Times New Roman"/>
          <w:color w:val="000000"/>
          <w:szCs w:val="28"/>
          <w:lang w:eastAsia="ru-RU"/>
        </w:rPr>
        <w:t xml:space="preserve"> </w:t>
      </w:r>
      <w:r w:rsidRPr="001119D1">
        <w:rPr>
          <w:rFonts w:eastAsia="Times New Roman"/>
          <w:color w:val="000000"/>
          <w:szCs w:val="28"/>
          <w:lang w:eastAsia="ru-RU"/>
        </w:rPr>
        <w:t>16.04.2008</w:t>
      </w:r>
      <w:r w:rsidR="00DE7544">
        <w:rPr>
          <w:rFonts w:eastAsia="Times New Roman"/>
          <w:color w:val="000000"/>
          <w:szCs w:val="28"/>
          <w:lang w:eastAsia="ru-RU"/>
        </w:rPr>
        <w:t xml:space="preserve"> </w:t>
      </w:r>
      <w:r w:rsidRPr="001119D1">
        <w:rPr>
          <w:rFonts w:eastAsia="Times New Roman"/>
          <w:color w:val="000000"/>
          <w:szCs w:val="28"/>
          <w:lang w:eastAsia="ru-RU"/>
        </w:rPr>
        <w:t>№</w:t>
      </w:r>
      <w:r w:rsidR="00DE7544">
        <w:rPr>
          <w:rFonts w:eastAsia="Times New Roman"/>
          <w:color w:val="000000"/>
          <w:szCs w:val="28"/>
          <w:lang w:eastAsia="ru-RU"/>
        </w:rPr>
        <w:t xml:space="preserve"> </w:t>
      </w:r>
      <w:r w:rsidRPr="001119D1">
        <w:rPr>
          <w:rFonts w:eastAsia="Times New Roman"/>
          <w:color w:val="000000"/>
          <w:szCs w:val="28"/>
          <w:lang w:eastAsia="ru-RU"/>
        </w:rPr>
        <w:t>1081 «Об утверждении Положения о департаменте городского хозяйства», отнесена к компетенции уполномоченного органа местного самоуправления – департамента городского хозяйства Администрации города Сургута (далее – департамент).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1119D1">
        <w:rPr>
          <w:rFonts w:eastAsia="Times New Roman"/>
          <w:color w:val="000000"/>
          <w:szCs w:val="28"/>
          <w:lang w:eastAsia="ru-RU"/>
        </w:rPr>
        <w:t>Планируемые мероприятия направлены на создание условий, обеспечивающих удовлетворение спроса населения муниципального образования городской округ Сургут Ханты-Мансийского автономного округа – Югра (далее – город Сургут) в транспортных услугах, организацию транспортного обслуживания населения, соответствующего требованиям безопасности, качества и доступности.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 xml:space="preserve">2. В документе планирования используются понятия, определенные Федеральным законом </w:t>
      </w:r>
      <w:r w:rsidRPr="00BF40C1">
        <w:rPr>
          <w:rFonts w:eastAsia="Times New Roman"/>
          <w:szCs w:val="28"/>
          <w:lang w:eastAsia="ru-RU"/>
        </w:rPr>
        <w:t>от 06.10.2003 №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BF40C1">
        <w:rPr>
          <w:rFonts w:eastAsia="Times New Roman"/>
          <w:szCs w:val="28"/>
          <w:lang w:eastAsia="ru-RU"/>
        </w:rPr>
        <w:t>131-ФЗ</w:t>
      </w:r>
      <w:r w:rsidRPr="001119D1">
        <w:rPr>
          <w:rFonts w:eastAsia="Times New Roman"/>
          <w:szCs w:val="28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</w:t>
      </w:r>
      <w:r w:rsidRPr="00BF40C1">
        <w:rPr>
          <w:rFonts w:eastAsia="Times New Roman"/>
          <w:szCs w:val="28"/>
          <w:lang w:eastAsia="ru-RU"/>
        </w:rPr>
        <w:t>от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BF40C1">
        <w:rPr>
          <w:rFonts w:eastAsia="Times New Roman"/>
          <w:szCs w:val="28"/>
          <w:lang w:eastAsia="ru-RU"/>
        </w:rPr>
        <w:t>13.07.2015 №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BF40C1">
        <w:rPr>
          <w:rFonts w:eastAsia="Times New Roman"/>
          <w:szCs w:val="28"/>
          <w:lang w:eastAsia="ru-RU"/>
        </w:rPr>
        <w:t>220-ФЗ</w:t>
      </w:r>
      <w:r w:rsidRPr="001119D1">
        <w:rPr>
          <w:rFonts w:eastAsia="Times New Roman"/>
          <w:szCs w:val="28"/>
          <w:lang w:eastAsia="ru-RU"/>
        </w:rPr>
        <w:t xml:space="preserve"> «Об организации регулярных перевозок пассажиров и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 xml:space="preserve">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</w:t>
      </w:r>
      <w:r w:rsidRPr="00BF40C1">
        <w:rPr>
          <w:rFonts w:eastAsia="Times New Roman"/>
          <w:szCs w:val="28"/>
          <w:lang w:eastAsia="ru-RU"/>
        </w:rPr>
        <w:t>от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BF40C1">
        <w:rPr>
          <w:rFonts w:eastAsia="Times New Roman"/>
          <w:szCs w:val="28"/>
          <w:lang w:eastAsia="ru-RU"/>
        </w:rPr>
        <w:t>08.11.2007 №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BF40C1">
        <w:rPr>
          <w:rFonts w:eastAsia="Times New Roman"/>
          <w:szCs w:val="28"/>
          <w:lang w:eastAsia="ru-RU"/>
        </w:rPr>
        <w:t>259-ФЗ</w:t>
      </w:r>
      <w:r w:rsidRPr="001119D1">
        <w:rPr>
          <w:rFonts w:eastAsia="Times New Roman"/>
          <w:szCs w:val="28"/>
          <w:lang w:eastAsia="ru-RU"/>
        </w:rPr>
        <w:t xml:space="preserve"> «Устав автомобильного транспорта и городского наземного электрического транспорта», Федеральным законом </w:t>
      </w:r>
      <w:r w:rsidRPr="00BF40C1">
        <w:rPr>
          <w:rFonts w:eastAsia="Times New Roman"/>
          <w:szCs w:val="28"/>
          <w:lang w:eastAsia="ru-RU"/>
        </w:rPr>
        <w:t>от 05.04.2013 №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BF40C1">
        <w:rPr>
          <w:rFonts w:eastAsia="Times New Roman"/>
          <w:szCs w:val="28"/>
          <w:lang w:eastAsia="ru-RU"/>
        </w:rPr>
        <w:t>44-ФЗ</w:t>
      </w:r>
      <w:r w:rsidRPr="001119D1">
        <w:rPr>
          <w:rFonts w:eastAsia="Times New Roman"/>
          <w:szCs w:val="28"/>
          <w:lang w:eastAsia="ru-RU"/>
        </w:rPr>
        <w:t xml:space="preserve"> «О контрактной системе в сфере закупок товаров, работ и услуг для обеспечения государственных и муниципальных нужд».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bookmarkStart w:id="1" w:name="sub_1013"/>
      <w:r w:rsidRPr="001119D1">
        <w:rPr>
          <w:rFonts w:eastAsia="Times New Roman"/>
          <w:szCs w:val="28"/>
          <w:lang w:eastAsia="ru-RU"/>
        </w:rPr>
        <w:t>3. Цели развития регулярных перевозок по муниципальным маршрутам регулярных перевозок города Сургута: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lastRenderedPageBreak/>
        <w:t>- формирование (создание) условий для развития транспортной инфраструктуры;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обеспечение устойчивого функционирования привлекательной и доступной для всех слоев населения системы городского пассажирского транспорта;</w:t>
      </w:r>
    </w:p>
    <w:bookmarkEnd w:id="1"/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повышение безопасности транспортного обслуживания;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повышение доступности пассажирского транспорта;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повышение качества, удобства, комфортности регулярных перевозок пассажиров;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повышения регулярности движения автобусов маршрутов регулярных перевозок;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снижение затрат времени на передвижение;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снижение загрузки улично-дорожной сети;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улучшение транспортного обслуживания лиц с ограниченными физическими возможностями, маломобильных групп населения.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bookmarkStart w:id="2" w:name="sub_1014"/>
      <w:r w:rsidRPr="001119D1">
        <w:rPr>
          <w:rFonts w:eastAsia="Times New Roman"/>
          <w:szCs w:val="28"/>
          <w:lang w:eastAsia="ru-RU"/>
        </w:rPr>
        <w:t>4. В рамках достижения указанных целей приоритетами развития регулярных перевозок на территории города Сургута являются:</w:t>
      </w:r>
    </w:p>
    <w:bookmarkEnd w:id="2"/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формирование оптимальной маршрутной сети регулярных перевозок по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 xml:space="preserve">муниципальным маршрутам регулярных перевозок на территории города </w:t>
      </w:r>
      <w:proofErr w:type="gramStart"/>
      <w:r w:rsidRPr="001119D1">
        <w:rPr>
          <w:rFonts w:eastAsia="Times New Roman"/>
          <w:szCs w:val="28"/>
          <w:lang w:eastAsia="ru-RU"/>
        </w:rPr>
        <w:t xml:space="preserve">   (</w:t>
      </w:r>
      <w:proofErr w:type="gramEnd"/>
      <w:r w:rsidRPr="001119D1">
        <w:rPr>
          <w:rFonts w:eastAsia="Times New Roman"/>
          <w:szCs w:val="28"/>
          <w:lang w:eastAsia="ru-RU"/>
        </w:rPr>
        <w:t>далее – маршрутная сеть);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развитие транспортной инфраструктуры;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проведение конкурсных процедур по определению перевозчика, осуществляющего регулярные перевозки;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- повышение эффективности системы управления и контроля за осуществлением регулярных перевозок, в том числе с использованием системы                      ГЛОНАСС или ГЛОНАСС/GPS.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5. План-график внесения изменений в маршрутную сеть.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5.1.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>Принятие решений об изменении вида регулярных перевозок по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>муниципальным маршрутам регулярных перево</w:t>
      </w:r>
      <w:r w:rsidR="00BF40C1">
        <w:rPr>
          <w:rFonts w:eastAsia="Times New Roman"/>
          <w:szCs w:val="28"/>
          <w:lang w:eastAsia="ru-RU"/>
        </w:rPr>
        <w:t xml:space="preserve">зок на период 2024 – 2027 </w:t>
      </w:r>
      <w:r w:rsidRPr="001119D1">
        <w:rPr>
          <w:rFonts w:eastAsia="Times New Roman"/>
          <w:szCs w:val="28"/>
          <w:lang w:eastAsia="ru-RU"/>
        </w:rPr>
        <w:t>годов не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>планируется.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5.2.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 xml:space="preserve">Принятие решений об отмене муниципальных маршрутов регулярных перевозок по нерегулируемым тарифам на период 2024 </w:t>
      </w:r>
      <w:r w:rsidR="00BF40C1">
        <w:rPr>
          <w:rFonts w:eastAsia="Times New Roman"/>
          <w:szCs w:val="28"/>
          <w:lang w:eastAsia="ru-RU"/>
        </w:rPr>
        <w:t>–</w:t>
      </w:r>
      <w:r w:rsidRPr="001119D1">
        <w:rPr>
          <w:rFonts w:eastAsia="Times New Roman"/>
          <w:szCs w:val="28"/>
          <w:lang w:eastAsia="ru-RU"/>
        </w:rPr>
        <w:t xml:space="preserve"> 2027</w:t>
      </w:r>
      <w:r w:rsidR="00BF40C1" w:rsidRPr="00BF40C1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>годов не планируется.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5.3.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 xml:space="preserve">График заключения муниципальных контрактов на выполнение работ, связанных с осуществлением регулярных перевозок по регулируемым тарифам на период 2024 </w:t>
      </w:r>
      <w:r w:rsidR="00BF40C1">
        <w:rPr>
          <w:rFonts w:eastAsia="Times New Roman"/>
          <w:szCs w:val="28"/>
          <w:lang w:eastAsia="ru-RU"/>
        </w:rPr>
        <w:t>–</w:t>
      </w:r>
      <w:r w:rsidRPr="001119D1">
        <w:rPr>
          <w:rFonts w:eastAsia="Times New Roman"/>
          <w:szCs w:val="28"/>
          <w:lang w:eastAsia="ru-RU"/>
        </w:rPr>
        <w:t xml:space="preserve"> 2027</w:t>
      </w:r>
      <w:r w:rsidR="00BF40C1" w:rsidRPr="00BF40C1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 xml:space="preserve">годов установлен пунктами 3, 4 раздела </w:t>
      </w:r>
      <w:r w:rsidRPr="001119D1">
        <w:rPr>
          <w:rFonts w:eastAsia="Times New Roman"/>
          <w:szCs w:val="28"/>
          <w:lang w:val="en-US" w:eastAsia="ru-RU"/>
        </w:rPr>
        <w:t>II</w:t>
      </w:r>
      <w:r w:rsidRPr="001119D1">
        <w:rPr>
          <w:rFonts w:eastAsia="Times New Roman"/>
          <w:szCs w:val="28"/>
          <w:lang w:eastAsia="ru-RU"/>
        </w:rPr>
        <w:t xml:space="preserve"> настоящего документа планирования.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5.4.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>Проведение открытых конкурсов на право осуществления регулярных перевозок по муниципальным маршрутам по нерегулируемым тарифам на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 xml:space="preserve">период 2024 </w:t>
      </w:r>
      <w:r w:rsidR="00BF40C1">
        <w:rPr>
          <w:rFonts w:eastAsia="Times New Roman"/>
          <w:szCs w:val="28"/>
          <w:lang w:eastAsia="ru-RU"/>
        </w:rPr>
        <w:t>–</w:t>
      </w:r>
      <w:r w:rsidRPr="001119D1">
        <w:rPr>
          <w:rFonts w:eastAsia="Times New Roman"/>
          <w:szCs w:val="28"/>
          <w:lang w:eastAsia="ru-RU"/>
        </w:rPr>
        <w:t xml:space="preserve"> 2027</w:t>
      </w:r>
      <w:r w:rsidR="00BF40C1" w:rsidRPr="00BF40C1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>годов не планируется.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5.5.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>Реализация прочих мероприятий по развитию маршрутной сети в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>рамках периода планирования осуществляется с учетом развития объектов транспортной инфраструктуры, необходимой для организации движения пассажирского транспорта общего пользования ежегодно, в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 xml:space="preserve">соответствии с постановлением Администрации города от 26.01.2016 № 470 «Об организации </w:t>
      </w:r>
      <w:r w:rsidRPr="001119D1">
        <w:rPr>
          <w:rFonts w:eastAsia="Times New Roman"/>
          <w:szCs w:val="28"/>
          <w:lang w:eastAsia="ru-RU"/>
        </w:rPr>
        <w:lastRenderedPageBreak/>
        <w:t xml:space="preserve">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Югры». 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6. Класс и количество подвижного состава для обслуживания маршрутов регулярных перевозок, расписание движения автобусов по маршрутам регулярных перевозок.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6.1.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 xml:space="preserve">Класс и количество подвижного состава для обслуживания устанавливается в соответствии с реестром муниципальных маршрутов регулярных перевозок, размещаемом на официальном портале Администрации города в информационно-телекоммуникационной сети «Интернет». 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6.2.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>Расписание движения автобусов по каждому муниципальному маршруту регулярных перевозок размещается на официальном портале Администрации города в информационно-телекоммуникационной сети «Интернет».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7. Тарифы на перевозки пассажиров.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Стоимость проезда на муниципальных маршрутах регулярных перевозок по регулируемым тарифам устанавливается приказом Региональной службы по тарифам Ханты-Мансийского автономного округа – Югры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>межмуниципальным маршрутам регулярных перевозок в границах Ханты-Мансийского автономного округа – Югры» (далее – приказ) и не может превышать предельные максимальные тарифы, установленные приказом.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8. План бюджетного финансирования.</w:t>
      </w:r>
    </w:p>
    <w:p w:rsidR="00BF40C1" w:rsidRDefault="001119D1" w:rsidP="001119D1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1119D1">
        <w:rPr>
          <w:rFonts w:eastAsia="Times New Roman"/>
          <w:szCs w:val="28"/>
          <w:lang w:eastAsia="ru-RU"/>
        </w:rPr>
        <w:t>Планирование объемов финансирования на реализацию мероприятий по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>организации проведения закупки работ, связанных с</w:t>
      </w:r>
      <w:r w:rsidR="00DE7544">
        <w:rPr>
          <w:rFonts w:eastAsia="Times New Roman"/>
          <w:szCs w:val="28"/>
          <w:lang w:eastAsia="ru-RU"/>
        </w:rPr>
        <w:t xml:space="preserve"> </w:t>
      </w:r>
      <w:r w:rsidRPr="001119D1">
        <w:rPr>
          <w:rFonts w:eastAsia="Times New Roman"/>
          <w:szCs w:val="28"/>
          <w:lang w:eastAsia="ru-RU"/>
        </w:rPr>
        <w:t xml:space="preserve">осуществлением регулярных перевозок пассажиров </w:t>
      </w:r>
      <w:r w:rsidRPr="000D4E7D">
        <w:rPr>
          <w:rFonts w:eastAsia="Times New Roman"/>
          <w:szCs w:val="28"/>
          <w:lang w:eastAsia="ru-RU"/>
        </w:rPr>
        <w:t>общественным транспортом по</w:t>
      </w:r>
      <w:r w:rsidR="00DE7544" w:rsidRPr="000D4E7D">
        <w:rPr>
          <w:rFonts w:eastAsia="Times New Roman"/>
          <w:szCs w:val="28"/>
          <w:lang w:eastAsia="ru-RU"/>
        </w:rPr>
        <w:t xml:space="preserve"> </w:t>
      </w:r>
      <w:r w:rsidRPr="000D4E7D">
        <w:rPr>
          <w:rFonts w:eastAsia="Times New Roman"/>
          <w:szCs w:val="28"/>
          <w:lang w:eastAsia="ru-RU"/>
        </w:rPr>
        <w:t xml:space="preserve">регулируемым тарифам, предусматривается </w:t>
      </w:r>
      <w:r w:rsidR="00BF40C1" w:rsidRPr="000D4E7D">
        <w:rPr>
          <w:rFonts w:eastAsia="Times New Roman"/>
          <w:szCs w:val="28"/>
          <w:lang w:eastAsia="ru-RU"/>
        </w:rPr>
        <w:t>муниципальной программой «Развитие транспортной системы города Сургута», утвержденной постановлением Администрации города от 13.12.2024 № 6728.</w:t>
      </w:r>
    </w:p>
    <w:p w:rsidR="001119D1" w:rsidRPr="001119D1" w:rsidRDefault="001119D1" w:rsidP="001119D1">
      <w:pPr>
        <w:shd w:val="clear" w:color="auto" w:fill="FFFFFF"/>
        <w:ind w:firstLine="708"/>
        <w:jc w:val="both"/>
        <w:rPr>
          <w:rFonts w:eastAsia="Times New Roman"/>
          <w:color w:val="000000"/>
          <w:szCs w:val="28"/>
          <w:lang w:eastAsia="ru-RU"/>
        </w:rPr>
      </w:pPr>
    </w:p>
    <w:p w:rsidR="00BF40C1" w:rsidRDefault="001119D1" w:rsidP="00BF40C1">
      <w:pPr>
        <w:shd w:val="clear" w:color="auto" w:fill="FFFFFF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1119D1">
        <w:rPr>
          <w:rFonts w:eastAsia="Times New Roman"/>
          <w:color w:val="000000"/>
          <w:szCs w:val="28"/>
          <w:lang w:eastAsia="ru-RU"/>
        </w:rPr>
        <w:t xml:space="preserve">Раздел </w:t>
      </w:r>
      <w:r w:rsidRPr="001119D1">
        <w:rPr>
          <w:rFonts w:eastAsia="Times New Roman"/>
          <w:color w:val="000000"/>
          <w:szCs w:val="28"/>
          <w:lang w:val="en-US" w:eastAsia="ru-RU"/>
        </w:rPr>
        <w:t>II</w:t>
      </w:r>
      <w:r w:rsidRPr="001119D1">
        <w:rPr>
          <w:rFonts w:eastAsia="Times New Roman"/>
          <w:color w:val="000000"/>
          <w:szCs w:val="28"/>
          <w:lang w:eastAsia="ru-RU"/>
        </w:rPr>
        <w:t>. Перечень мероприятий по развитию регулярных перевозок пассажиров и багажа автомобильным транспортом по муниципальным маршрутам регулярных перевозок на территории города Сургута</w:t>
      </w:r>
      <w:bookmarkStart w:id="3" w:name="sub_1021"/>
    </w:p>
    <w:p w:rsidR="001119D1" w:rsidRDefault="001119D1" w:rsidP="00BF40C1">
      <w:pPr>
        <w:shd w:val="clear" w:color="auto" w:fill="FFFFFF"/>
        <w:ind w:firstLine="708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1119D1">
        <w:rPr>
          <w:rFonts w:ascii="Times New Roman CYR" w:eastAsia="Times New Roman" w:hAnsi="Times New Roman CYR" w:cs="Times New Roman CYR"/>
          <w:szCs w:val="28"/>
          <w:lang w:eastAsia="ru-RU"/>
        </w:rPr>
        <w:t>1. Виды регулярных перевозок автобусами по муниципальным маршрутам регулярных перевозок по состоянию на 01.11.2025:</w:t>
      </w:r>
      <w:bookmarkEnd w:id="3"/>
    </w:p>
    <w:p w:rsidR="00BF40C1" w:rsidRPr="001119D1" w:rsidRDefault="00BF40C1" w:rsidP="00BF40C1">
      <w:pPr>
        <w:shd w:val="clear" w:color="auto" w:fill="FFFFFF"/>
        <w:ind w:firstLine="708"/>
        <w:jc w:val="both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2122"/>
      </w:tblGrid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</w:t>
            </w: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Порядковый номер и наименование маршрута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Вид регулярных перевозок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C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10 «поселок Финский – ДК Строитель – </w:t>
            </w:r>
          </w:p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поселок Финский»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BF40C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  <w:hyperlink r:id="rId7" w:anchor="sub_11" w:history="1">
              <w:r w:rsidR="001119D1" w:rsidRPr="00BF40C1">
                <w:rPr>
                  <w:rFonts w:ascii="Times New Roman CYR" w:eastAsia="Times New Roman" w:hAnsi="Times New Roman CYR"/>
                  <w:sz w:val="26"/>
                  <w:szCs w:val="26"/>
                  <w:lang w:eastAsia="ru-RU"/>
                </w:rPr>
                <w:t>*</w:t>
              </w:r>
            </w:hyperlink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13 «ЖК Любимый – микрорайон ПИКС»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16 «ЖД вокзал – Аэропорт»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18 «ЖК Голд Фиш – поселок Юность»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C1" w:rsidRDefault="001119D1" w:rsidP="00BF40C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22 «ТРЦ Сити </w:t>
            </w:r>
            <w:proofErr w:type="spellStart"/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Молл</w:t>
            </w:r>
            <w:proofErr w:type="spellEnd"/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– Югорс</w:t>
            </w:r>
            <w:r w:rsidR="00BF40C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кая – Автовокзал – </w:t>
            </w:r>
          </w:p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lastRenderedPageBreak/>
              <w:t xml:space="preserve">ТРЦ Сити </w:t>
            </w:r>
            <w:proofErr w:type="spellStart"/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Молл</w:t>
            </w:r>
            <w:proofErr w:type="spellEnd"/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lastRenderedPageBreak/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26 «улица Ивана Захарова – поселок Снежный»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27 «Больничный комплекс </w:t>
            </w:r>
            <w:r w:rsidR="00BF40C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– Центр адаптивного спорта – </w:t>
            </w: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Больничный комплекс»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C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28 «ДК Строитель – Преображенский храм – </w:t>
            </w:r>
          </w:p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ДК Строитель»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C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28А «ДК Строитель – сквер Геологов – </w:t>
            </w:r>
          </w:p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ДК Строитель»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29 «42 микрорайон – 32 микрорайон»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32 «Больничный комплекс – Речной порт»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36 «Больничный комплекс – поселок Снежный»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37 «Больничный комплекс – улица Пушкина – Больничный комплекс»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43 «поселок Лунный – поликлиника Геолог»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45 «магазин Москва – ЖД вокзал»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47 «ЖК на Сайме – ЖД вокзал»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49 «магазин Москва – поселок Лесной»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C1" w:rsidRDefault="001119D1" w:rsidP="00BF40C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61 «ТРЦ Сити </w:t>
            </w:r>
            <w:proofErr w:type="spellStart"/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Молл</w:t>
            </w:r>
            <w:proofErr w:type="spellEnd"/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– поселок Звездный –</w:t>
            </w:r>
            <w:r w:rsidR="00BF40C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</w:p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проспект Пролетарский»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68 «ЖД вокзал – ЖК Голд Фиш»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0D4E7D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0D4E7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77 «ТРЦ Сити </w:t>
            </w:r>
            <w:proofErr w:type="spellStart"/>
            <w:r w:rsidRPr="000D4E7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Молл</w:t>
            </w:r>
            <w:proofErr w:type="spellEnd"/>
            <w:r w:rsidRPr="000D4E7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– </w:t>
            </w:r>
            <w:r w:rsidR="00BF40C1" w:rsidRPr="000D4E7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Преображенский Храм – </w:t>
            </w:r>
            <w:r w:rsidRPr="000D4E7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Югорский тракт – ТРЦ Сити </w:t>
            </w:r>
            <w:proofErr w:type="spellStart"/>
            <w:r w:rsidRPr="000D4E7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Молл</w:t>
            </w:r>
            <w:proofErr w:type="spellEnd"/>
            <w:r w:rsidRPr="000D4E7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0D4E7D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0D4E7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88 «Игоря Киртбая – 25 микрорайон»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99 «Игоря Киртбая – магазин Москва»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107 «Речной вокзал – СОТ Магистраль»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110 «магазин Москва – СОТ Прибрежный»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111 «магазин Москва – СОТ </w:t>
            </w:r>
            <w:proofErr w:type="spellStart"/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Чернореченский</w:t>
            </w:r>
            <w:proofErr w:type="spellEnd"/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112 «Университет – ДПК Сургутское»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113 «магазин Москва – СОТ Виктория»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114 «магазин Москва – СОТ Солнечный»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115 «Речной вокзал – СОТ Ветеран»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116 «ДК Строитель – СОТ Север»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117 «проспект Комсомольский – СОТ Черемушки»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118 «ЖД вокзал – ПСОК Железнодорожник»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119 «Речной вокзал – СОТ Старожил-1»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C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31 «ЖК Голд Фиш – поселок Гидростроитель – </w:t>
            </w:r>
          </w:p>
          <w:p w:rsidR="00BF40C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34 микрорайон – поселок Гидростроитель – </w:t>
            </w:r>
          </w:p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ЖК Голд Фиш»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BF40C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НРТ</w:t>
            </w:r>
            <w:hyperlink r:id="rId8" w:anchor="sub_22" w:history="1">
              <w:r w:rsidR="001119D1" w:rsidRPr="00BF40C1">
                <w:rPr>
                  <w:rFonts w:ascii="Times New Roman CYR" w:eastAsia="Times New Roman" w:hAnsi="Times New Roman CYR"/>
                  <w:sz w:val="26"/>
                  <w:szCs w:val="26"/>
                  <w:lang w:eastAsia="ru-RU"/>
                </w:rPr>
                <w:t>**</w:t>
              </w:r>
            </w:hyperlink>
          </w:p>
        </w:tc>
      </w:tr>
      <w:tr w:rsidR="001119D1" w:rsidRPr="001119D1" w:rsidTr="00BF40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40 «Железнодорожный вокзал – поселок Взлетный –</w:t>
            </w:r>
          </w:p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Железнодорожный вокзал»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BF4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НРТ</w:t>
            </w:r>
          </w:p>
        </w:tc>
      </w:tr>
    </w:tbl>
    <w:p w:rsidR="00BF40C1" w:rsidRPr="00BF40C1" w:rsidRDefault="00BF40C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bCs/>
          <w:color w:val="26282F"/>
          <w:sz w:val="20"/>
          <w:szCs w:val="28"/>
          <w:lang w:eastAsia="ru-RU"/>
        </w:rPr>
      </w:pPr>
    </w:p>
    <w:p w:rsidR="001119D1" w:rsidRPr="000D4E7D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0D4E7D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Примечания</w:t>
      </w:r>
      <w:r w:rsidRPr="000D4E7D">
        <w:rPr>
          <w:rFonts w:ascii="Times New Roman CYR" w:eastAsia="Times New Roman" w:hAnsi="Times New Roman CYR" w:cs="Times New Roman CYR"/>
          <w:szCs w:val="28"/>
          <w:lang w:eastAsia="ru-RU"/>
        </w:rPr>
        <w:t>:</w:t>
      </w:r>
    </w:p>
    <w:p w:rsidR="001119D1" w:rsidRPr="000D4E7D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4" w:name="sub_11"/>
      <w:r w:rsidRPr="000D4E7D">
        <w:rPr>
          <w:rFonts w:ascii="Times New Roman CYR" w:eastAsia="Times New Roman" w:hAnsi="Times New Roman CYR" w:cs="Times New Roman CYR"/>
          <w:szCs w:val="28"/>
          <w:lang w:eastAsia="ru-RU"/>
        </w:rPr>
        <w:t>*</w:t>
      </w:r>
      <w:r w:rsidR="00BF40C1" w:rsidRPr="000D4E7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– </w:t>
      </w:r>
      <w:r w:rsidRPr="000D4E7D">
        <w:rPr>
          <w:rFonts w:ascii="Times New Roman CYR" w:eastAsia="Times New Roman" w:hAnsi="Times New Roman CYR" w:cs="Times New Roman CYR"/>
          <w:szCs w:val="28"/>
          <w:lang w:eastAsia="ru-RU"/>
        </w:rPr>
        <w:t>РТ – регулярные перевозки по регулируемым тарифам;</w:t>
      </w:r>
    </w:p>
    <w:p w:rsidR="001119D1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5" w:name="sub_22"/>
      <w:bookmarkEnd w:id="4"/>
      <w:r w:rsidRPr="000D4E7D">
        <w:rPr>
          <w:rFonts w:ascii="Times New Roman CYR" w:eastAsia="Times New Roman" w:hAnsi="Times New Roman CYR" w:cs="Times New Roman CYR"/>
          <w:szCs w:val="28"/>
          <w:lang w:eastAsia="ru-RU"/>
        </w:rPr>
        <w:t>**</w:t>
      </w:r>
      <w:r w:rsidR="00BF40C1" w:rsidRPr="000D4E7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– </w:t>
      </w:r>
      <w:r w:rsidRPr="000D4E7D">
        <w:rPr>
          <w:rFonts w:ascii="Times New Roman CYR" w:eastAsia="Times New Roman" w:hAnsi="Times New Roman CYR" w:cs="Times New Roman CYR"/>
          <w:szCs w:val="28"/>
          <w:lang w:eastAsia="ru-RU"/>
        </w:rPr>
        <w:t>НРТ – регулярные перевозки по нерегулируемым тарифам.</w:t>
      </w:r>
    </w:p>
    <w:p w:rsidR="00BF40C1" w:rsidRPr="001119D1" w:rsidRDefault="00BF40C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1119D1" w:rsidRPr="001119D1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1119D1">
        <w:rPr>
          <w:rFonts w:ascii="Times New Roman CYR" w:eastAsia="Times New Roman" w:hAnsi="Times New Roman CYR" w:cs="Times New Roman CYR"/>
          <w:szCs w:val="28"/>
          <w:lang w:eastAsia="ru-RU"/>
        </w:rPr>
        <w:t>2. Муниципальные маршруты, в отношении которых предусмотрено изменение вида регулярных перевозок:</w:t>
      </w:r>
    </w:p>
    <w:p w:rsidR="001119D1" w:rsidRPr="001119D1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1119D1">
        <w:rPr>
          <w:rFonts w:ascii="Times New Roman CYR" w:eastAsia="Times New Roman" w:hAnsi="Times New Roman CYR" w:cs="Times New Roman CYR"/>
          <w:szCs w:val="28"/>
          <w:lang w:eastAsia="ru-RU"/>
        </w:rPr>
        <w:lastRenderedPageBreak/>
        <w:t>- изменение вида регулярных перевозок не планируется.</w:t>
      </w:r>
    </w:p>
    <w:p w:rsidR="001119D1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6" w:name="sub_1023"/>
      <w:r w:rsidRPr="001119D1">
        <w:rPr>
          <w:rFonts w:ascii="Times New Roman CYR" w:eastAsia="Times New Roman" w:hAnsi="Times New Roman CYR" w:cs="Times New Roman CYR"/>
          <w:szCs w:val="28"/>
          <w:lang w:eastAsia="ru-RU"/>
        </w:rPr>
        <w:t>3. Муниципальные маршруты, в отношении которых предусмотрено установление, изменение или отмена:</w:t>
      </w:r>
    </w:p>
    <w:p w:rsidR="00982BB8" w:rsidRDefault="00982BB8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07"/>
        <w:gridCol w:w="1699"/>
        <w:gridCol w:w="2552"/>
        <w:gridCol w:w="2970"/>
      </w:tblGrid>
      <w:tr w:rsidR="00982BB8" w:rsidRPr="00982BB8" w:rsidTr="00F61B8A">
        <w:tc>
          <w:tcPr>
            <w:tcW w:w="2407" w:type="dxa"/>
          </w:tcPr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>Порядковый номер</w:t>
            </w:r>
          </w:p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>и наименование маршрута</w:t>
            </w:r>
          </w:p>
        </w:tc>
        <w:tc>
          <w:tcPr>
            <w:tcW w:w="1699" w:type="dxa"/>
          </w:tcPr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>Вид</w:t>
            </w:r>
          </w:p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>мероприятия</w:t>
            </w:r>
          </w:p>
        </w:tc>
        <w:tc>
          <w:tcPr>
            <w:tcW w:w="2552" w:type="dxa"/>
          </w:tcPr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>Цель</w:t>
            </w:r>
          </w:p>
        </w:tc>
        <w:tc>
          <w:tcPr>
            <w:tcW w:w="2970" w:type="dxa"/>
          </w:tcPr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>Сроки проведения</w:t>
            </w:r>
          </w:p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>открытых конкурсов, основание</w:t>
            </w:r>
          </w:p>
        </w:tc>
      </w:tr>
      <w:tr w:rsidR="00982BB8" w:rsidRPr="00982BB8" w:rsidTr="00F61B8A">
        <w:tc>
          <w:tcPr>
            <w:tcW w:w="2407" w:type="dxa"/>
          </w:tcPr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 xml:space="preserve">№ 17 «Аэропорт –       </w:t>
            </w:r>
            <w:r>
              <w:rPr>
                <w:rFonts w:eastAsia="Times New Roman"/>
                <w:sz w:val="24"/>
                <w:lang w:eastAsia="ru-RU"/>
              </w:rPr>
              <w:t xml:space="preserve">   ДК Строитель – Речной </w:t>
            </w:r>
            <w:r w:rsidRPr="00982BB8">
              <w:rPr>
                <w:rFonts w:eastAsia="Times New Roman"/>
                <w:sz w:val="24"/>
                <w:lang w:eastAsia="ru-RU"/>
              </w:rPr>
              <w:t>вокзал»</w:t>
            </w:r>
          </w:p>
        </w:tc>
        <w:tc>
          <w:tcPr>
            <w:tcW w:w="1699" w:type="dxa"/>
          </w:tcPr>
          <w:p w:rsidR="00982BB8" w:rsidRDefault="00982BB8" w:rsidP="00982BB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 xml:space="preserve">установление </w:t>
            </w:r>
          </w:p>
          <w:p w:rsidR="00982BB8" w:rsidRDefault="00982BB8" w:rsidP="00982BB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нового </w:t>
            </w:r>
          </w:p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>маршрута</w:t>
            </w:r>
          </w:p>
        </w:tc>
        <w:tc>
          <w:tcPr>
            <w:tcW w:w="2552" w:type="dxa"/>
          </w:tcPr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>обеспечение</w:t>
            </w:r>
            <w:r>
              <w:rPr>
                <w:rFonts w:eastAsia="Times New Roman"/>
                <w:sz w:val="24"/>
                <w:lang w:eastAsia="ru-RU"/>
              </w:rPr>
              <w:t xml:space="preserve"> транспортной доступности социально значимых </w:t>
            </w:r>
            <w:r w:rsidRPr="00982BB8">
              <w:rPr>
                <w:rFonts w:eastAsia="Times New Roman"/>
                <w:sz w:val="24"/>
                <w:lang w:eastAsia="ru-RU"/>
              </w:rPr>
              <w:t>объектов  и кр</w:t>
            </w:r>
            <w:r>
              <w:rPr>
                <w:rFonts w:eastAsia="Times New Roman"/>
                <w:sz w:val="24"/>
                <w:lang w:eastAsia="ru-RU"/>
              </w:rPr>
              <w:t xml:space="preserve">упных </w:t>
            </w:r>
            <w:r w:rsidRPr="00982BB8">
              <w:rPr>
                <w:rFonts w:eastAsia="Times New Roman"/>
                <w:sz w:val="24"/>
                <w:lang w:eastAsia="ru-RU"/>
              </w:rPr>
              <w:t>транспортно-    пересадочных узлов (Аэропорт, Речной вокзал)</w:t>
            </w:r>
          </w:p>
        </w:tc>
        <w:tc>
          <w:tcPr>
            <w:tcW w:w="2970" w:type="dxa"/>
          </w:tcPr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val="en-US" w:eastAsia="ru-RU"/>
              </w:rPr>
              <w:t>II</w:t>
            </w:r>
            <w:r w:rsidRPr="00982BB8">
              <w:rPr>
                <w:rFonts w:eastAsia="Times New Roman"/>
                <w:sz w:val="24"/>
                <w:lang w:eastAsia="ru-RU"/>
              </w:rPr>
              <w:t xml:space="preserve"> квартал 2026 года.</w:t>
            </w:r>
          </w:p>
          <w:p w:rsidR="00982BB8" w:rsidRPr="00982BB8" w:rsidRDefault="00982BB8" w:rsidP="00982B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982BB8">
              <w:rPr>
                <w:rFonts w:eastAsia="Times New Roman"/>
                <w:sz w:val="24"/>
                <w:lang w:eastAsia="ru-RU"/>
              </w:rPr>
              <w:t>Федеральный закон</w:t>
            </w:r>
            <w:r>
              <w:rPr>
                <w:rFonts w:eastAsia="Times New Roman"/>
                <w:sz w:val="24"/>
                <w:lang w:eastAsia="ru-RU"/>
              </w:rPr>
              <w:t xml:space="preserve"> от</w:t>
            </w:r>
            <w:r w:rsidR="00DE7544">
              <w:rPr>
                <w:rFonts w:eastAsia="Times New Roman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lang w:eastAsia="ru-RU"/>
              </w:rPr>
              <w:t xml:space="preserve">13.07.2015 </w:t>
            </w:r>
            <w:r w:rsidRPr="00982BB8">
              <w:rPr>
                <w:rFonts w:eastAsia="Times New Roman"/>
                <w:sz w:val="24"/>
                <w:lang w:eastAsia="ru-RU"/>
              </w:rPr>
      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</w:t>
            </w:r>
            <w:r w:rsidR="00DE7544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982BB8">
              <w:rPr>
                <w:rFonts w:eastAsia="Times New Roman"/>
                <w:sz w:val="24"/>
                <w:lang w:eastAsia="ru-RU"/>
              </w:rPr>
              <w:t>о</w:t>
            </w:r>
            <w:r w:rsidR="00DE7544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982BB8">
              <w:rPr>
                <w:rFonts w:eastAsia="Times New Roman"/>
                <w:sz w:val="24"/>
                <w:lang w:eastAsia="ru-RU"/>
              </w:rPr>
              <w:t>внесении изменений в</w:t>
            </w:r>
            <w:r w:rsidR="00DE7544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982BB8">
              <w:rPr>
                <w:rFonts w:eastAsia="Times New Roman"/>
                <w:sz w:val="24"/>
                <w:lang w:eastAsia="ru-RU"/>
              </w:rPr>
              <w:t>отдельные законодательные акты Российской Федерации», Федеральный закон от 05.04.2013 №</w:t>
            </w:r>
            <w:r w:rsidR="00DE7544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982BB8">
              <w:rPr>
                <w:rFonts w:eastAsia="Times New Roman"/>
                <w:sz w:val="24"/>
                <w:lang w:eastAsia="ru-RU"/>
              </w:rPr>
              <w:t>44-ФЗ «О</w:t>
            </w:r>
            <w:r w:rsidR="00DE7544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982BB8">
              <w:rPr>
                <w:rFonts w:eastAsia="Times New Roman"/>
                <w:sz w:val="24"/>
                <w:lang w:eastAsia="ru-RU"/>
              </w:rPr>
              <w:t>контрактной системе в</w:t>
            </w:r>
            <w:r w:rsidR="00DE7544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982BB8">
              <w:rPr>
                <w:rFonts w:eastAsia="Times New Roman"/>
                <w:sz w:val="24"/>
                <w:lang w:eastAsia="ru-RU"/>
              </w:rPr>
              <w:t>сфере закупок товаров, работ и услуг для обеспечения государственных и</w:t>
            </w:r>
            <w:r w:rsidR="00DE7544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982BB8">
              <w:rPr>
                <w:rFonts w:eastAsia="Times New Roman"/>
                <w:sz w:val="24"/>
                <w:lang w:eastAsia="ru-RU"/>
              </w:rPr>
              <w:t>муниципальных нужд»</w:t>
            </w:r>
          </w:p>
        </w:tc>
      </w:tr>
    </w:tbl>
    <w:p w:rsidR="00982BB8" w:rsidRDefault="00982BB8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1119D1" w:rsidRPr="001119D1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7" w:name="sub_1024"/>
      <w:bookmarkEnd w:id="5"/>
      <w:bookmarkEnd w:id="6"/>
      <w:r w:rsidRPr="001119D1">
        <w:rPr>
          <w:rFonts w:ascii="Times New Roman CYR" w:eastAsia="Times New Roman" w:hAnsi="Times New Roman CYR" w:cs="Times New Roman CYR"/>
          <w:szCs w:val="28"/>
          <w:lang w:eastAsia="ru-RU"/>
        </w:rPr>
        <w:t>4. Муниципальные маршруты регулярных перевозок, в отношении которых планируется заключение муниципальных контрактов на выполнение работ, связанных с осуществлением регулярных перевозок пассажиров и багажа автобусами по регулируемым тарифам на</w:t>
      </w:r>
      <w:r w:rsidR="00DE7544"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1119D1">
        <w:rPr>
          <w:rFonts w:ascii="Times New Roman CYR" w:eastAsia="Times New Roman" w:hAnsi="Times New Roman CYR" w:cs="Times New Roman CYR"/>
          <w:szCs w:val="28"/>
          <w:lang w:eastAsia="ru-RU"/>
        </w:rPr>
        <w:t>муниципальных маршрутах:</w:t>
      </w:r>
    </w:p>
    <w:bookmarkEnd w:id="7"/>
    <w:p w:rsidR="001119D1" w:rsidRPr="001119D1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020"/>
        <w:gridCol w:w="2940"/>
      </w:tblGrid>
      <w:tr w:rsidR="001119D1" w:rsidRPr="00F61B8A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br/>
              <w:t>п/п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Порядковый номер и наименование маршрута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Сроки проведения открытых конкурсов, основание</w:t>
            </w:r>
          </w:p>
        </w:tc>
      </w:tr>
      <w:tr w:rsidR="001119D1" w:rsidRPr="00F61B8A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10 «поселок Финский – ДК Строитель –                        поселок Финский»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val="en-US" w:eastAsia="ru-RU"/>
              </w:rPr>
              <w:t>IV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квартал 2026 года.</w:t>
            </w:r>
          </w:p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/>
                <w:sz w:val="24"/>
                <w:lang w:eastAsia="ru-RU"/>
              </w:rPr>
              <w:t>Федеральный закон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от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13.07.2015 № 220-ФЗ «Об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организации регулярных перевозок пассажиров и багажа автомобильным транспортом и городским наземным электрическим транспортом в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Российской Федерации и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о внесении изменений в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отдельные законодательные акты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lastRenderedPageBreak/>
              <w:t xml:space="preserve">Российской Федерации», </w:t>
            </w:r>
            <w:hyperlink r:id="rId9" w:history="1">
              <w:r w:rsidRPr="00F61B8A">
                <w:rPr>
                  <w:rFonts w:ascii="Times New Roman CYR" w:eastAsia="Times New Roman" w:hAnsi="Times New Roman CYR"/>
                  <w:sz w:val="24"/>
                  <w:lang w:eastAsia="ru-RU"/>
                </w:rPr>
                <w:t>Федеральный закон</w:t>
              </w:r>
            </w:hyperlink>
            <w:r w:rsid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от 05.04.2013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44-ФЗ «О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контрактной системе в сфере закупок товаров, работ и услуг для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обеспечения государственных и муниципальных нужд»</w:t>
            </w:r>
          </w:p>
        </w:tc>
      </w:tr>
      <w:tr w:rsidR="001119D1" w:rsidRPr="00F61B8A" w:rsidTr="001119D1">
        <w:trPr>
          <w:trHeight w:val="2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13 «ЖК Любимый – микрорайон ПИКС»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2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16 «ЖД вокзал – Аэропорт»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17 «Аэропорт – ДК Строитель – Речной вокзал»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18 «ЖК Голд Фиш – поселок Юность»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6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№ 22 «ТРЦ Сити </w:t>
            </w:r>
            <w:proofErr w:type="spellStart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Молл</w:t>
            </w:r>
            <w:proofErr w:type="spellEnd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– Югорская – Автовокзал –                      ТРЦ Сити </w:t>
            </w:r>
            <w:proofErr w:type="spellStart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Молл</w:t>
            </w:r>
            <w:proofErr w:type="spellEnd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7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26 «улица Ивана Захарова – поселок Снежный»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8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27 «Больничный комплекс – Центр адаптивного спорта –    Больничный комплекс»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9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28 «ДК Строитель – Преображенский храм –              ДК Строитель»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lastRenderedPageBreak/>
              <w:t xml:space="preserve">10 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28А «ДК Строитель – сквер Геологов –                       ДК Строитель»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29 «42 микрорайон – 32 микрорайон»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32 «Больничный комплекс – Речной порт»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36 «Больничный комплекс – поселок Снежный»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37 «Больничный комплекс – улица Пушкина –                               Больничный комплекс»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43 «поселок Лунный – поликлиника Геолог»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16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45 «магазин Москва – ЖД вокзал»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17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47 «ЖК на Сайме – ЖД вокзал»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18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49 «магазин Москва – поселок Лесной»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19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№ 61 «ТРЦ Сити </w:t>
            </w:r>
            <w:proofErr w:type="spellStart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Молл</w:t>
            </w:r>
            <w:proofErr w:type="spellEnd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– поселок Звездный –                                        проспект Пролетарский»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20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68 «ЖД вокзал – ЖК Голд Фиш»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№ 77 «ТРЦ Сити </w:t>
            </w:r>
            <w:proofErr w:type="spellStart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Молл</w:t>
            </w:r>
            <w:proofErr w:type="spellEnd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– Преображенский Храм - Югорский тракт – ТРЦ Сити </w:t>
            </w:r>
            <w:proofErr w:type="spellStart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Молл</w:t>
            </w:r>
            <w:proofErr w:type="spellEnd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88 «Игоря Киртбая – 25 микрорайон»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99 «Игоря Киртбая – магазин Москва»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107 «Речной вокзал – СОТ Магистраль»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110 «магазин Москва – СОТ Прибрежный»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26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№ 111 «магазин Москва – СОТ </w:t>
            </w:r>
            <w:proofErr w:type="spellStart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Чернореченский</w:t>
            </w:r>
            <w:proofErr w:type="spellEnd"/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27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112 «Университет – ДПК Сургутское»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28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113 «магазин Москва – СОТ Виктория»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29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114 «магазин Москва – СОТ Солнечный» 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30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115 «Речной вокзал – СОТ Ветеран»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31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116 «ДК Строитель – СОТ Север»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32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117 «проспект Комсомольский – СОТ Черемушки»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33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118 «ЖД вокзал – ПСОК Железнодорожник»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  <w:tr w:rsidR="001119D1" w:rsidRPr="00F61B8A" w:rsidTr="001119D1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34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F61B8A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F61B8A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119 «Речной вокзал – СОТ Старожил-1»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D1" w:rsidRPr="00F61B8A" w:rsidRDefault="001119D1" w:rsidP="001119D1">
            <w:pPr>
              <w:spacing w:line="256" w:lineRule="auto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</w:tr>
    </w:tbl>
    <w:p w:rsidR="001119D1" w:rsidRPr="00F61B8A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119D1" w:rsidRPr="001119D1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8" w:name="sub_1025"/>
      <w:r w:rsidRPr="001119D1">
        <w:rPr>
          <w:rFonts w:ascii="Times New Roman CYR" w:eastAsia="Times New Roman" w:hAnsi="Times New Roman CYR" w:cs="Times New Roman CYR"/>
          <w:szCs w:val="28"/>
          <w:lang w:eastAsia="ru-RU"/>
        </w:rPr>
        <w:t>5. Муниципальные маршруты регулярных перевозок, в отношении которых планируется проведение открытых конкурсов и выдача свидетельства об</w:t>
      </w:r>
      <w:r w:rsidR="00DE7544"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1119D1">
        <w:rPr>
          <w:rFonts w:ascii="Times New Roman CYR" w:eastAsia="Times New Roman" w:hAnsi="Times New Roman CYR" w:cs="Times New Roman CYR"/>
          <w:szCs w:val="28"/>
          <w:lang w:eastAsia="ru-RU"/>
        </w:rPr>
        <w:t>осуществлении перевозок по нерегулируемым тарифам по муниципальному маршруту регулярных перевозок:</w:t>
      </w:r>
    </w:p>
    <w:p w:rsidR="001119D1" w:rsidRPr="001119D1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1119D1">
        <w:rPr>
          <w:rFonts w:ascii="Times New Roman CYR" w:eastAsia="Times New Roman" w:hAnsi="Times New Roman CYR" w:cs="Times New Roman CYR"/>
          <w:szCs w:val="28"/>
          <w:lang w:eastAsia="ru-RU"/>
        </w:rPr>
        <w:t>- проведение открытых конкурсов и выдача свидетельства об осуществлении перевозок по нерегулируемым тарифам по муниципальному маршруту регулярных перевозок не планируется.</w:t>
      </w:r>
    </w:p>
    <w:p w:rsidR="001119D1" w:rsidRPr="001119D1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9" w:name="sub_1026"/>
      <w:bookmarkEnd w:id="8"/>
      <w:r w:rsidRPr="001119D1">
        <w:rPr>
          <w:rFonts w:ascii="Times New Roman CYR" w:eastAsia="Times New Roman" w:hAnsi="Times New Roman CYR" w:cs="Times New Roman CYR"/>
          <w:szCs w:val="28"/>
          <w:lang w:eastAsia="ru-RU"/>
        </w:rPr>
        <w:t>6. Муниципальные маршруты, на которых перевозка пассажиров осуществляется с использованием автобусов, оборудованных для перевозки лиц с</w:t>
      </w:r>
      <w:r w:rsidR="00DE7544"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1119D1">
        <w:rPr>
          <w:rFonts w:ascii="Times New Roman CYR" w:eastAsia="Times New Roman" w:hAnsi="Times New Roman CYR" w:cs="Times New Roman CYR"/>
          <w:szCs w:val="28"/>
          <w:lang w:eastAsia="ru-RU"/>
        </w:rPr>
        <w:t>ограниченными физическими возможностями:</w:t>
      </w:r>
    </w:p>
    <w:bookmarkEnd w:id="9"/>
    <w:p w:rsidR="001119D1" w:rsidRPr="001119D1" w:rsidRDefault="001119D1" w:rsidP="001119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000"/>
        <w:gridCol w:w="1820"/>
      </w:tblGrid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br/>
              <w:t>п/п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Порядковый номер и наименование маршрута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Вид регулярных перевозок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10 «поселок Финский – ДК Строитель – поселок Финский»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13 «ЖК Любимый – микрорайон ПИКС»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16 «ЖД вокзал – Аэропорт»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18 «ЖК Голд Фиш – поселок Юность»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№ 22 «ТРЦ Сити </w:t>
            </w:r>
            <w:proofErr w:type="spellStart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Молл</w:t>
            </w:r>
            <w:proofErr w:type="spellEnd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– Югорская – Автовокзал –                       </w:t>
            </w: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lastRenderedPageBreak/>
              <w:t xml:space="preserve">ТРЦ Сити </w:t>
            </w:r>
            <w:proofErr w:type="spellStart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Молл</w:t>
            </w:r>
            <w:proofErr w:type="spellEnd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lastRenderedPageBreak/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6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26 «улица Ивана Захарова – поселок Снежный»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7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27 «Больничный комплекс – Центр адаптивного спорта –    Больничный комплекс»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val="en-US"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val="en-US" w:eastAsia="ru-RU"/>
              </w:rPr>
              <w:t>8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28 «ДК Строитель – Преображенский храм – ДК Строитель»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val="en-US"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val="en-US" w:eastAsia="ru-RU"/>
              </w:rPr>
              <w:t>9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28А «ДК Строитель – сквер Геологов – ДК Строитель»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val="en-US"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val="en-US" w:eastAsia="ru-RU"/>
              </w:rPr>
              <w:t>10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29 «42 микрорайон – 32 микрорайон»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32 «Больничный комплекс – Речной порт»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12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36 «Больничный комплекс – поселок Снежный»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13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37 «Больничный комплекс – улица Пушкина –                               Больничный комплекс»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14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43 «поселок Лунный – поликлиника Геолог»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15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45 «магазин Москва – ЖД вокзал»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16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47 «ЖК на Сайме – ЖД вокзал»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17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49 «магазин Москва – поселок Лесной»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18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№ 61 «ТРЦ Сити </w:t>
            </w:r>
            <w:proofErr w:type="spellStart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Молл</w:t>
            </w:r>
            <w:proofErr w:type="spellEnd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– поселок Звездный –                                             проспект Пролетарский»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19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68 «ЖД вокзал – ЖК Голд Фиш»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20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№ 77 «ТРЦ Сити </w:t>
            </w:r>
            <w:proofErr w:type="spellStart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Молл</w:t>
            </w:r>
            <w:proofErr w:type="spellEnd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– Преображенский Храм –                  Югорский тракт – ТРЦ Сити </w:t>
            </w:r>
            <w:proofErr w:type="spellStart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Молл</w:t>
            </w:r>
            <w:proofErr w:type="spellEnd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21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88 «Игоря Киртбая – 25 микрорайон»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22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99 «Игоря Киртбая – магазин Москва»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23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107 «Речной вокзал – СОТ Магистраль»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24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110 «магазин Москва – СОТ Прибрежный»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25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№ 111 «магазин Москва – СОТ </w:t>
            </w:r>
            <w:proofErr w:type="spellStart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Чернореченский</w:t>
            </w:r>
            <w:proofErr w:type="spellEnd"/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26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112 «Университет – ДПК Сургутское»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27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113 «магазин Москва – СОТ Виктория»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28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114 «магазин Москва – СОТ Солнечный»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29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115 «Речной вокзал – СОТ Ветеран»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30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116 «ДК Строитель – СОТ Север»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31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117 «проспект Комсомольский – СОТ Черемушки»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32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 118 «Железнодорожный вокзал – ПСОК Железнодорожник»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  <w:tr w:rsidR="001119D1" w:rsidRPr="001119D1" w:rsidTr="001119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33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№</w:t>
            </w:r>
            <w:r w:rsidR="00DE7544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</w:t>
            </w: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119 «Речной вокзал – СОТ Старожил-1»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D1" w:rsidRPr="001119D1" w:rsidRDefault="001119D1" w:rsidP="00111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119D1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РТ</w:t>
            </w:r>
          </w:p>
        </w:tc>
      </w:tr>
    </w:tbl>
    <w:p w:rsidR="001119D1" w:rsidRPr="001119D1" w:rsidRDefault="001119D1" w:rsidP="001119D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921EB1" w:rsidRDefault="001119D1" w:rsidP="00F61B8A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0D4E7D">
        <w:rPr>
          <w:rFonts w:eastAsia="Calibri"/>
          <w:szCs w:val="28"/>
        </w:rPr>
        <w:t>7. В целях создания эффективной системы городского общественного транспорта, направленной на улучшение качества транспортного обслуживания населения, повышения безопасности и комфортности регулярных перевозок пассажиров в муниципальной программе «Развитие транспортной системы города Сургута» предусмотрено предоставл</w:t>
      </w:r>
      <w:r w:rsidR="00F61B8A" w:rsidRPr="000D4E7D">
        <w:rPr>
          <w:rFonts w:eastAsia="Calibri"/>
          <w:szCs w:val="28"/>
        </w:rPr>
        <w:t>ение субсидии из бюджета города</w:t>
      </w:r>
      <w:r w:rsidR="00F61B8A" w:rsidRPr="000D4E7D">
        <w:rPr>
          <w:rFonts w:eastAsia="Calibri"/>
          <w:szCs w:val="28"/>
        </w:rPr>
        <w:br/>
      </w:r>
      <w:r w:rsidRPr="000D4E7D">
        <w:rPr>
          <w:rFonts w:eastAsia="Calibri"/>
          <w:szCs w:val="28"/>
        </w:rPr>
        <w:t>на модернизацию общего транспорта для организации транспортного обслуживания населения в границах городского округа Сургут Ханты-</w:t>
      </w:r>
      <w:r w:rsidR="00F61B8A" w:rsidRPr="000D4E7D">
        <w:rPr>
          <w:rFonts w:eastAsia="Calibri"/>
          <w:szCs w:val="28"/>
        </w:rPr>
        <w:t>Мансийского автономного округа –</w:t>
      </w:r>
      <w:r w:rsidRPr="000D4E7D">
        <w:rPr>
          <w:rFonts w:eastAsia="Calibri"/>
          <w:szCs w:val="28"/>
        </w:rPr>
        <w:t xml:space="preserve"> Югры на 2</w:t>
      </w:r>
      <w:r w:rsidR="00F61B8A" w:rsidRPr="000D4E7D">
        <w:rPr>
          <w:rFonts w:eastAsia="Calibri"/>
          <w:szCs w:val="28"/>
        </w:rPr>
        <w:t>025 год и плановый период</w:t>
      </w:r>
      <w:r w:rsidR="00F61B8A" w:rsidRPr="000D4E7D">
        <w:rPr>
          <w:rFonts w:eastAsia="Calibri"/>
          <w:szCs w:val="28"/>
        </w:rPr>
        <w:br/>
        <w:t>2026 –</w:t>
      </w:r>
      <w:r w:rsidRPr="000D4E7D">
        <w:rPr>
          <w:rFonts w:eastAsia="Calibri"/>
          <w:szCs w:val="28"/>
        </w:rPr>
        <w:t xml:space="preserve"> 2027 годов.</w:t>
      </w:r>
    </w:p>
    <w:p w:rsidR="005C2E7B" w:rsidRDefault="005C2E7B" w:rsidP="00F61B8A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5C2E7B" w:rsidRPr="000D4E7D" w:rsidRDefault="005C2E7B" w:rsidP="005C2E7B">
      <w:pPr>
        <w:autoSpaceDE w:val="0"/>
        <w:autoSpaceDN w:val="0"/>
        <w:adjustRightInd w:val="0"/>
        <w:jc w:val="both"/>
        <w:rPr>
          <w:sz w:val="24"/>
        </w:rPr>
      </w:pPr>
      <w:bookmarkStart w:id="10" w:name="_GoBack"/>
      <w:bookmarkEnd w:id="10"/>
      <w:r w:rsidRPr="000D4E7D">
        <w:rPr>
          <w:sz w:val="24"/>
        </w:rPr>
        <w:t xml:space="preserve">Исполнитель: </w:t>
      </w:r>
    </w:p>
    <w:p w:rsidR="005C2E7B" w:rsidRPr="000D4E7D" w:rsidRDefault="005C2E7B" w:rsidP="005C2E7B">
      <w:pPr>
        <w:autoSpaceDE w:val="0"/>
        <w:autoSpaceDN w:val="0"/>
        <w:adjustRightInd w:val="0"/>
        <w:jc w:val="both"/>
        <w:rPr>
          <w:sz w:val="24"/>
        </w:rPr>
      </w:pPr>
      <w:proofErr w:type="spellStart"/>
      <w:r w:rsidRPr="000D4E7D">
        <w:rPr>
          <w:sz w:val="24"/>
        </w:rPr>
        <w:t>Юдахин</w:t>
      </w:r>
      <w:proofErr w:type="spellEnd"/>
      <w:r w:rsidRPr="000D4E7D">
        <w:rPr>
          <w:sz w:val="24"/>
        </w:rPr>
        <w:t xml:space="preserve"> Алексей Владимирович, </w:t>
      </w:r>
    </w:p>
    <w:p w:rsidR="005C2E7B" w:rsidRPr="000D4E7D" w:rsidRDefault="005C2E7B" w:rsidP="005C2E7B">
      <w:pPr>
        <w:autoSpaceDE w:val="0"/>
        <w:autoSpaceDN w:val="0"/>
        <w:adjustRightInd w:val="0"/>
        <w:jc w:val="both"/>
        <w:rPr>
          <w:sz w:val="24"/>
        </w:rPr>
      </w:pPr>
      <w:r w:rsidRPr="000D4E7D">
        <w:rPr>
          <w:sz w:val="24"/>
        </w:rPr>
        <w:t xml:space="preserve">главный специалист отдела по организации транспортного обслуживания населения департамента городского хозяйства </w:t>
      </w:r>
    </w:p>
    <w:p w:rsidR="005C2E7B" w:rsidRPr="000D4E7D" w:rsidRDefault="005C2E7B" w:rsidP="005C2E7B">
      <w:pPr>
        <w:autoSpaceDE w:val="0"/>
        <w:autoSpaceDN w:val="0"/>
        <w:adjustRightInd w:val="0"/>
        <w:jc w:val="both"/>
        <w:rPr>
          <w:sz w:val="24"/>
        </w:rPr>
      </w:pPr>
      <w:r w:rsidRPr="000D4E7D">
        <w:rPr>
          <w:sz w:val="24"/>
        </w:rPr>
        <w:t>тел.: (3462) 52-45-14</w:t>
      </w:r>
    </w:p>
    <w:sectPr w:rsidR="005C2E7B" w:rsidRPr="000D4E7D" w:rsidSect="00BF40C1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E3" w:rsidRDefault="008B3FE3" w:rsidP="00BF40C1">
      <w:r>
        <w:separator/>
      </w:r>
    </w:p>
  </w:endnote>
  <w:endnote w:type="continuationSeparator" w:id="0">
    <w:p w:rsidR="008B3FE3" w:rsidRDefault="008B3FE3" w:rsidP="00BF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E3" w:rsidRDefault="008B3FE3" w:rsidP="00BF40C1">
      <w:r>
        <w:separator/>
      </w:r>
    </w:p>
  </w:footnote>
  <w:footnote w:type="continuationSeparator" w:id="0">
    <w:p w:rsidR="008B3FE3" w:rsidRDefault="008B3FE3" w:rsidP="00BF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88060847"/>
      <w:docPartObj>
        <w:docPartGallery w:val="Page Numbers (Top of Page)"/>
        <w:docPartUnique/>
      </w:docPartObj>
    </w:sdtPr>
    <w:sdtEndPr/>
    <w:sdtContent>
      <w:p w:rsidR="00BF40C1" w:rsidRPr="00BF40C1" w:rsidRDefault="00BF40C1">
        <w:pPr>
          <w:pStyle w:val="af4"/>
          <w:jc w:val="center"/>
          <w:rPr>
            <w:sz w:val="20"/>
          </w:rPr>
        </w:pPr>
        <w:r w:rsidRPr="00BF40C1">
          <w:rPr>
            <w:sz w:val="20"/>
          </w:rPr>
          <w:fldChar w:fldCharType="begin"/>
        </w:r>
        <w:r w:rsidRPr="00BF40C1">
          <w:rPr>
            <w:sz w:val="20"/>
          </w:rPr>
          <w:instrText>PAGE   \* MERGEFORMAT</w:instrText>
        </w:r>
        <w:r w:rsidRPr="00BF40C1">
          <w:rPr>
            <w:sz w:val="20"/>
          </w:rPr>
          <w:fldChar w:fldCharType="separate"/>
        </w:r>
        <w:r w:rsidR="000D4E7D">
          <w:rPr>
            <w:noProof/>
            <w:sz w:val="20"/>
          </w:rPr>
          <w:t>8</w:t>
        </w:r>
        <w:r w:rsidRPr="00BF40C1">
          <w:rPr>
            <w:sz w:val="20"/>
          </w:rPr>
          <w:fldChar w:fldCharType="end"/>
        </w:r>
      </w:p>
    </w:sdtContent>
  </w:sdt>
  <w:p w:rsidR="00BF40C1" w:rsidRPr="00BF40C1" w:rsidRDefault="00BF40C1">
    <w:pPr>
      <w:pStyle w:val="af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4D"/>
    <w:rsid w:val="00073D17"/>
    <w:rsid w:val="000D4E7D"/>
    <w:rsid w:val="001119D1"/>
    <w:rsid w:val="00210B94"/>
    <w:rsid w:val="002D3D4D"/>
    <w:rsid w:val="00444025"/>
    <w:rsid w:val="00444343"/>
    <w:rsid w:val="005C2E7B"/>
    <w:rsid w:val="00776CB0"/>
    <w:rsid w:val="00867FA3"/>
    <w:rsid w:val="008B3FE3"/>
    <w:rsid w:val="008F0AE5"/>
    <w:rsid w:val="00921EB1"/>
    <w:rsid w:val="00982BB8"/>
    <w:rsid w:val="00B03D0A"/>
    <w:rsid w:val="00BB4888"/>
    <w:rsid w:val="00BF40C1"/>
    <w:rsid w:val="00CF1E03"/>
    <w:rsid w:val="00D12BDD"/>
    <w:rsid w:val="00DA733C"/>
    <w:rsid w:val="00DE7544"/>
    <w:rsid w:val="00F345B8"/>
    <w:rsid w:val="00F6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521D"/>
  <w15:chartTrackingRefBased/>
  <w15:docId w15:val="{355A515D-DD1E-47E3-94A0-A688E95C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BF40C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F40C1"/>
    <w:rPr>
      <w:rFonts w:ascii="Times New Roman" w:hAnsi="Times New Roman"/>
      <w:sz w:val="28"/>
      <w:szCs w:val="24"/>
    </w:rPr>
  </w:style>
  <w:style w:type="paragraph" w:styleId="af6">
    <w:name w:val="footer"/>
    <w:basedOn w:val="a"/>
    <w:link w:val="af7"/>
    <w:uiPriority w:val="99"/>
    <w:unhideWhenUsed/>
    <w:rsid w:val="00BF40C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F40C1"/>
    <w:rPr>
      <w:rFonts w:ascii="Times New Roman" w:hAnsi="Times New Roman"/>
      <w:sz w:val="28"/>
      <w:szCs w:val="24"/>
    </w:rPr>
  </w:style>
  <w:style w:type="table" w:styleId="af8">
    <w:name w:val="Table Grid"/>
    <w:basedOn w:val="a1"/>
    <w:uiPriority w:val="39"/>
    <w:rsid w:val="00982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rycheva_nn\Desktop\2025%20&#1075;&#1086;&#1076;\01-108-5915_&#1070;&#1076;&#1072;&#1093;&#1080;&#1085;%20&#1040;&#1042;_&#1087;&#1088;&#1072;&#1074;&#1082;&#1080;%20&#1054;&#1056;&#1044;%20&#1088;&#1077;&#1076;&#1072;&#1082;&#1094;&#1080;&#1080;%20&#1055;&#1059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orycheva_nn\Desktop\2025%20&#1075;&#1086;&#1076;\01-108-5915_&#1070;&#1076;&#1072;&#1093;&#1080;&#1085;%20&#1040;&#1042;_&#1087;&#1088;&#1072;&#1074;&#1082;&#1080;%20&#1054;&#1056;&#1044;%20&#1088;&#1077;&#1076;&#1072;&#1082;&#1094;&#1080;&#1080;%20&#1055;&#1059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7035346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AF7D-F83C-4047-A201-F2CE873B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Попенко Линара Рифкатовна</cp:lastModifiedBy>
  <cp:revision>3</cp:revision>
  <dcterms:created xsi:type="dcterms:W3CDTF">2025-11-27T05:46:00Z</dcterms:created>
  <dcterms:modified xsi:type="dcterms:W3CDTF">2025-11-27T05:48:00Z</dcterms:modified>
</cp:coreProperties>
</file>