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420" w:rsidRDefault="00A33420" w:rsidP="00A33420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0" w:name="sub_1000"/>
      <w:bookmarkStart w:id="1" w:name="_GoBack"/>
      <w:bookmarkEnd w:id="1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Приложение 3</w:t>
      </w:r>
    </w:p>
    <w:p w:rsidR="00A33420" w:rsidRDefault="00A33420" w:rsidP="00A33420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F49D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 </w:t>
      </w:r>
      <w:hyperlink w:anchor="sub_0" w:history="1">
        <w:r w:rsidRPr="00CF49DD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постановлению</w:t>
        </w:r>
      </w:hyperlink>
      <w:r w:rsidRPr="00CF49D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</w:p>
    <w:p w:rsidR="00A33420" w:rsidRDefault="00A33420" w:rsidP="00A33420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F49D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города</w:t>
      </w:r>
    </w:p>
    <w:p w:rsidR="00A33420" w:rsidRDefault="00A33420" w:rsidP="00A33420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от ________ № ______</w:t>
      </w:r>
      <w:bookmarkEnd w:id="0"/>
    </w:p>
    <w:p w:rsidR="00C36C7B" w:rsidRDefault="00C36C7B" w:rsidP="00C36C7B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A33420" w:rsidRDefault="00A33420" w:rsidP="00C36C7B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F95AD3" w:rsidRPr="00E065F2" w:rsidRDefault="00E065F2" w:rsidP="00C36C7B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 w:rsidRPr="00E065F2">
        <w:rPr>
          <w:rFonts w:ascii="Times New Roman" w:hAnsi="Times New Roman" w:cs="Times New Roman"/>
          <w:sz w:val="28"/>
          <w:szCs w:val="28"/>
        </w:rPr>
        <w:t>У</w:t>
      </w:r>
      <w:r w:rsidR="0004134F">
        <w:rPr>
          <w:rFonts w:ascii="Times New Roman" w:hAnsi="Times New Roman" w:cs="Times New Roman"/>
          <w:sz w:val="28"/>
          <w:szCs w:val="28"/>
        </w:rPr>
        <w:t>ТВЕРЖДЕН</w:t>
      </w:r>
    </w:p>
    <w:p w:rsidR="00F95AD3" w:rsidRDefault="00E065F2" w:rsidP="00C36C7B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065F2" w:rsidRPr="0087277D" w:rsidRDefault="00C36C7B" w:rsidP="00C36C7B">
      <w:pPr>
        <w:pStyle w:val="ConsPlusNonformat"/>
        <w:tabs>
          <w:tab w:val="left" w:pos="10348"/>
        </w:tabs>
        <w:ind w:left="10348" w:hanging="709"/>
        <w:rPr>
          <w:rFonts w:ascii="Times New Roman" w:hAnsi="Times New Roman" w:cs="Times New Roman"/>
          <w:szCs w:val="20"/>
        </w:rPr>
      </w:pPr>
      <w:r w:rsidRPr="0087277D">
        <w:rPr>
          <w:rFonts w:ascii="Times New Roman" w:hAnsi="Times New Roman" w:cs="Times New Roman"/>
          <w:szCs w:val="20"/>
        </w:rPr>
        <w:t xml:space="preserve">                       </w:t>
      </w:r>
      <w:r w:rsidR="008579F7" w:rsidRPr="0087277D">
        <w:rPr>
          <w:rFonts w:ascii="Times New Roman" w:hAnsi="Times New Roman" w:cs="Times New Roman"/>
          <w:szCs w:val="20"/>
        </w:rPr>
        <w:t xml:space="preserve"> </w:t>
      </w:r>
      <w:r w:rsidR="0087277D">
        <w:rPr>
          <w:rFonts w:ascii="Times New Roman" w:hAnsi="Times New Roman" w:cs="Times New Roman"/>
          <w:szCs w:val="20"/>
        </w:rPr>
        <w:t xml:space="preserve">                         </w:t>
      </w:r>
      <w:r w:rsidR="0087277D" w:rsidRPr="0087277D">
        <w:rPr>
          <w:rFonts w:ascii="Times New Roman" w:hAnsi="Times New Roman" w:cs="Times New Roman"/>
          <w:szCs w:val="20"/>
        </w:rPr>
        <w:t>(</w:t>
      </w:r>
      <w:r w:rsidRPr="0087277D">
        <w:rPr>
          <w:rFonts w:ascii="Times New Roman" w:hAnsi="Times New Roman" w:cs="Times New Roman"/>
          <w:szCs w:val="20"/>
        </w:rPr>
        <w:t>Ф</w:t>
      </w:r>
      <w:r w:rsidR="0087277D" w:rsidRPr="0087277D">
        <w:rPr>
          <w:rFonts w:ascii="Times New Roman" w:hAnsi="Times New Roman" w:cs="Times New Roman"/>
          <w:szCs w:val="20"/>
        </w:rPr>
        <w:t>.</w:t>
      </w:r>
      <w:r w:rsidR="00E065F2" w:rsidRPr="0087277D">
        <w:rPr>
          <w:rFonts w:ascii="Times New Roman" w:hAnsi="Times New Roman" w:cs="Times New Roman"/>
          <w:szCs w:val="20"/>
        </w:rPr>
        <w:t>И.О.</w:t>
      </w:r>
      <w:r w:rsidR="0087277D" w:rsidRPr="0087277D">
        <w:rPr>
          <w:rFonts w:ascii="Times New Roman" w:hAnsi="Times New Roman" w:cs="Times New Roman"/>
          <w:szCs w:val="20"/>
        </w:rPr>
        <w:t>)</w:t>
      </w:r>
    </w:p>
    <w:p w:rsidR="00E065F2" w:rsidRDefault="00E065F2" w:rsidP="00C36C7B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065F2" w:rsidRPr="0087277D" w:rsidRDefault="008579F7" w:rsidP="00E065F2">
      <w:pPr>
        <w:pStyle w:val="ConsPlusNonformat"/>
        <w:ind w:left="10348" w:firstLine="992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</w:t>
      </w:r>
      <w:r w:rsidR="0087277D">
        <w:rPr>
          <w:rFonts w:ascii="Times New Roman" w:hAnsi="Times New Roman" w:cs="Times New Roman"/>
          <w:szCs w:val="20"/>
        </w:rPr>
        <w:t>(д</w:t>
      </w:r>
      <w:r w:rsidR="00E065F2" w:rsidRPr="0087277D">
        <w:rPr>
          <w:rFonts w:ascii="Times New Roman" w:hAnsi="Times New Roman" w:cs="Times New Roman"/>
          <w:szCs w:val="20"/>
        </w:rPr>
        <w:t>олжность</w:t>
      </w:r>
      <w:r w:rsidR="0087277D">
        <w:rPr>
          <w:rFonts w:ascii="Times New Roman" w:hAnsi="Times New Roman" w:cs="Times New Roman"/>
          <w:szCs w:val="20"/>
        </w:rPr>
        <w:t>)</w:t>
      </w:r>
    </w:p>
    <w:p w:rsidR="00E065F2" w:rsidRPr="00E065F2" w:rsidRDefault="00E065F2" w:rsidP="00E065F2">
      <w:pPr>
        <w:pStyle w:val="ConsPlusNonformat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F95AD3" w:rsidRDefault="00F95AD3">
      <w:pPr>
        <w:pStyle w:val="ConsPlusNonformat"/>
        <w:jc w:val="both"/>
      </w:pPr>
    </w:p>
    <w:p w:rsidR="00F95AD3" w:rsidRPr="0087277D" w:rsidRDefault="00F95AD3">
      <w:pPr>
        <w:pStyle w:val="ConsPlusNonformat"/>
        <w:jc w:val="both"/>
      </w:pPr>
    </w:p>
    <w:p w:rsidR="00F95AD3" w:rsidRPr="0087277D" w:rsidRDefault="00F95AD3" w:rsidP="00842F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7277D">
        <w:rPr>
          <w:rFonts w:ascii="Times New Roman" w:hAnsi="Times New Roman" w:cs="Times New Roman"/>
          <w:sz w:val="28"/>
          <w:szCs w:val="28"/>
        </w:rPr>
        <w:t>О</w:t>
      </w:r>
      <w:r w:rsidR="00D72210">
        <w:rPr>
          <w:rFonts w:ascii="Times New Roman" w:hAnsi="Times New Roman" w:cs="Times New Roman"/>
          <w:sz w:val="28"/>
          <w:szCs w:val="28"/>
        </w:rPr>
        <w:t>тчет</w:t>
      </w:r>
    </w:p>
    <w:p w:rsidR="00842F69" w:rsidRPr="0087277D" w:rsidRDefault="00D72210" w:rsidP="00842F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ходе реализации</w:t>
      </w:r>
    </w:p>
    <w:p w:rsidR="00F95AD3" w:rsidRPr="0087277D" w:rsidRDefault="00D72210" w:rsidP="00B545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F95AD3" w:rsidRPr="0087277D" w:rsidRDefault="00F95AD3" w:rsidP="00842F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7277D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C36C7B" w:rsidRPr="0087277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95AD3" w:rsidRPr="0087277D" w:rsidRDefault="00F95AD3" w:rsidP="00842F69">
      <w:pPr>
        <w:pStyle w:val="ConsPlusNonformat"/>
        <w:jc w:val="center"/>
      </w:pPr>
      <w:r w:rsidRPr="0087277D">
        <w:rPr>
          <w:rFonts w:ascii="Times New Roman" w:hAnsi="Times New Roman" w:cs="Times New Roman"/>
          <w:sz w:val="24"/>
          <w:szCs w:val="28"/>
        </w:rPr>
        <w:t xml:space="preserve">(наименование </w:t>
      </w:r>
      <w:r w:rsidR="005A05CA" w:rsidRPr="0087277D">
        <w:rPr>
          <w:rFonts w:ascii="Times New Roman" w:hAnsi="Times New Roman" w:cs="Times New Roman"/>
          <w:sz w:val="24"/>
          <w:szCs w:val="28"/>
        </w:rPr>
        <w:t>комплекса процессных мероприятий</w:t>
      </w:r>
      <w:r w:rsidRPr="0087277D">
        <w:rPr>
          <w:rFonts w:ascii="Times New Roman" w:hAnsi="Times New Roman" w:cs="Times New Roman"/>
          <w:sz w:val="24"/>
          <w:szCs w:val="28"/>
        </w:rPr>
        <w:t>)</w:t>
      </w:r>
    </w:p>
    <w:p w:rsidR="00F95AD3" w:rsidRPr="0087277D" w:rsidRDefault="00D72210" w:rsidP="00842F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F95AD3" w:rsidRPr="0087277D">
        <w:rPr>
          <w:rFonts w:ascii="Times New Roman" w:hAnsi="Times New Roman" w:cs="Times New Roman"/>
          <w:sz w:val="28"/>
          <w:szCs w:val="28"/>
        </w:rPr>
        <w:t xml:space="preserve"> </w:t>
      </w:r>
      <w:r w:rsidR="00C36C7B" w:rsidRPr="0087277D">
        <w:rPr>
          <w:rFonts w:ascii="Times New Roman" w:hAnsi="Times New Roman" w:cs="Times New Roman"/>
          <w:szCs w:val="20"/>
        </w:rPr>
        <w:t>_________________________________________</w:t>
      </w:r>
    </w:p>
    <w:p w:rsidR="00F95AD3" w:rsidRPr="0087277D" w:rsidRDefault="00C36C7B" w:rsidP="00E8232B">
      <w:pPr>
        <w:pStyle w:val="ConsPlusNonformat"/>
        <w:ind w:firstLine="5954"/>
        <w:rPr>
          <w:rFonts w:ascii="Times New Roman" w:hAnsi="Times New Roman" w:cs="Times New Roman"/>
          <w:sz w:val="24"/>
          <w:szCs w:val="28"/>
        </w:rPr>
      </w:pPr>
      <w:r w:rsidRPr="0087277D">
        <w:rPr>
          <w:rFonts w:ascii="Times New Roman" w:hAnsi="Times New Roman" w:cs="Times New Roman"/>
          <w:sz w:val="28"/>
          <w:szCs w:val="28"/>
        </w:rPr>
        <w:t xml:space="preserve">    </w:t>
      </w:r>
      <w:r w:rsidR="00F95AD3" w:rsidRPr="0087277D">
        <w:rPr>
          <w:rFonts w:ascii="Times New Roman" w:hAnsi="Times New Roman" w:cs="Times New Roman"/>
          <w:sz w:val="24"/>
          <w:szCs w:val="28"/>
        </w:rPr>
        <w:t>(отчетный период)</w:t>
      </w:r>
    </w:p>
    <w:p w:rsidR="00AE3184" w:rsidRPr="0087277D" w:rsidRDefault="00AE3184" w:rsidP="00E8232B">
      <w:pPr>
        <w:pStyle w:val="ConsPlusNonformat"/>
        <w:ind w:firstLine="5954"/>
        <w:rPr>
          <w:rFonts w:ascii="Times New Roman" w:hAnsi="Times New Roman" w:cs="Times New Roman"/>
          <w:sz w:val="24"/>
          <w:szCs w:val="28"/>
        </w:rPr>
      </w:pPr>
    </w:p>
    <w:p w:rsidR="00AE3184" w:rsidRDefault="00AE3184" w:rsidP="00E8232B">
      <w:pPr>
        <w:pStyle w:val="ConsPlusNonformat"/>
        <w:ind w:firstLine="5954"/>
        <w:rPr>
          <w:rFonts w:ascii="Times New Roman" w:hAnsi="Times New Roman" w:cs="Times New Roman"/>
          <w:b/>
          <w:sz w:val="24"/>
          <w:szCs w:val="28"/>
        </w:rPr>
      </w:pPr>
    </w:p>
    <w:p w:rsidR="00AE3184" w:rsidRPr="00C36C7B" w:rsidRDefault="00AE3184" w:rsidP="00E8232B">
      <w:pPr>
        <w:pStyle w:val="ConsPlusNonformat"/>
        <w:ind w:firstLine="5954"/>
        <w:rPr>
          <w:rFonts w:ascii="Times New Roman" w:hAnsi="Times New Roman" w:cs="Times New Roman"/>
          <w:sz w:val="18"/>
        </w:rPr>
      </w:pPr>
    </w:p>
    <w:p w:rsidR="00F95AD3" w:rsidRPr="00842F69" w:rsidRDefault="00F95AD3" w:rsidP="00842F69">
      <w:pPr>
        <w:pStyle w:val="ConsPlusNonformat"/>
        <w:jc w:val="center"/>
        <w:rPr>
          <w:rFonts w:ascii="Times New Roman" w:hAnsi="Times New Roman" w:cs="Times New Roman"/>
        </w:rPr>
      </w:pPr>
    </w:p>
    <w:p w:rsidR="00C36C7B" w:rsidRDefault="00F95AD3">
      <w:pPr>
        <w:pStyle w:val="ConsPlusNonformat"/>
        <w:jc w:val="both"/>
      </w:pPr>
      <w:r>
        <w:t xml:space="preserve">                        </w:t>
      </w:r>
    </w:p>
    <w:p w:rsidR="00C36C7B" w:rsidRDefault="00C36C7B">
      <w:pPr>
        <w:pStyle w:val="ConsPlusNonformat"/>
        <w:jc w:val="both"/>
      </w:pPr>
    </w:p>
    <w:p w:rsidR="00A33420" w:rsidRDefault="00A33420">
      <w:pPr>
        <w:pStyle w:val="ConsPlusNonformat"/>
        <w:jc w:val="both"/>
      </w:pPr>
    </w:p>
    <w:p w:rsidR="00A33420" w:rsidRDefault="00A33420">
      <w:pPr>
        <w:pStyle w:val="ConsPlusNonformat"/>
        <w:jc w:val="both"/>
      </w:pPr>
    </w:p>
    <w:p w:rsidR="00A33420" w:rsidRDefault="00A33420">
      <w:pPr>
        <w:pStyle w:val="ConsPlusNonformat"/>
        <w:jc w:val="both"/>
      </w:pPr>
    </w:p>
    <w:p w:rsidR="00C36C7B" w:rsidRDefault="00C36C7B">
      <w:pPr>
        <w:pStyle w:val="ConsPlusNonformat"/>
        <w:jc w:val="both"/>
      </w:pPr>
    </w:p>
    <w:p w:rsidR="00C36C7B" w:rsidRDefault="00C36C7B">
      <w:pPr>
        <w:pStyle w:val="ConsPlusNonformat"/>
        <w:jc w:val="both"/>
      </w:pPr>
    </w:p>
    <w:p w:rsidR="00262171" w:rsidRDefault="00262171">
      <w:pPr>
        <w:pStyle w:val="ConsPlusNonformat"/>
        <w:jc w:val="both"/>
      </w:pPr>
    </w:p>
    <w:p w:rsidR="00F95AD3" w:rsidRPr="003D2105" w:rsidRDefault="00D810C5" w:rsidP="008A3DE7">
      <w:pPr>
        <w:pStyle w:val="ConsPlusNonformat"/>
        <w:ind w:firstLine="709"/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95AD3" w:rsidRPr="00D810C5">
        <w:rPr>
          <w:rFonts w:ascii="Times New Roman" w:hAnsi="Times New Roman" w:cs="Times New Roman"/>
          <w:sz w:val="28"/>
          <w:szCs w:val="28"/>
        </w:rPr>
        <w:t>. Сведения о достижении показателей</w:t>
      </w:r>
      <w:r w:rsidR="00C36C7B">
        <w:rPr>
          <w:rFonts w:ascii="Times New Roman" w:hAnsi="Times New Roman" w:cs="Times New Roman"/>
          <w:sz w:val="28"/>
          <w:szCs w:val="28"/>
        </w:rPr>
        <w:t xml:space="preserve"> </w:t>
      </w:r>
      <w:r w:rsidR="005A05CA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  <w:r w:rsidR="008A3DE7">
        <w:rPr>
          <w:rFonts w:ascii="Times New Roman" w:hAnsi="Times New Roman" w:cs="Times New Roman"/>
          <w:sz w:val="28"/>
          <w:szCs w:val="28"/>
        </w:rPr>
        <w:t>.</w:t>
      </w:r>
      <w:r w:rsidR="00C36C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AD3" w:rsidRPr="000B0BCE" w:rsidRDefault="00F95AD3">
      <w:pPr>
        <w:pStyle w:val="ConsPlusNormal"/>
        <w:jc w:val="both"/>
        <w:rPr>
          <w:sz w:val="20"/>
          <w:szCs w:val="20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1270"/>
        <w:gridCol w:w="1134"/>
        <w:gridCol w:w="1134"/>
        <w:gridCol w:w="992"/>
        <w:gridCol w:w="1134"/>
        <w:gridCol w:w="1134"/>
        <w:gridCol w:w="1707"/>
        <w:gridCol w:w="1417"/>
        <w:gridCol w:w="1417"/>
        <w:gridCol w:w="1419"/>
      </w:tblGrid>
      <w:tr w:rsidR="00C36C7B" w:rsidRPr="00F40EDC" w:rsidTr="00BE5024">
        <w:tc>
          <w:tcPr>
            <w:tcW w:w="426" w:type="dxa"/>
          </w:tcPr>
          <w:p w:rsidR="00D77E67" w:rsidRPr="00F40EDC" w:rsidRDefault="00D77E67" w:rsidP="00D838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836C21" w:rsidRPr="00F40EDC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1984" w:type="dxa"/>
          </w:tcPr>
          <w:p w:rsidR="00D77E67" w:rsidRPr="00F40EDC" w:rsidRDefault="00D77E67" w:rsidP="00C36C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Статус фактического</w:t>
            </w:r>
            <w:r w:rsidR="00C36C7B" w:rsidRPr="00F40ED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65D91" w:rsidRPr="00F40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прогнозного значения за отчетный период</w:t>
            </w:r>
            <w:r w:rsidR="00EE3D4F" w:rsidRPr="00EE3D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0" w:type="dxa"/>
          </w:tcPr>
          <w:p w:rsidR="00D77E67" w:rsidRPr="00F40EDC" w:rsidRDefault="00D77E67" w:rsidP="00EE3D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  <w:r w:rsidR="00EE3D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D77E67" w:rsidRPr="00F40EDC" w:rsidRDefault="00D77E67" w:rsidP="00EE3D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  <w:r w:rsidR="00EE3D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D77E67" w:rsidRPr="00F40EDC" w:rsidRDefault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</w:t>
            </w:r>
            <w:r w:rsidR="00836C21" w:rsidRPr="00F40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убывания</w:t>
            </w:r>
          </w:p>
        </w:tc>
        <w:tc>
          <w:tcPr>
            <w:tcW w:w="992" w:type="dxa"/>
          </w:tcPr>
          <w:p w:rsidR="00D77E67" w:rsidRPr="00F40EDC" w:rsidRDefault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7">
              <w:r w:rsidRPr="00F40EDC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D77E67" w:rsidRPr="00F40EDC" w:rsidRDefault="00D77E67" w:rsidP="00EE3D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Плановое значение на конец отчетного периода</w:t>
            </w:r>
            <w:r w:rsidR="00EE3D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134" w:type="dxa"/>
          </w:tcPr>
          <w:p w:rsidR="00D77E67" w:rsidRPr="00F40EDC" w:rsidRDefault="00D77E67" w:rsidP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на конец отчетного периода</w:t>
            </w:r>
          </w:p>
        </w:tc>
        <w:tc>
          <w:tcPr>
            <w:tcW w:w="1707" w:type="dxa"/>
          </w:tcPr>
          <w:p w:rsidR="00D77E67" w:rsidRPr="00F40EDC" w:rsidRDefault="00A73F6C" w:rsidP="00EE3D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Подтверждающий документ</w:t>
            </w:r>
            <w:r w:rsidR="00EE3D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417" w:type="dxa"/>
          </w:tcPr>
          <w:p w:rsidR="00D77E67" w:rsidRPr="00F40EDC" w:rsidRDefault="00D77E67" w:rsidP="00EE3D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 xml:space="preserve">Плановое </w:t>
            </w:r>
            <w:r w:rsidR="00A73F6C" w:rsidRPr="00F40EDC">
              <w:rPr>
                <w:rFonts w:ascii="Times New Roman" w:hAnsi="Times New Roman" w:cs="Times New Roman"/>
                <w:sz w:val="20"/>
                <w:szCs w:val="20"/>
              </w:rPr>
              <w:t>значение на конец текущего года</w:t>
            </w:r>
            <w:r w:rsidR="00EE3D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417" w:type="dxa"/>
          </w:tcPr>
          <w:p w:rsidR="00D77E67" w:rsidRPr="00F40EDC" w:rsidRDefault="00D77E67" w:rsidP="00EE3D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Прогнозное</w:t>
            </w:r>
            <w:r w:rsidR="00A73F6C" w:rsidRPr="00F40EDC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на конец текущего года</w:t>
            </w:r>
            <w:r w:rsidR="00EE3D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419" w:type="dxa"/>
          </w:tcPr>
          <w:p w:rsidR="00D77E67" w:rsidRPr="00F40EDC" w:rsidRDefault="00D77E67" w:rsidP="00EE3D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Комментарий</w:t>
            </w:r>
            <w:r w:rsidR="00EE3D4F">
              <w:rPr>
                <w:rStyle w:val="a6"/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36C7B" w:rsidRPr="00F40EDC" w:rsidTr="000B0BCE">
        <w:trPr>
          <w:trHeight w:val="76"/>
        </w:trPr>
        <w:tc>
          <w:tcPr>
            <w:tcW w:w="426" w:type="dxa"/>
          </w:tcPr>
          <w:p w:rsidR="00D77E67" w:rsidRPr="00F40EDC" w:rsidRDefault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D77E67" w:rsidRPr="00F40EDC" w:rsidRDefault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0" w:type="dxa"/>
          </w:tcPr>
          <w:p w:rsidR="00D77E67" w:rsidRPr="00F40EDC" w:rsidRDefault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D77E67" w:rsidRPr="00F40EDC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D77E67" w:rsidRPr="00F40EDC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D77E67" w:rsidRPr="00F40EDC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77E67" w:rsidRPr="00F40EDC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D77E67" w:rsidRPr="00F40EDC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7" w:type="dxa"/>
          </w:tcPr>
          <w:p w:rsidR="00D77E67" w:rsidRPr="00F40EDC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D77E67" w:rsidRPr="00F40EDC" w:rsidRDefault="00D77E67" w:rsidP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C2A85" w:rsidRPr="00F40E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D77E67" w:rsidRPr="00F40EDC" w:rsidRDefault="00D77E67" w:rsidP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C2A85" w:rsidRPr="00F40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9" w:type="dxa"/>
          </w:tcPr>
          <w:p w:rsidR="00D77E67" w:rsidRPr="00F40EDC" w:rsidRDefault="00D77E67" w:rsidP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C2A85" w:rsidRPr="00F40E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C2A85" w:rsidRPr="00F40EDC" w:rsidTr="00BE5024">
        <w:tc>
          <w:tcPr>
            <w:tcW w:w="426" w:type="dxa"/>
          </w:tcPr>
          <w:p w:rsidR="00DC2A85" w:rsidRPr="00F40EDC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42" w:type="dxa"/>
            <w:gridSpan w:val="11"/>
          </w:tcPr>
          <w:p w:rsidR="00DC2A85" w:rsidRPr="00F40EDC" w:rsidRDefault="00DC2A85" w:rsidP="001D03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 xml:space="preserve">Задача </w:t>
            </w:r>
            <w:r w:rsidR="001D0397" w:rsidRPr="00F40EDC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комплекса процессных мероприятий </w:t>
            </w: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«Наименование</w:t>
            </w:r>
            <w:r w:rsidR="001D0397" w:rsidRPr="00F40EDC">
              <w:rPr>
                <w:rFonts w:ascii="Times New Roman" w:hAnsi="Times New Roman" w:cs="Times New Roman"/>
                <w:sz w:val="20"/>
                <w:szCs w:val="20"/>
              </w:rPr>
              <w:t xml:space="preserve"> задачи</w:t>
            </w: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36C7B" w:rsidRPr="00F40EDC" w:rsidTr="00BE5024">
        <w:tc>
          <w:tcPr>
            <w:tcW w:w="426" w:type="dxa"/>
          </w:tcPr>
          <w:p w:rsidR="00D77E67" w:rsidRPr="00F40EDC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984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6C7B" w:rsidRPr="00F40EDC" w:rsidTr="00BE5024">
        <w:tc>
          <w:tcPr>
            <w:tcW w:w="426" w:type="dxa"/>
          </w:tcPr>
          <w:p w:rsidR="00D77E67" w:rsidRPr="00F40EDC" w:rsidRDefault="003D2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984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E3D4F" w:rsidRDefault="00EE3D4F" w:rsidP="00EE3D4F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836C21">
        <w:rPr>
          <w:rFonts w:ascii="Times New Roman" w:hAnsi="Times New Roman" w:cs="Times New Roman"/>
        </w:rPr>
        <w:t>Примечания:</w:t>
      </w:r>
    </w:p>
    <w:p w:rsidR="00EE3D4F" w:rsidRDefault="00EE3D4F" w:rsidP="00EE3D4F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E764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E764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не заполняется;</w:t>
      </w:r>
    </w:p>
    <w:p w:rsidR="002D16A6" w:rsidRDefault="002D16A6" w:rsidP="00EE3D4F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– </w:t>
      </w:r>
      <w:r w:rsidRPr="00F54EAB">
        <w:rPr>
          <w:rFonts w:ascii="Times New Roman" w:hAnsi="Times New Roman" w:cs="Times New Roman"/>
        </w:rPr>
        <w:t>указыва</w:t>
      </w:r>
      <w:r>
        <w:rPr>
          <w:rFonts w:ascii="Times New Roman" w:hAnsi="Times New Roman" w:cs="Times New Roman"/>
        </w:rPr>
        <w:t>ются показатели, предусмотренные в паспорте комплекса процессных мероприятий;</w:t>
      </w:r>
    </w:p>
    <w:p w:rsidR="00EE3D4F" w:rsidRDefault="00EE3D4F" w:rsidP="00EE3D4F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</w:t>
      </w:r>
      <w:r w:rsidR="008A3DE7" w:rsidRPr="008A3DE7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Pr="00F54EAB">
        <w:rPr>
          <w:rFonts w:ascii="Times New Roman" w:hAnsi="Times New Roman" w:cs="Times New Roman"/>
        </w:rPr>
        <w:t xml:space="preserve">указывается уровень соответствия показателя </w:t>
      </w:r>
      <w:r w:rsidRPr="00EE3D4F">
        <w:rPr>
          <w:rFonts w:ascii="Times New Roman" w:hAnsi="Times New Roman" w:cs="Times New Roman"/>
        </w:rPr>
        <w:t>комплекса процессных мероприятий</w:t>
      </w:r>
      <w:r w:rsidRPr="00F54EAB">
        <w:rPr>
          <w:rFonts w:ascii="Times New Roman" w:hAnsi="Times New Roman" w:cs="Times New Roman"/>
        </w:rPr>
        <w:t>, показателя декомпозированного до города Сургута: «НП» (национальный проект), «ФП вне НП» (федеральный проект, не входящий в состав национального проекта), «ФП в НП» (федеральный проект, входящий в состав национального проекта), «ГП» (государственная программа автономного округа), «ОМСУ» (оценка деятельности органов местного самоуправления), «СЭР» (Стратегия 2050), «М</w:t>
      </w:r>
      <w:r w:rsidR="00113C4C">
        <w:rPr>
          <w:rFonts w:ascii="Times New Roman" w:hAnsi="Times New Roman" w:cs="Times New Roman"/>
        </w:rPr>
        <w:t xml:space="preserve">П» (муниципальная программа), </w:t>
      </w:r>
      <w:r w:rsidR="00151988">
        <w:rPr>
          <w:rFonts w:ascii="Times New Roman" w:hAnsi="Times New Roman" w:cs="Times New Roman"/>
        </w:rPr>
        <w:t>«СЭ» (структурный элемент),</w:t>
      </w:r>
      <w:r w:rsidR="00113C4C" w:rsidRPr="00113C4C">
        <w:t xml:space="preserve"> </w:t>
      </w:r>
      <w:r w:rsidR="00113C4C" w:rsidRPr="00113C4C">
        <w:rPr>
          <w:rFonts w:ascii="Times New Roman" w:hAnsi="Times New Roman" w:cs="Times New Roman"/>
        </w:rPr>
        <w:t xml:space="preserve">«ВДЛ» (показатели для оценки деятельности высших должностных лиц). </w:t>
      </w:r>
      <w:r w:rsidRPr="00F54EAB">
        <w:rPr>
          <w:rFonts w:ascii="Times New Roman" w:hAnsi="Times New Roman" w:cs="Times New Roman"/>
        </w:rPr>
        <w:t>Допускается установление одновременно нескольких уровней;</w:t>
      </w:r>
    </w:p>
    <w:p w:rsidR="00EE3D4F" w:rsidRDefault="00EE3D4F" w:rsidP="00EE3D4F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</w:t>
      </w:r>
      <w:r w:rsidR="008A3DE7" w:rsidRPr="008A3DE7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у</w:t>
      </w:r>
      <w:r w:rsidRPr="00DF2137">
        <w:rPr>
          <w:rFonts w:ascii="Times New Roman" w:hAnsi="Times New Roman" w:cs="Times New Roman"/>
        </w:rPr>
        <w:t xml:space="preserve">казывается значение в соответствии со значением показателя, указанного в разделе </w:t>
      </w:r>
      <w:r>
        <w:rPr>
          <w:rFonts w:ascii="Times New Roman" w:hAnsi="Times New Roman" w:cs="Times New Roman"/>
        </w:rPr>
        <w:t>3</w:t>
      </w:r>
      <w:r w:rsidRPr="00DF2137">
        <w:rPr>
          <w:rFonts w:ascii="Times New Roman" w:hAnsi="Times New Roman" w:cs="Times New Roman"/>
        </w:rPr>
        <w:t xml:space="preserve"> «Помесячный план достижения показателей </w:t>
      </w:r>
      <w:r w:rsidRPr="00EE3D4F">
        <w:rPr>
          <w:rFonts w:ascii="Times New Roman" w:hAnsi="Times New Roman" w:cs="Times New Roman"/>
        </w:rPr>
        <w:t>комплекса процессных мероприятий</w:t>
      </w:r>
      <w:r w:rsidRPr="00DF2137">
        <w:rPr>
          <w:rFonts w:ascii="Times New Roman" w:hAnsi="Times New Roman" w:cs="Times New Roman"/>
        </w:rPr>
        <w:t xml:space="preserve">» паспорта </w:t>
      </w:r>
      <w:r w:rsidRPr="00EE3D4F">
        <w:rPr>
          <w:rFonts w:ascii="Times New Roman" w:hAnsi="Times New Roman" w:cs="Times New Roman"/>
        </w:rPr>
        <w:t>комплекса процессных мероприятий</w:t>
      </w:r>
      <w:r>
        <w:rPr>
          <w:rFonts w:ascii="Times New Roman" w:hAnsi="Times New Roman" w:cs="Times New Roman"/>
        </w:rPr>
        <w:t>;</w:t>
      </w:r>
    </w:p>
    <w:p w:rsidR="00EE3D4F" w:rsidRDefault="00EE3D4F" w:rsidP="00EE3D4F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="008A3DE7">
        <w:rPr>
          <w:rFonts w:ascii="Times New Roman" w:hAnsi="Times New Roman" w:cs="Times New Roman"/>
        </w:rPr>
        <w:t xml:space="preserve"> </w:t>
      </w:r>
      <w:r w:rsidR="008A3DE7" w:rsidRPr="008A3DE7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Pr="00DF2137">
        <w:rPr>
          <w:rFonts w:ascii="Times New Roman" w:hAnsi="Times New Roman" w:cs="Times New Roman"/>
        </w:rPr>
        <w:t>указыва</w:t>
      </w:r>
      <w:r w:rsidR="00A82666">
        <w:rPr>
          <w:rFonts w:ascii="Times New Roman" w:hAnsi="Times New Roman" w:cs="Times New Roman"/>
        </w:rPr>
        <w:t xml:space="preserve">ются </w:t>
      </w:r>
      <w:r w:rsidRPr="00DF2137">
        <w:rPr>
          <w:rFonts w:ascii="Times New Roman" w:hAnsi="Times New Roman" w:cs="Times New Roman"/>
        </w:rPr>
        <w:t>вид подтверждающего документа, его реквизиты</w:t>
      </w:r>
      <w:r w:rsidRPr="007F601B">
        <w:rPr>
          <w:rFonts w:ascii="Times New Roman" w:hAnsi="Times New Roman" w:cs="Times New Roman"/>
        </w:rPr>
        <w:t>;</w:t>
      </w:r>
    </w:p>
    <w:p w:rsidR="00EE3D4F" w:rsidRPr="00DF2137" w:rsidRDefault="00EE3D4F" w:rsidP="00EE3D4F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Pr="00DF2137">
        <w:rPr>
          <w:rFonts w:ascii="Times New Roman" w:hAnsi="Times New Roman" w:cs="Times New Roman"/>
        </w:rPr>
        <w:t xml:space="preserve"> </w:t>
      </w:r>
      <w:r w:rsidR="008A3DE7" w:rsidRPr="008A3DE7">
        <w:rPr>
          <w:rFonts w:ascii="Times New Roman" w:hAnsi="Times New Roman" w:cs="Times New Roman"/>
        </w:rPr>
        <w:t>–</w:t>
      </w:r>
      <w:r w:rsidRPr="00DF2137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у</w:t>
      </w:r>
      <w:r w:rsidRPr="00DF2137">
        <w:rPr>
          <w:rFonts w:ascii="Times New Roman" w:hAnsi="Times New Roman" w:cs="Times New Roman"/>
        </w:rPr>
        <w:t xml:space="preserve">казанный раздел не формируется в рамках годового отчета о ходе реализации </w:t>
      </w:r>
      <w:r w:rsidRPr="00EE3D4F">
        <w:rPr>
          <w:rFonts w:ascii="Times New Roman" w:hAnsi="Times New Roman" w:cs="Times New Roman"/>
        </w:rPr>
        <w:t>комплекса процессных мероприятий</w:t>
      </w:r>
      <w:r w:rsidRPr="00DF2137">
        <w:rPr>
          <w:rFonts w:ascii="Times New Roman" w:hAnsi="Times New Roman" w:cs="Times New Roman"/>
        </w:rPr>
        <w:t>;</w:t>
      </w:r>
    </w:p>
    <w:p w:rsidR="00EE3D4F" w:rsidRPr="009169D9" w:rsidRDefault="00EE3D4F" w:rsidP="00EE3D4F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>
        <w:rPr>
          <w:rFonts w:ascii="Times New Roman" w:hAnsi="Times New Roman" w:cs="Times New Roman"/>
        </w:rPr>
        <w:t xml:space="preserve"> </w:t>
      </w:r>
      <w:r w:rsidR="008A3DE7" w:rsidRPr="008A3DE7">
        <w:rPr>
          <w:rFonts w:ascii="Times New Roman" w:hAnsi="Times New Roman" w:cs="Times New Roman"/>
        </w:rPr>
        <w:t>–</w:t>
      </w:r>
      <w:r w:rsidR="008A3DE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9169D9">
        <w:rPr>
          <w:rFonts w:ascii="Times New Roman" w:hAnsi="Times New Roman" w:cs="Times New Roman"/>
        </w:rPr>
        <w:t>казываются:</w:t>
      </w:r>
    </w:p>
    <w:p w:rsidR="00EE3D4F" w:rsidRPr="009169D9" w:rsidRDefault="00EE3D4F" w:rsidP="00EE3D4F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 w:rsidRPr="009169D9">
        <w:rPr>
          <w:rFonts w:ascii="Times New Roman" w:hAnsi="Times New Roman" w:cs="Times New Roman"/>
        </w:rPr>
        <w:t>- причины отклонения фактического значения показателя от его планового знач</w:t>
      </w:r>
      <w:r>
        <w:rPr>
          <w:rFonts w:ascii="Times New Roman" w:hAnsi="Times New Roman" w:cs="Times New Roman"/>
        </w:rPr>
        <w:t>ения на конец отчетного периода;</w:t>
      </w:r>
    </w:p>
    <w:p w:rsidR="00EE3D4F" w:rsidRPr="00836C21" w:rsidRDefault="00EE3D4F" w:rsidP="00EE3D4F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 w:rsidRPr="009169D9">
        <w:rPr>
          <w:rFonts w:ascii="Times New Roman" w:hAnsi="Times New Roman" w:cs="Times New Roman"/>
        </w:rPr>
        <w:t xml:space="preserve">- описание расчета показателей результатов реализации </w:t>
      </w:r>
      <w:r w:rsidRPr="00EE3D4F">
        <w:rPr>
          <w:rFonts w:ascii="Times New Roman" w:hAnsi="Times New Roman" w:cs="Times New Roman"/>
        </w:rPr>
        <w:t>комплекса процессных мероприятий</w:t>
      </w:r>
      <w:r w:rsidRPr="009169D9">
        <w:rPr>
          <w:rFonts w:ascii="Times New Roman" w:hAnsi="Times New Roman" w:cs="Times New Roman"/>
        </w:rPr>
        <w:t>, значения которых исчисляются в относительном выражении, и исходные данные, используемые при расчете.</w:t>
      </w:r>
    </w:p>
    <w:p w:rsidR="00F54EAB" w:rsidRPr="000B0BCE" w:rsidRDefault="00F54EAB" w:rsidP="00655CF1">
      <w:pPr>
        <w:pStyle w:val="ConsPlusNonformat"/>
        <w:jc w:val="center"/>
        <w:rPr>
          <w:rFonts w:ascii="Times New Roman" w:hAnsi="Times New Roman" w:cs="Times New Roman"/>
          <w:szCs w:val="20"/>
        </w:rPr>
      </w:pPr>
    </w:p>
    <w:p w:rsidR="00F95AD3" w:rsidRPr="00DC2A85" w:rsidRDefault="00DC2A85" w:rsidP="008A3DE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DC2A85">
        <w:rPr>
          <w:rFonts w:ascii="Times New Roman" w:hAnsi="Times New Roman" w:cs="Times New Roman"/>
          <w:sz w:val="28"/>
          <w:szCs w:val="28"/>
        </w:rPr>
        <w:t xml:space="preserve">2. Сведения о помесячном достижении показателей </w:t>
      </w:r>
      <w:r w:rsidR="00655CF1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  <w:r w:rsidRPr="00DC2A85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DC2A85">
        <w:rPr>
          <w:rFonts w:ascii="Times New Roman" w:hAnsi="Times New Roman" w:cs="Times New Roman"/>
          <w:sz w:val="28"/>
          <w:szCs w:val="28"/>
        </w:rPr>
        <w:t xml:space="preserve"> году</w:t>
      </w:r>
      <w:r w:rsidR="001A284F" w:rsidRPr="001A284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8A3DE7" w:rsidRPr="008A3DE7">
        <w:rPr>
          <w:rFonts w:ascii="Times New Roman" w:hAnsi="Times New Roman" w:cs="Times New Roman"/>
          <w:sz w:val="28"/>
          <w:szCs w:val="28"/>
        </w:rPr>
        <w:t>.</w:t>
      </w:r>
    </w:p>
    <w:p w:rsidR="00F95AD3" w:rsidRPr="000B0BCE" w:rsidRDefault="00F95AD3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2410"/>
        <w:gridCol w:w="1418"/>
        <w:gridCol w:w="850"/>
        <w:gridCol w:w="992"/>
        <w:gridCol w:w="851"/>
        <w:gridCol w:w="850"/>
        <w:gridCol w:w="709"/>
        <w:gridCol w:w="851"/>
        <w:gridCol w:w="708"/>
        <w:gridCol w:w="851"/>
        <w:gridCol w:w="992"/>
        <w:gridCol w:w="992"/>
        <w:gridCol w:w="851"/>
        <w:gridCol w:w="1276"/>
      </w:tblGrid>
      <w:tr w:rsidR="00655CF1" w:rsidRPr="00DC2A85" w:rsidTr="00A65D91">
        <w:tc>
          <w:tcPr>
            <w:tcW w:w="562" w:type="dxa"/>
            <w:vMerge w:val="restart"/>
          </w:tcPr>
          <w:p w:rsidR="00655CF1" w:rsidRPr="000B0BCE" w:rsidRDefault="00655C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Merge w:val="restart"/>
          </w:tcPr>
          <w:p w:rsidR="00655CF1" w:rsidRPr="000B0BCE" w:rsidRDefault="00655CF1" w:rsidP="00655C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комплекса процессных мероприятий </w:t>
            </w:r>
          </w:p>
        </w:tc>
        <w:tc>
          <w:tcPr>
            <w:tcW w:w="1418" w:type="dxa"/>
            <w:vMerge w:val="restart"/>
          </w:tcPr>
          <w:p w:rsidR="00655CF1" w:rsidRPr="000B0BCE" w:rsidRDefault="00655CF1" w:rsidP="001A28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  <w:r w:rsidR="001A284F" w:rsidRPr="000B0BC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97" w:type="dxa"/>
            <w:gridSpan w:val="11"/>
          </w:tcPr>
          <w:p w:rsidR="00655CF1" w:rsidRPr="000B0BCE" w:rsidRDefault="00655CF1" w:rsidP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276" w:type="dxa"/>
            <w:vMerge w:val="restart"/>
          </w:tcPr>
          <w:p w:rsidR="00655CF1" w:rsidRPr="000B0BCE" w:rsidRDefault="00655C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На конец ____ года</w:t>
            </w:r>
          </w:p>
        </w:tc>
      </w:tr>
      <w:tr w:rsidR="00C72BF5" w:rsidRPr="00DC2A85" w:rsidTr="00A65D91">
        <w:tc>
          <w:tcPr>
            <w:tcW w:w="562" w:type="dxa"/>
            <w:vMerge/>
          </w:tcPr>
          <w:p w:rsidR="00655CF1" w:rsidRPr="000B0BCE" w:rsidRDefault="00655C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55CF1" w:rsidRPr="000B0BCE" w:rsidRDefault="00655C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55CF1" w:rsidRPr="000B0BCE" w:rsidRDefault="00655C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55CF1" w:rsidRPr="000B0BCE" w:rsidRDefault="00655CF1" w:rsidP="00C72B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янв</w:t>
            </w:r>
            <w:r w:rsidR="00C72BF5" w:rsidRPr="000B0BCE">
              <w:rPr>
                <w:rFonts w:ascii="Times New Roman" w:hAnsi="Times New Roman" w:cs="Times New Roman"/>
                <w:sz w:val="20"/>
                <w:szCs w:val="20"/>
              </w:rPr>
              <w:t>арь</w:t>
            </w:r>
          </w:p>
        </w:tc>
        <w:tc>
          <w:tcPr>
            <w:tcW w:w="992" w:type="dxa"/>
          </w:tcPr>
          <w:p w:rsidR="00655CF1" w:rsidRPr="000B0BCE" w:rsidRDefault="00655C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фев</w:t>
            </w:r>
            <w:r w:rsidR="00C72BF5" w:rsidRPr="000B0BCE">
              <w:rPr>
                <w:rFonts w:ascii="Times New Roman" w:hAnsi="Times New Roman" w:cs="Times New Roman"/>
                <w:sz w:val="20"/>
                <w:szCs w:val="20"/>
              </w:rPr>
              <w:t>раль</w:t>
            </w:r>
          </w:p>
        </w:tc>
        <w:tc>
          <w:tcPr>
            <w:tcW w:w="851" w:type="dxa"/>
          </w:tcPr>
          <w:p w:rsidR="00655CF1" w:rsidRPr="000B0BCE" w:rsidRDefault="00655C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50" w:type="dxa"/>
          </w:tcPr>
          <w:p w:rsidR="00655CF1" w:rsidRPr="000B0BCE" w:rsidRDefault="00655C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r w:rsidR="00C72BF5" w:rsidRPr="000B0BCE">
              <w:rPr>
                <w:rFonts w:ascii="Times New Roman" w:hAnsi="Times New Roman" w:cs="Times New Roman"/>
                <w:sz w:val="20"/>
                <w:szCs w:val="20"/>
              </w:rPr>
              <w:t>ель</w:t>
            </w:r>
          </w:p>
        </w:tc>
        <w:tc>
          <w:tcPr>
            <w:tcW w:w="709" w:type="dxa"/>
          </w:tcPr>
          <w:p w:rsidR="00655CF1" w:rsidRPr="000B0BCE" w:rsidRDefault="00655C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1" w:type="dxa"/>
          </w:tcPr>
          <w:p w:rsidR="00655CF1" w:rsidRPr="000B0BCE" w:rsidRDefault="00655C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8" w:type="dxa"/>
          </w:tcPr>
          <w:p w:rsidR="00655CF1" w:rsidRPr="000B0BCE" w:rsidRDefault="00655C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851" w:type="dxa"/>
          </w:tcPr>
          <w:p w:rsidR="00655CF1" w:rsidRPr="000B0BCE" w:rsidRDefault="00655C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авг</w:t>
            </w:r>
            <w:r w:rsidR="00C72BF5" w:rsidRPr="000B0BCE">
              <w:rPr>
                <w:rFonts w:ascii="Times New Roman" w:hAnsi="Times New Roman" w:cs="Times New Roman"/>
                <w:sz w:val="20"/>
                <w:szCs w:val="20"/>
              </w:rPr>
              <w:t>уст</w:t>
            </w:r>
          </w:p>
        </w:tc>
        <w:tc>
          <w:tcPr>
            <w:tcW w:w="992" w:type="dxa"/>
          </w:tcPr>
          <w:p w:rsidR="00655CF1" w:rsidRPr="000B0BCE" w:rsidRDefault="00C72B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992" w:type="dxa"/>
          </w:tcPr>
          <w:p w:rsidR="00655CF1" w:rsidRPr="000B0BCE" w:rsidRDefault="00655C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окт</w:t>
            </w:r>
            <w:r w:rsidR="00C72BF5" w:rsidRPr="000B0BCE">
              <w:rPr>
                <w:rFonts w:ascii="Times New Roman" w:hAnsi="Times New Roman" w:cs="Times New Roman"/>
                <w:sz w:val="20"/>
                <w:szCs w:val="20"/>
              </w:rPr>
              <w:t>ябрь</w:t>
            </w:r>
          </w:p>
        </w:tc>
        <w:tc>
          <w:tcPr>
            <w:tcW w:w="851" w:type="dxa"/>
          </w:tcPr>
          <w:p w:rsidR="00655CF1" w:rsidRPr="000B0BCE" w:rsidRDefault="00C72B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1276" w:type="dxa"/>
            <w:vMerge/>
          </w:tcPr>
          <w:p w:rsidR="00655CF1" w:rsidRPr="000B0BCE" w:rsidRDefault="00655C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BF5" w:rsidRPr="00DC2A85" w:rsidTr="00A65D91">
        <w:tc>
          <w:tcPr>
            <w:tcW w:w="562" w:type="dxa"/>
          </w:tcPr>
          <w:p w:rsidR="00DC2A85" w:rsidRPr="000B0BCE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DC2A85" w:rsidRPr="000B0BCE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DC2A85" w:rsidRPr="000B0BCE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DC2A85" w:rsidRPr="000B0BCE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DC2A85" w:rsidRPr="000B0BCE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DC2A85" w:rsidRPr="000B0BCE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DC2A85" w:rsidRPr="000B0BCE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DC2A85" w:rsidRPr="000B0BCE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DC2A85" w:rsidRPr="000B0BCE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DC2A85" w:rsidRPr="000B0BCE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DC2A85" w:rsidRPr="000B0BCE" w:rsidRDefault="00DC2A85" w:rsidP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219" w:rsidRPr="000B0B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C2A85" w:rsidRPr="000B0BCE" w:rsidRDefault="00DC2A85" w:rsidP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219" w:rsidRPr="000B0B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C2A85" w:rsidRPr="000B0BCE" w:rsidRDefault="00DC2A85" w:rsidP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219" w:rsidRPr="000B0B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DC2A85" w:rsidRPr="000B0BCE" w:rsidRDefault="00DC2A85" w:rsidP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219" w:rsidRPr="000B0B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DC2A85" w:rsidRPr="000B0BCE" w:rsidRDefault="00DC2A85" w:rsidP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219" w:rsidRPr="000B0B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D2105" w:rsidRPr="00DC2A85" w:rsidTr="00A65D91">
        <w:tc>
          <w:tcPr>
            <w:tcW w:w="562" w:type="dxa"/>
          </w:tcPr>
          <w:p w:rsidR="003D2105" w:rsidRPr="000B0BCE" w:rsidRDefault="003D2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01" w:type="dxa"/>
            <w:gridSpan w:val="14"/>
          </w:tcPr>
          <w:p w:rsidR="003D2105" w:rsidRPr="000B0BCE" w:rsidRDefault="003D2105" w:rsidP="00655C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задачи </w:t>
            </w:r>
            <w:r w:rsidR="00655CF1" w:rsidRPr="000B0BCE">
              <w:rPr>
                <w:rFonts w:ascii="Times New Roman" w:hAnsi="Times New Roman" w:cs="Times New Roman"/>
                <w:sz w:val="20"/>
                <w:szCs w:val="20"/>
              </w:rPr>
              <w:t>комплекса процессных мероприятий</w:t>
            </w: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C2A85" w:rsidRPr="00DC2A85" w:rsidTr="00A65D91">
        <w:tc>
          <w:tcPr>
            <w:tcW w:w="562" w:type="dxa"/>
            <w:vMerge w:val="restart"/>
          </w:tcPr>
          <w:p w:rsidR="00DC2A85" w:rsidRPr="000B0BCE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2105" w:rsidRPr="000B0BCE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4601" w:type="dxa"/>
            <w:gridSpan w:val="14"/>
          </w:tcPr>
          <w:p w:rsidR="00DC2A85" w:rsidRPr="000B0BCE" w:rsidRDefault="00DC2A85" w:rsidP="00655C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 </w:t>
            </w:r>
            <w:r w:rsidR="00655CF1" w:rsidRPr="000B0BCE">
              <w:rPr>
                <w:rFonts w:ascii="Times New Roman" w:hAnsi="Times New Roman" w:cs="Times New Roman"/>
                <w:sz w:val="20"/>
                <w:szCs w:val="20"/>
              </w:rPr>
              <w:t>комплекса процессных мероприятий</w:t>
            </w:r>
          </w:p>
        </w:tc>
      </w:tr>
      <w:tr w:rsidR="00C72BF5" w:rsidRPr="00DC2A85" w:rsidTr="00A65D91">
        <w:tc>
          <w:tcPr>
            <w:tcW w:w="562" w:type="dxa"/>
            <w:vMerge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418" w:type="dxa"/>
            <w:vMerge w:val="restart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BF5" w:rsidRPr="00DC2A85" w:rsidTr="00A65D91">
        <w:tc>
          <w:tcPr>
            <w:tcW w:w="562" w:type="dxa"/>
            <w:vMerge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Факт/прогноз</w:t>
            </w:r>
          </w:p>
        </w:tc>
        <w:tc>
          <w:tcPr>
            <w:tcW w:w="1418" w:type="dxa"/>
            <w:vMerge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BF5" w:rsidRPr="00DC2A85" w:rsidTr="00A65D91">
        <w:tc>
          <w:tcPr>
            <w:tcW w:w="562" w:type="dxa"/>
          </w:tcPr>
          <w:p w:rsidR="00DC2A85" w:rsidRPr="000B0BCE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2410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A284F" w:rsidRPr="00836C21" w:rsidRDefault="001A284F" w:rsidP="00A33420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836C21">
        <w:rPr>
          <w:rFonts w:ascii="Times New Roman" w:hAnsi="Times New Roman" w:cs="Times New Roman"/>
        </w:rPr>
        <w:lastRenderedPageBreak/>
        <w:t>Примечания:</w:t>
      </w:r>
    </w:p>
    <w:p w:rsidR="001A284F" w:rsidRDefault="001A284F" w:rsidP="001A284F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9169D9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 </w:t>
      </w:r>
      <w:r w:rsidR="008A3DE7" w:rsidRPr="008A3DE7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>- у</w:t>
      </w:r>
      <w:r w:rsidRPr="001A284F">
        <w:rPr>
          <w:rFonts w:ascii="Times New Roman" w:hAnsi="Times New Roman" w:cs="Times New Roman"/>
        </w:rPr>
        <w:t>казанный раздел не формируется в рамках годового отчета о ходе реализации комплекса процессных мероприятий</w:t>
      </w:r>
      <w:r w:rsidR="00262171">
        <w:rPr>
          <w:rFonts w:ascii="Times New Roman" w:hAnsi="Times New Roman" w:cs="Times New Roman"/>
        </w:rPr>
        <w:t>;</w:t>
      </w:r>
    </w:p>
    <w:p w:rsidR="001A284F" w:rsidRDefault="001A284F" w:rsidP="001A284F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F54EAB">
        <w:rPr>
          <w:rFonts w:ascii="Times New Roman" w:hAnsi="Times New Roman" w:cs="Times New Roman"/>
          <w:vertAlign w:val="superscript"/>
        </w:rPr>
        <w:t>2</w:t>
      </w:r>
      <w:r w:rsidR="008A3DE7">
        <w:rPr>
          <w:rFonts w:ascii="Times New Roman" w:hAnsi="Times New Roman" w:cs="Times New Roman"/>
        </w:rPr>
        <w:t xml:space="preserve"> </w:t>
      </w:r>
      <w:r w:rsidR="008A3DE7" w:rsidRPr="008A3DE7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Pr="00F54EAB">
        <w:rPr>
          <w:rFonts w:ascii="Times New Roman" w:hAnsi="Times New Roman" w:cs="Times New Roman"/>
        </w:rPr>
        <w:t xml:space="preserve">указывается уровень соответствия показателя </w:t>
      </w:r>
      <w:r w:rsidR="00120A25">
        <w:rPr>
          <w:rFonts w:ascii="Times New Roman" w:hAnsi="Times New Roman" w:cs="Times New Roman"/>
        </w:rPr>
        <w:t>комплекса процессных мероприятий</w:t>
      </w:r>
      <w:r w:rsidRPr="00F54EAB">
        <w:rPr>
          <w:rFonts w:ascii="Times New Roman" w:hAnsi="Times New Roman" w:cs="Times New Roman"/>
        </w:rPr>
        <w:t>, показателя декомпозированного до города Сургута: «НП» (национальный проект), «ФП вне НП» (федеральный проект, не входящий в состав национального проекта), «ФП в НП» (федеральный проект, входящий в состав национального проекта), «ГП» (государственная программа автономного округа), «ОМСУ» (оценка деятельности органов местного самоуправления), «СЭР» (Стратегия 2050), «МП» (муниципальная программа)</w:t>
      </w:r>
      <w:r w:rsidR="00113C4C">
        <w:rPr>
          <w:rFonts w:ascii="Times New Roman" w:hAnsi="Times New Roman" w:cs="Times New Roman"/>
        </w:rPr>
        <w:t xml:space="preserve">, </w:t>
      </w:r>
      <w:r w:rsidR="00113C4C" w:rsidRPr="00113C4C">
        <w:t xml:space="preserve"> </w:t>
      </w:r>
      <w:r w:rsidR="001D51CA" w:rsidRPr="001D51CA">
        <w:t>«</w:t>
      </w:r>
      <w:r w:rsidR="001D51CA" w:rsidRPr="001D51CA">
        <w:rPr>
          <w:rFonts w:ascii="Times New Roman" w:hAnsi="Times New Roman" w:cs="Times New Roman"/>
        </w:rPr>
        <w:t xml:space="preserve">СЭ» (структурный элемент), </w:t>
      </w:r>
      <w:r w:rsidR="00113C4C" w:rsidRPr="00113C4C">
        <w:rPr>
          <w:rFonts w:ascii="Times New Roman" w:hAnsi="Times New Roman" w:cs="Times New Roman"/>
        </w:rPr>
        <w:t xml:space="preserve">«ВДЛ» (показатели для оценки деятельности высших должностных лиц). </w:t>
      </w:r>
      <w:r w:rsidRPr="00F54EAB">
        <w:rPr>
          <w:rFonts w:ascii="Times New Roman" w:hAnsi="Times New Roman" w:cs="Times New Roman"/>
        </w:rPr>
        <w:t xml:space="preserve"> Допускается установление </w:t>
      </w:r>
      <w:r w:rsidR="00071561">
        <w:rPr>
          <w:rFonts w:ascii="Times New Roman" w:hAnsi="Times New Roman" w:cs="Times New Roman"/>
        </w:rPr>
        <w:t>одновременно нескольких уровней.</w:t>
      </w:r>
    </w:p>
    <w:p w:rsidR="00BB2B11" w:rsidRDefault="00BB2B11" w:rsidP="004842E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842E5" w:rsidRDefault="004842E5" w:rsidP="008A3DE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952A7">
        <w:rPr>
          <w:rFonts w:ascii="Times New Roman" w:hAnsi="Times New Roman" w:cs="Times New Roman"/>
          <w:sz w:val="28"/>
          <w:szCs w:val="28"/>
        </w:rPr>
        <w:t>3. Сведения о выполнении (достижении) мероприятий (результатов) и контрольных точек комплекса процессных мероприятий</w:t>
      </w:r>
    </w:p>
    <w:p w:rsidR="00EB5B53" w:rsidRPr="00EB5B53" w:rsidRDefault="00EB5B53" w:rsidP="00EB5B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4"/>
        <w:gridCol w:w="2276"/>
        <w:gridCol w:w="954"/>
        <w:gridCol w:w="819"/>
        <w:gridCol w:w="952"/>
        <w:gridCol w:w="1087"/>
        <w:gridCol w:w="820"/>
        <w:gridCol w:w="1090"/>
        <w:gridCol w:w="1088"/>
        <w:gridCol w:w="1221"/>
        <w:gridCol w:w="1223"/>
        <w:gridCol w:w="1779"/>
        <w:gridCol w:w="1560"/>
      </w:tblGrid>
      <w:tr w:rsidR="00B9599D" w:rsidRPr="002B0FD6" w:rsidTr="006214DC">
        <w:tc>
          <w:tcPr>
            <w:tcW w:w="435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6" w:type="dxa"/>
          </w:tcPr>
          <w:p w:rsidR="00B9599D" w:rsidRPr="002B0FD6" w:rsidRDefault="00B9599D" w:rsidP="004842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 (результата) / контрольной точки</w:t>
            </w:r>
          </w:p>
        </w:tc>
        <w:tc>
          <w:tcPr>
            <w:tcW w:w="954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(по </w:t>
            </w:r>
            <w:hyperlink r:id="rId8">
              <w:r w:rsidRPr="002B0FD6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19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Базовое значение</w:t>
            </w:r>
          </w:p>
        </w:tc>
        <w:tc>
          <w:tcPr>
            <w:tcW w:w="952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Плановое значение на конец отчетного периода</w:t>
            </w:r>
          </w:p>
        </w:tc>
        <w:tc>
          <w:tcPr>
            <w:tcW w:w="1087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 xml:space="preserve">Фактическое значение на конец отчетного периода </w:t>
            </w:r>
          </w:p>
        </w:tc>
        <w:tc>
          <w:tcPr>
            <w:tcW w:w="820" w:type="dxa"/>
          </w:tcPr>
          <w:p w:rsidR="00B9599D" w:rsidRPr="002B0FD6" w:rsidRDefault="00B9599D" w:rsidP="000042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Плановое значение на конец текущего года</w:t>
            </w:r>
            <w:r w:rsidRPr="002B0FD6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090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Плановая дата наступления контрольной точки</w:t>
            </w:r>
          </w:p>
        </w:tc>
        <w:tc>
          <w:tcPr>
            <w:tcW w:w="1088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Фактическая дата наступления контрольной точки</w:t>
            </w:r>
          </w:p>
        </w:tc>
        <w:tc>
          <w:tcPr>
            <w:tcW w:w="1221" w:type="dxa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Прогнозная дата наступления контрольной точки</w:t>
            </w:r>
          </w:p>
        </w:tc>
        <w:tc>
          <w:tcPr>
            <w:tcW w:w="1223" w:type="dxa"/>
          </w:tcPr>
          <w:p w:rsidR="00B9599D" w:rsidRPr="002B0FD6" w:rsidRDefault="00B9599D" w:rsidP="008A2E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(Ф.И.О., должность)</w:t>
            </w:r>
          </w:p>
        </w:tc>
        <w:tc>
          <w:tcPr>
            <w:tcW w:w="1779" w:type="dxa"/>
          </w:tcPr>
          <w:p w:rsidR="00B9599D" w:rsidRPr="002B0FD6" w:rsidRDefault="00B9599D" w:rsidP="000042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Подтверждающий документ</w:t>
            </w:r>
            <w:r w:rsidRPr="002B0FD6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560" w:type="dxa"/>
          </w:tcPr>
          <w:p w:rsidR="00B9599D" w:rsidRPr="002B0FD6" w:rsidRDefault="00B9599D" w:rsidP="000042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Комментарий</w:t>
            </w:r>
            <w:r w:rsidRPr="002B0FD6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B9599D" w:rsidRPr="002B0FD6" w:rsidTr="006214DC">
        <w:trPr>
          <w:trHeight w:val="69"/>
        </w:trPr>
        <w:tc>
          <w:tcPr>
            <w:tcW w:w="435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6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4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9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52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87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0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90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88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21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23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79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60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B9599D" w:rsidRPr="002B0FD6" w:rsidTr="006214DC">
        <w:trPr>
          <w:trHeight w:val="70"/>
        </w:trPr>
        <w:tc>
          <w:tcPr>
            <w:tcW w:w="435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869" w:type="dxa"/>
            <w:gridSpan w:val="12"/>
          </w:tcPr>
          <w:p w:rsidR="00B9599D" w:rsidRPr="002B0FD6" w:rsidRDefault="00B9599D" w:rsidP="008A3D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Наименование задачи комплекса процессных мероприятий</w:t>
            </w:r>
          </w:p>
        </w:tc>
      </w:tr>
      <w:tr w:rsidR="00B9599D" w:rsidRPr="002B0FD6" w:rsidTr="006214DC">
        <w:trPr>
          <w:trHeight w:val="373"/>
        </w:trPr>
        <w:tc>
          <w:tcPr>
            <w:tcW w:w="435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276" w:type="dxa"/>
          </w:tcPr>
          <w:p w:rsidR="00B9599D" w:rsidRPr="002B0FD6" w:rsidRDefault="00B9599D" w:rsidP="00EB5B5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«Наименование»</w:t>
            </w:r>
            <w:r w:rsidRPr="002B0FD6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954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7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8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1" w:type="dxa"/>
            <w:vAlign w:val="center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3" w:type="dxa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599D" w:rsidRPr="002B0FD6" w:rsidTr="006214DC">
        <w:trPr>
          <w:trHeight w:val="324"/>
        </w:trPr>
        <w:tc>
          <w:tcPr>
            <w:tcW w:w="435" w:type="dxa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2276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Контрольная точка «Наименование»</w:t>
            </w:r>
          </w:p>
        </w:tc>
        <w:tc>
          <w:tcPr>
            <w:tcW w:w="954" w:type="dxa"/>
            <w:vAlign w:val="center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7" w:type="dxa"/>
            <w:vAlign w:val="center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vAlign w:val="center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8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1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3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599D" w:rsidRPr="002B0FD6" w:rsidTr="006214DC">
        <w:tc>
          <w:tcPr>
            <w:tcW w:w="435" w:type="dxa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2276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Align w:val="center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7" w:type="dxa"/>
            <w:vAlign w:val="center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vAlign w:val="center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8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1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3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42B2" w:rsidRPr="002B0FD6" w:rsidRDefault="000042B2" w:rsidP="00A33420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2B0FD6">
        <w:rPr>
          <w:rFonts w:ascii="Times New Roman" w:hAnsi="Times New Roman" w:cs="Times New Roman"/>
        </w:rPr>
        <w:t>Примечания:</w:t>
      </w:r>
    </w:p>
    <w:p w:rsidR="000042B2" w:rsidRPr="002B0FD6" w:rsidRDefault="000042B2" w:rsidP="000042B2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2B0FD6">
        <w:rPr>
          <w:rFonts w:ascii="Times New Roman" w:hAnsi="Times New Roman" w:cs="Times New Roman"/>
          <w:vertAlign w:val="superscript"/>
        </w:rPr>
        <w:t>1</w:t>
      </w:r>
      <w:r w:rsidRPr="002B0FD6">
        <w:rPr>
          <w:rFonts w:ascii="Times New Roman" w:hAnsi="Times New Roman" w:cs="Times New Roman"/>
        </w:rPr>
        <w:t xml:space="preserve"> </w:t>
      </w:r>
      <w:r w:rsidR="001A5712" w:rsidRPr="002B0FD6">
        <w:rPr>
          <w:rFonts w:ascii="Times New Roman" w:hAnsi="Times New Roman" w:cs="Times New Roman"/>
        </w:rPr>
        <w:t>–</w:t>
      </w:r>
      <w:r w:rsidRPr="002B0FD6">
        <w:rPr>
          <w:rFonts w:ascii="Times New Roman" w:hAnsi="Times New Roman" w:cs="Times New Roman"/>
        </w:rPr>
        <w:t xml:space="preserve"> указанн</w:t>
      </w:r>
      <w:r w:rsidR="001A5712" w:rsidRPr="002B0FD6">
        <w:rPr>
          <w:rFonts w:ascii="Times New Roman" w:hAnsi="Times New Roman" w:cs="Times New Roman"/>
        </w:rPr>
        <w:t>ая графа</w:t>
      </w:r>
      <w:r w:rsidRPr="002B0FD6">
        <w:rPr>
          <w:rFonts w:ascii="Times New Roman" w:hAnsi="Times New Roman" w:cs="Times New Roman"/>
        </w:rPr>
        <w:t xml:space="preserve"> не формируется в рамках годового отчета о ходе реализации комплекса процессных мероприятий;</w:t>
      </w:r>
    </w:p>
    <w:p w:rsidR="000042B2" w:rsidRPr="002B0FD6" w:rsidRDefault="000042B2" w:rsidP="008A3DE7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2B0FD6">
        <w:rPr>
          <w:rFonts w:ascii="Times New Roman" w:hAnsi="Times New Roman" w:cs="Times New Roman"/>
          <w:vertAlign w:val="superscript"/>
        </w:rPr>
        <w:t>2</w:t>
      </w:r>
      <w:r w:rsidRPr="002B0FD6">
        <w:rPr>
          <w:rFonts w:ascii="Times New Roman" w:hAnsi="Times New Roman" w:cs="Times New Roman"/>
        </w:rPr>
        <w:t xml:space="preserve"> </w:t>
      </w:r>
      <w:r w:rsidR="008A3DE7">
        <w:rPr>
          <w:rFonts w:ascii="Times New Roman" w:hAnsi="Times New Roman" w:cs="Times New Roman"/>
        </w:rPr>
        <w:t xml:space="preserve">– </w:t>
      </w:r>
      <w:r w:rsidRPr="002B0FD6">
        <w:rPr>
          <w:rFonts w:ascii="Times New Roman" w:hAnsi="Times New Roman" w:cs="Times New Roman"/>
        </w:rPr>
        <w:t>указывается вид подтверждающего документа, его реквизиты;</w:t>
      </w:r>
    </w:p>
    <w:p w:rsidR="000042B2" w:rsidRPr="002B0FD6" w:rsidRDefault="000042B2" w:rsidP="008A3DE7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2B0FD6">
        <w:rPr>
          <w:rFonts w:ascii="Times New Roman" w:hAnsi="Times New Roman" w:cs="Times New Roman"/>
          <w:vertAlign w:val="superscript"/>
        </w:rPr>
        <w:t>3</w:t>
      </w:r>
      <w:r w:rsidRPr="002B0FD6">
        <w:rPr>
          <w:rFonts w:ascii="Times New Roman" w:hAnsi="Times New Roman" w:cs="Times New Roman"/>
        </w:rPr>
        <w:t xml:space="preserve"> </w:t>
      </w:r>
      <w:r w:rsidR="008A3DE7">
        <w:rPr>
          <w:rFonts w:ascii="Times New Roman" w:hAnsi="Times New Roman" w:cs="Times New Roman"/>
        </w:rPr>
        <w:t>–</w:t>
      </w:r>
      <w:r w:rsidRPr="002B0FD6">
        <w:rPr>
          <w:rFonts w:ascii="Times New Roman" w:hAnsi="Times New Roman" w:cs="Times New Roman"/>
        </w:rPr>
        <w:t xml:space="preserve"> указываются причины отклонения фактического показ</w:t>
      </w:r>
      <w:r w:rsidR="002B0FD6" w:rsidRPr="002B0FD6">
        <w:rPr>
          <w:rFonts w:ascii="Times New Roman" w:hAnsi="Times New Roman" w:cs="Times New Roman"/>
        </w:rPr>
        <w:t>ателя от его планового значения</w:t>
      </w:r>
      <w:r w:rsidR="000261FA" w:rsidRPr="002B0FD6">
        <w:rPr>
          <w:rFonts w:ascii="Times New Roman" w:hAnsi="Times New Roman" w:cs="Times New Roman"/>
        </w:rPr>
        <w:t>;</w:t>
      </w:r>
    </w:p>
    <w:p w:rsidR="000042B2" w:rsidRPr="008A3DE7" w:rsidRDefault="000042B2" w:rsidP="008A3DE7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2B0FD6">
        <w:rPr>
          <w:rFonts w:ascii="Times New Roman" w:hAnsi="Times New Roman" w:cs="Times New Roman"/>
          <w:vertAlign w:val="superscript"/>
        </w:rPr>
        <w:t>4</w:t>
      </w:r>
      <w:r w:rsidRPr="002B0FD6">
        <w:rPr>
          <w:rFonts w:ascii="Times New Roman" w:hAnsi="Times New Roman" w:cs="Times New Roman"/>
        </w:rPr>
        <w:t xml:space="preserve"> </w:t>
      </w:r>
      <w:r w:rsidR="008A3DE7">
        <w:rPr>
          <w:rFonts w:ascii="Times New Roman" w:hAnsi="Times New Roman" w:cs="Times New Roman"/>
        </w:rPr>
        <w:t>–</w:t>
      </w:r>
      <w:r w:rsidRPr="002B0FD6">
        <w:rPr>
          <w:rFonts w:ascii="Times New Roman" w:hAnsi="Times New Roman" w:cs="Times New Roman"/>
        </w:rPr>
        <w:t xml:space="preserve"> указываются мероприятия (результаты), предусмотренные паспортом комплекса процессных мероприятий</w:t>
      </w:r>
      <w:r w:rsidRPr="000042B2">
        <w:rPr>
          <w:rFonts w:ascii="Times New Roman" w:hAnsi="Times New Roman" w:cs="Times New Roman"/>
        </w:rPr>
        <w:t xml:space="preserve">. </w:t>
      </w:r>
    </w:p>
    <w:p w:rsidR="00262171" w:rsidRDefault="00262171" w:rsidP="0051773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</w:p>
    <w:p w:rsidR="00E93F86" w:rsidRDefault="00E93F86" w:rsidP="0051773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</w:p>
    <w:p w:rsidR="00E93F86" w:rsidRDefault="00E93F86" w:rsidP="0051773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</w:p>
    <w:p w:rsidR="00E93F86" w:rsidRDefault="00E93F86" w:rsidP="0051773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</w:p>
    <w:p w:rsidR="00E93F86" w:rsidRDefault="00E93F86" w:rsidP="0051773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</w:p>
    <w:p w:rsidR="00E93F86" w:rsidRDefault="00E93F86" w:rsidP="0051773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</w:p>
    <w:p w:rsidR="00E93F86" w:rsidRDefault="00E93F86" w:rsidP="0051773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</w:p>
    <w:p w:rsidR="00E93F86" w:rsidRDefault="00E93F86" w:rsidP="0051773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</w:p>
    <w:p w:rsidR="0051773B" w:rsidRPr="002649AC" w:rsidRDefault="0051773B" w:rsidP="0051773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2649AC">
        <w:rPr>
          <w:rFonts w:ascii="Times New Roman" w:hAnsi="Times New Roman" w:cs="Times New Roman"/>
          <w:sz w:val="28"/>
          <w:szCs w:val="24"/>
        </w:rPr>
        <w:lastRenderedPageBreak/>
        <w:t>4. Сведения об исполнении бюджетных ассигнований, предусмотренных на финансовое обеспечение реа</w:t>
      </w:r>
      <w:r w:rsidR="009D6116" w:rsidRPr="002649AC">
        <w:rPr>
          <w:rFonts w:ascii="Times New Roman" w:hAnsi="Times New Roman" w:cs="Times New Roman"/>
          <w:sz w:val="28"/>
          <w:szCs w:val="24"/>
        </w:rPr>
        <w:t xml:space="preserve">лизации </w:t>
      </w:r>
      <w:r w:rsidRPr="002649AC">
        <w:rPr>
          <w:rFonts w:ascii="Times New Roman" w:hAnsi="Times New Roman" w:cs="Times New Roman"/>
          <w:sz w:val="28"/>
          <w:szCs w:val="24"/>
        </w:rPr>
        <w:t>комплекса процессных мероприятий</w:t>
      </w:r>
      <w:r w:rsidR="008A3DE7">
        <w:rPr>
          <w:rFonts w:ascii="Times New Roman" w:hAnsi="Times New Roman" w:cs="Times New Roman"/>
          <w:sz w:val="28"/>
          <w:szCs w:val="24"/>
        </w:rPr>
        <w:t>.</w:t>
      </w:r>
    </w:p>
    <w:p w:rsidR="0051773B" w:rsidRPr="002649AC" w:rsidRDefault="0051773B" w:rsidP="005177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9"/>
        <w:gridCol w:w="1701"/>
        <w:gridCol w:w="1417"/>
        <w:gridCol w:w="1560"/>
        <w:gridCol w:w="1275"/>
        <w:gridCol w:w="1418"/>
        <w:gridCol w:w="1984"/>
      </w:tblGrid>
      <w:tr w:rsidR="002649AC" w:rsidRPr="002649AC" w:rsidTr="00A15774">
        <w:tc>
          <w:tcPr>
            <w:tcW w:w="5949" w:type="dxa"/>
            <w:vMerge w:val="restart"/>
          </w:tcPr>
          <w:p w:rsidR="0051773B" w:rsidRPr="002649AC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9AC">
              <w:rPr>
                <w:rFonts w:ascii="Times New Roman" w:hAnsi="Times New Roman" w:cs="Times New Roman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118" w:type="dxa"/>
            <w:gridSpan w:val="2"/>
          </w:tcPr>
          <w:p w:rsidR="0051773B" w:rsidRPr="002649AC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9AC">
              <w:rPr>
                <w:rFonts w:ascii="Times New Roman" w:hAnsi="Times New Roman" w:cs="Times New Roman"/>
              </w:rPr>
              <w:t>Объем финансового обеспечения, рублей</w:t>
            </w:r>
          </w:p>
        </w:tc>
        <w:tc>
          <w:tcPr>
            <w:tcW w:w="2835" w:type="dxa"/>
            <w:gridSpan w:val="2"/>
          </w:tcPr>
          <w:p w:rsidR="0051773B" w:rsidRPr="002649AC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9AC">
              <w:rPr>
                <w:rFonts w:ascii="Times New Roman" w:hAnsi="Times New Roman" w:cs="Times New Roman"/>
              </w:rPr>
              <w:t>Исполнение, рублей</w:t>
            </w:r>
          </w:p>
        </w:tc>
        <w:tc>
          <w:tcPr>
            <w:tcW w:w="1418" w:type="dxa"/>
            <w:vMerge w:val="restart"/>
          </w:tcPr>
          <w:p w:rsidR="0051773B" w:rsidRPr="002649AC" w:rsidRDefault="0051773B" w:rsidP="00EB5B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9AC">
              <w:rPr>
                <w:rFonts w:ascii="Times New Roman" w:hAnsi="Times New Roman" w:cs="Times New Roman"/>
              </w:rPr>
              <w:t>Процент исполнения</w:t>
            </w:r>
            <w:r w:rsidR="00EB5B53" w:rsidRPr="00EB5B53">
              <w:rPr>
                <w:rFonts w:ascii="Times New Roman" w:hAnsi="Times New Roman" w:cs="Times New Roman"/>
                <w:shd w:val="clear" w:color="auto" w:fill="FFFFFF" w:themeFill="background1"/>
                <w:vertAlign w:val="superscript"/>
              </w:rPr>
              <w:t>1</w:t>
            </w:r>
          </w:p>
        </w:tc>
        <w:tc>
          <w:tcPr>
            <w:tcW w:w="1984" w:type="dxa"/>
            <w:vMerge w:val="restart"/>
          </w:tcPr>
          <w:p w:rsidR="0051773B" w:rsidRPr="002649AC" w:rsidRDefault="002649AC" w:rsidP="008106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9AC">
              <w:rPr>
                <w:rFonts w:ascii="Times New Roman" w:hAnsi="Times New Roman" w:cs="Times New Roman"/>
              </w:rPr>
              <w:t>Комментарий</w:t>
            </w:r>
            <w:r w:rsidR="00810604" w:rsidRPr="0081060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1773B" w:rsidRPr="002649AC" w:rsidTr="00A15774">
        <w:tc>
          <w:tcPr>
            <w:tcW w:w="5949" w:type="dxa"/>
            <w:vMerge/>
          </w:tcPr>
          <w:p w:rsidR="0051773B" w:rsidRPr="002649AC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1773B" w:rsidRPr="002649AC" w:rsidRDefault="001111E6" w:rsidP="00A7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1773B" w:rsidRPr="002649AC">
              <w:rPr>
                <w:rFonts w:ascii="Times New Roman" w:hAnsi="Times New Roman" w:cs="Times New Roman"/>
              </w:rPr>
              <w:t>редусмотрено паспортом</w:t>
            </w:r>
          </w:p>
        </w:tc>
        <w:tc>
          <w:tcPr>
            <w:tcW w:w="1417" w:type="dxa"/>
          </w:tcPr>
          <w:p w:rsidR="0051773B" w:rsidRPr="002649AC" w:rsidRDefault="001111E6" w:rsidP="00CA5D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649AC" w:rsidRPr="002649AC">
              <w:rPr>
                <w:rFonts w:ascii="Times New Roman" w:hAnsi="Times New Roman" w:cs="Times New Roman"/>
              </w:rPr>
              <w:t>водная бюджетная роспись</w:t>
            </w:r>
          </w:p>
        </w:tc>
        <w:tc>
          <w:tcPr>
            <w:tcW w:w="1560" w:type="dxa"/>
          </w:tcPr>
          <w:p w:rsidR="0051773B" w:rsidRPr="002649AC" w:rsidRDefault="001111E6" w:rsidP="00CA5D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2649AC" w:rsidRPr="002649AC">
              <w:rPr>
                <w:rFonts w:ascii="Times New Roman" w:hAnsi="Times New Roman" w:cs="Times New Roman"/>
              </w:rPr>
              <w:t>ринятые бюджетные обязательства</w:t>
            </w:r>
          </w:p>
        </w:tc>
        <w:tc>
          <w:tcPr>
            <w:tcW w:w="1275" w:type="dxa"/>
          </w:tcPr>
          <w:p w:rsidR="0051773B" w:rsidRPr="002649AC" w:rsidRDefault="001111E6" w:rsidP="00A7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1773B" w:rsidRPr="002649AC">
              <w:rPr>
                <w:rFonts w:ascii="Times New Roman" w:hAnsi="Times New Roman" w:cs="Times New Roman"/>
              </w:rPr>
              <w:t>ассовое исполнение</w:t>
            </w:r>
          </w:p>
        </w:tc>
        <w:tc>
          <w:tcPr>
            <w:tcW w:w="1418" w:type="dxa"/>
            <w:vMerge/>
          </w:tcPr>
          <w:p w:rsidR="0051773B" w:rsidRPr="002649AC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51773B" w:rsidRPr="002649AC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6116" w:rsidRPr="002649AC" w:rsidTr="00A15774">
        <w:trPr>
          <w:trHeight w:val="127"/>
        </w:trPr>
        <w:tc>
          <w:tcPr>
            <w:tcW w:w="5949" w:type="dxa"/>
          </w:tcPr>
          <w:p w:rsidR="0051773B" w:rsidRPr="002649AC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51773B" w:rsidRPr="002649AC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9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51773B" w:rsidRPr="002649AC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9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51773B" w:rsidRPr="002649AC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9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51773B" w:rsidRPr="002649AC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9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51773B" w:rsidRPr="002649AC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9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51773B" w:rsidRPr="002649AC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9AC">
              <w:rPr>
                <w:rFonts w:ascii="Times New Roman" w:hAnsi="Times New Roman" w:cs="Times New Roman"/>
              </w:rPr>
              <w:t>7</w:t>
            </w:r>
          </w:p>
        </w:tc>
      </w:tr>
      <w:tr w:rsidR="009D6116" w:rsidRPr="002649AC" w:rsidTr="00A15774">
        <w:tc>
          <w:tcPr>
            <w:tcW w:w="5949" w:type="dxa"/>
            <w:vAlign w:val="bottom"/>
          </w:tcPr>
          <w:p w:rsidR="0051773B" w:rsidRPr="00143706" w:rsidRDefault="0051773B" w:rsidP="00143706">
            <w:pPr>
              <w:pStyle w:val="ConsPlusNormal"/>
              <w:rPr>
                <w:rFonts w:ascii="Times New Roman" w:hAnsi="Times New Roman" w:cs="Times New Roman"/>
              </w:rPr>
            </w:pPr>
            <w:r w:rsidRPr="00143706"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="00143706">
              <w:rPr>
                <w:rFonts w:ascii="Times New Roman" w:hAnsi="Times New Roman" w:cs="Times New Roman"/>
              </w:rPr>
              <w:t>«</w:t>
            </w:r>
            <w:r w:rsidRPr="00143706">
              <w:rPr>
                <w:rFonts w:ascii="Times New Roman" w:hAnsi="Times New Roman" w:cs="Times New Roman"/>
              </w:rPr>
              <w:t>Наименование</w:t>
            </w:r>
            <w:r w:rsidR="00143706">
              <w:rPr>
                <w:rFonts w:ascii="Times New Roman" w:hAnsi="Times New Roman" w:cs="Times New Roman"/>
              </w:rPr>
              <w:t>»</w:t>
            </w:r>
            <w:r w:rsidRPr="00143706">
              <w:rPr>
                <w:rFonts w:ascii="Times New Roman" w:hAnsi="Times New Roman" w:cs="Times New Roman"/>
              </w:rPr>
              <w:t xml:space="preserve"> (все</w:t>
            </w:r>
            <w:r w:rsidR="009D6116" w:rsidRPr="00143706">
              <w:rPr>
                <w:rFonts w:ascii="Times New Roman" w:hAnsi="Times New Roman" w:cs="Times New Roman"/>
              </w:rPr>
              <w:t>го), в том числе</w:t>
            </w:r>
          </w:p>
        </w:tc>
        <w:tc>
          <w:tcPr>
            <w:tcW w:w="1701" w:type="dxa"/>
          </w:tcPr>
          <w:p w:rsidR="0051773B" w:rsidRPr="00143706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773B" w:rsidRPr="00143706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1773B" w:rsidRPr="00143706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1773B" w:rsidRPr="00143706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1773B" w:rsidRPr="00143706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1773B" w:rsidRPr="00143706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6116" w:rsidRPr="002649AC" w:rsidTr="00A15774">
        <w:tc>
          <w:tcPr>
            <w:tcW w:w="5949" w:type="dxa"/>
            <w:vAlign w:val="bottom"/>
          </w:tcPr>
          <w:p w:rsidR="009D6116" w:rsidRPr="00143706" w:rsidRDefault="009D6116" w:rsidP="009D6116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143706">
              <w:rPr>
                <w:rFonts w:ascii="Times New Roman" w:hAnsi="Times New Roman" w:cs="Times New Roman"/>
                <w:szCs w:val="24"/>
              </w:rPr>
              <w:t>Бюджет муниципального образования, из них</w:t>
            </w:r>
          </w:p>
        </w:tc>
        <w:tc>
          <w:tcPr>
            <w:tcW w:w="1701" w:type="dxa"/>
          </w:tcPr>
          <w:p w:rsidR="009D6116" w:rsidRPr="00143706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D6116" w:rsidRPr="00143706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6116" w:rsidRPr="00143706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D6116" w:rsidRPr="00143706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D6116" w:rsidRPr="00143706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D6116" w:rsidRPr="00143706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6116" w:rsidRPr="002649AC" w:rsidTr="00A15774">
        <w:tc>
          <w:tcPr>
            <w:tcW w:w="5949" w:type="dxa"/>
            <w:vAlign w:val="bottom"/>
          </w:tcPr>
          <w:p w:rsidR="009D6116" w:rsidRPr="00143706" w:rsidRDefault="009D6116" w:rsidP="009574FC">
            <w:pPr>
              <w:pStyle w:val="ConsPlusNormal"/>
              <w:ind w:left="283"/>
              <w:rPr>
                <w:rFonts w:ascii="Times New Roman" w:hAnsi="Times New Roman" w:cs="Times New Roman"/>
                <w:szCs w:val="24"/>
              </w:rPr>
            </w:pPr>
            <w:r w:rsidRPr="00143706">
              <w:rPr>
                <w:rFonts w:ascii="Times New Roman" w:hAnsi="Times New Roman" w:cs="Times New Roman"/>
                <w:szCs w:val="24"/>
              </w:rPr>
              <w:t>за счет межбюджетных трансфертов из федерального бюджета</w:t>
            </w:r>
          </w:p>
        </w:tc>
        <w:tc>
          <w:tcPr>
            <w:tcW w:w="1701" w:type="dxa"/>
          </w:tcPr>
          <w:p w:rsidR="009D6116" w:rsidRPr="00143706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D6116" w:rsidRPr="00143706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6116" w:rsidRPr="00143706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D6116" w:rsidRPr="00143706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D6116" w:rsidRPr="00143706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D6116" w:rsidRPr="00143706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6116" w:rsidRPr="002649AC" w:rsidTr="00A15774">
        <w:tc>
          <w:tcPr>
            <w:tcW w:w="5949" w:type="dxa"/>
            <w:vAlign w:val="bottom"/>
          </w:tcPr>
          <w:p w:rsidR="009D6116" w:rsidRPr="00143706" w:rsidRDefault="009D6116" w:rsidP="009574FC">
            <w:pPr>
              <w:pStyle w:val="ConsPlusNormal"/>
              <w:ind w:left="224" w:firstLine="59"/>
              <w:rPr>
                <w:rFonts w:ascii="Times New Roman" w:hAnsi="Times New Roman" w:cs="Times New Roman"/>
                <w:szCs w:val="24"/>
              </w:rPr>
            </w:pPr>
            <w:r w:rsidRPr="00143706">
              <w:rPr>
                <w:rFonts w:ascii="Times New Roman" w:hAnsi="Times New Roman" w:cs="Times New Roman"/>
                <w:szCs w:val="24"/>
              </w:rPr>
              <w:t xml:space="preserve">за счет межбюджетных трансфертов из окружного бюджета </w:t>
            </w:r>
          </w:p>
        </w:tc>
        <w:tc>
          <w:tcPr>
            <w:tcW w:w="1701" w:type="dxa"/>
          </w:tcPr>
          <w:p w:rsidR="009D6116" w:rsidRPr="00143706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D6116" w:rsidRPr="00143706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6116" w:rsidRPr="00143706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D6116" w:rsidRPr="00143706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D6116" w:rsidRPr="00143706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D6116" w:rsidRPr="00143706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0DC1" w:rsidRPr="005C0DC1" w:rsidTr="00A15774">
        <w:tc>
          <w:tcPr>
            <w:tcW w:w="5949" w:type="dxa"/>
            <w:vAlign w:val="bottom"/>
          </w:tcPr>
          <w:p w:rsidR="009D6116" w:rsidRPr="005C0DC1" w:rsidRDefault="009D6116" w:rsidP="009D6116">
            <w:pPr>
              <w:pStyle w:val="ConsPlusNormal"/>
              <w:ind w:left="283"/>
              <w:rPr>
                <w:rFonts w:ascii="Times New Roman" w:hAnsi="Times New Roman" w:cs="Times New Roman"/>
                <w:szCs w:val="24"/>
              </w:rPr>
            </w:pPr>
            <w:r w:rsidRPr="005C0DC1">
              <w:rPr>
                <w:rFonts w:ascii="Times New Roman" w:hAnsi="Times New Roman" w:cs="Times New Roman"/>
                <w:szCs w:val="24"/>
              </w:rPr>
              <w:t>за счет средств местного бюджета</w:t>
            </w:r>
          </w:p>
        </w:tc>
        <w:tc>
          <w:tcPr>
            <w:tcW w:w="1701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0DC1" w:rsidRPr="005C0DC1" w:rsidTr="00A15774">
        <w:tc>
          <w:tcPr>
            <w:tcW w:w="5949" w:type="dxa"/>
            <w:vAlign w:val="center"/>
          </w:tcPr>
          <w:p w:rsidR="009D6116" w:rsidRPr="005C0DC1" w:rsidRDefault="009D6116" w:rsidP="00810604">
            <w:pPr>
              <w:pStyle w:val="ConsPlusNormal"/>
              <w:ind w:left="283"/>
              <w:rPr>
                <w:rFonts w:ascii="Times New Roman" w:hAnsi="Times New Roman" w:cs="Times New Roman"/>
                <w:szCs w:val="24"/>
              </w:rPr>
            </w:pPr>
            <w:r w:rsidRPr="005C0DC1">
              <w:rPr>
                <w:rFonts w:ascii="Times New Roman" w:hAnsi="Times New Roman" w:cs="Times New Roman"/>
                <w:szCs w:val="24"/>
              </w:rPr>
              <w:t>Внебюджетные источники</w:t>
            </w:r>
            <w:r w:rsidR="00810604" w:rsidRPr="005C0DC1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9D6116" w:rsidRPr="005C0DC1" w:rsidRDefault="009D6116" w:rsidP="009D6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9D6116" w:rsidRPr="005C0DC1" w:rsidRDefault="009D6116" w:rsidP="009D6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0DC1" w:rsidRPr="005C0DC1" w:rsidTr="00A15774">
        <w:tc>
          <w:tcPr>
            <w:tcW w:w="5949" w:type="dxa"/>
          </w:tcPr>
          <w:p w:rsidR="0051773B" w:rsidRPr="005C0DC1" w:rsidRDefault="0051773B" w:rsidP="00143706">
            <w:pPr>
              <w:pStyle w:val="ConsPlusNormal"/>
              <w:rPr>
                <w:rFonts w:ascii="Times New Roman" w:hAnsi="Times New Roman" w:cs="Times New Roman"/>
              </w:rPr>
            </w:pPr>
            <w:r w:rsidRPr="005C0DC1"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143706" w:rsidRPr="005C0DC1">
              <w:rPr>
                <w:rFonts w:ascii="Times New Roman" w:hAnsi="Times New Roman" w:cs="Times New Roman"/>
              </w:rPr>
              <w:t>«</w:t>
            </w:r>
            <w:r w:rsidRPr="005C0DC1">
              <w:rPr>
                <w:rFonts w:ascii="Times New Roman" w:hAnsi="Times New Roman" w:cs="Times New Roman"/>
              </w:rPr>
              <w:t>Наименование</w:t>
            </w:r>
            <w:r w:rsidR="00143706" w:rsidRPr="005C0DC1">
              <w:rPr>
                <w:rFonts w:ascii="Times New Roman" w:hAnsi="Times New Roman" w:cs="Times New Roman"/>
              </w:rPr>
              <w:t>»</w:t>
            </w:r>
            <w:r w:rsidRPr="005C0DC1">
              <w:rPr>
                <w:rFonts w:ascii="Times New Roman" w:hAnsi="Times New Roman" w:cs="Times New Roman"/>
              </w:rPr>
              <w:t xml:space="preserve"> </w:t>
            </w:r>
            <w:r w:rsidR="009D6116" w:rsidRPr="005C0DC1">
              <w:rPr>
                <w:rFonts w:ascii="Times New Roman" w:hAnsi="Times New Roman" w:cs="Times New Roman"/>
              </w:rPr>
              <w:t>(всего), в том числе</w:t>
            </w:r>
          </w:p>
        </w:tc>
        <w:tc>
          <w:tcPr>
            <w:tcW w:w="1701" w:type="dxa"/>
          </w:tcPr>
          <w:p w:rsidR="0051773B" w:rsidRPr="005C0DC1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773B" w:rsidRPr="005C0DC1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1773B" w:rsidRPr="005C0DC1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1773B" w:rsidRPr="005C0DC1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1773B" w:rsidRPr="005C0DC1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1773B" w:rsidRPr="005C0DC1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0DC1" w:rsidRPr="005C0DC1" w:rsidTr="00A15774">
        <w:tc>
          <w:tcPr>
            <w:tcW w:w="5949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5C0DC1">
              <w:rPr>
                <w:rFonts w:ascii="Times New Roman" w:hAnsi="Times New Roman" w:cs="Times New Roman"/>
                <w:szCs w:val="24"/>
              </w:rPr>
              <w:t>Бюджет муниципального образования, из них</w:t>
            </w:r>
          </w:p>
        </w:tc>
        <w:tc>
          <w:tcPr>
            <w:tcW w:w="1701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0DC1" w:rsidRPr="005C0DC1" w:rsidTr="00A15774">
        <w:tc>
          <w:tcPr>
            <w:tcW w:w="5949" w:type="dxa"/>
          </w:tcPr>
          <w:p w:rsidR="009D6116" w:rsidRPr="005C0DC1" w:rsidRDefault="009D6116" w:rsidP="009D6116">
            <w:pPr>
              <w:pStyle w:val="ConsPlusNormal"/>
              <w:ind w:left="283"/>
              <w:rPr>
                <w:rFonts w:ascii="Times New Roman" w:hAnsi="Times New Roman" w:cs="Times New Roman"/>
                <w:szCs w:val="24"/>
              </w:rPr>
            </w:pPr>
            <w:r w:rsidRPr="005C0DC1">
              <w:rPr>
                <w:rFonts w:ascii="Times New Roman" w:hAnsi="Times New Roman" w:cs="Times New Roman"/>
                <w:szCs w:val="24"/>
              </w:rPr>
              <w:t>за счет межбюджетных трансфертов из федерального бюджета</w:t>
            </w:r>
          </w:p>
        </w:tc>
        <w:tc>
          <w:tcPr>
            <w:tcW w:w="1701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0DC1" w:rsidRPr="005C0DC1" w:rsidTr="00A15774">
        <w:tc>
          <w:tcPr>
            <w:tcW w:w="5949" w:type="dxa"/>
          </w:tcPr>
          <w:p w:rsidR="009D6116" w:rsidRPr="005C0DC1" w:rsidRDefault="009D6116" w:rsidP="009D6116">
            <w:pPr>
              <w:pStyle w:val="ConsPlusNormal"/>
              <w:ind w:left="224" w:firstLine="59"/>
              <w:rPr>
                <w:rFonts w:ascii="Times New Roman" w:hAnsi="Times New Roman" w:cs="Times New Roman"/>
                <w:szCs w:val="24"/>
              </w:rPr>
            </w:pPr>
            <w:r w:rsidRPr="005C0DC1">
              <w:rPr>
                <w:rFonts w:ascii="Times New Roman" w:hAnsi="Times New Roman" w:cs="Times New Roman"/>
                <w:szCs w:val="24"/>
              </w:rPr>
              <w:t xml:space="preserve">за счет межбюджетных трансфертов из окружного бюджета </w:t>
            </w:r>
          </w:p>
        </w:tc>
        <w:tc>
          <w:tcPr>
            <w:tcW w:w="1701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0DC1" w:rsidRPr="005C0DC1" w:rsidTr="00A15774">
        <w:tc>
          <w:tcPr>
            <w:tcW w:w="5949" w:type="dxa"/>
          </w:tcPr>
          <w:p w:rsidR="009D6116" w:rsidRPr="005C0DC1" w:rsidRDefault="009D6116" w:rsidP="009D6116">
            <w:pPr>
              <w:pStyle w:val="ConsPlusNormal"/>
              <w:ind w:left="283"/>
              <w:rPr>
                <w:rFonts w:ascii="Times New Roman" w:hAnsi="Times New Roman" w:cs="Times New Roman"/>
                <w:szCs w:val="24"/>
              </w:rPr>
            </w:pPr>
            <w:r w:rsidRPr="005C0DC1">
              <w:rPr>
                <w:rFonts w:ascii="Times New Roman" w:hAnsi="Times New Roman" w:cs="Times New Roman"/>
                <w:szCs w:val="24"/>
              </w:rPr>
              <w:t>за счет средств местного бюджета</w:t>
            </w:r>
          </w:p>
        </w:tc>
        <w:tc>
          <w:tcPr>
            <w:tcW w:w="1701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0DC1" w:rsidRPr="005C0DC1" w:rsidTr="00A15774">
        <w:tc>
          <w:tcPr>
            <w:tcW w:w="5949" w:type="dxa"/>
          </w:tcPr>
          <w:p w:rsidR="009D6116" w:rsidRPr="005C0DC1" w:rsidRDefault="009D6116" w:rsidP="009D6116">
            <w:pPr>
              <w:pStyle w:val="ConsPlusNormal"/>
              <w:ind w:left="283"/>
              <w:rPr>
                <w:rFonts w:ascii="Times New Roman" w:hAnsi="Times New Roman" w:cs="Times New Roman"/>
                <w:szCs w:val="24"/>
              </w:rPr>
            </w:pPr>
            <w:r w:rsidRPr="005C0DC1">
              <w:rPr>
                <w:rFonts w:ascii="Times New Roman" w:hAnsi="Times New Roman" w:cs="Times New Roman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0DC1" w:rsidRPr="005C0DC1" w:rsidTr="00A15774">
        <w:tc>
          <w:tcPr>
            <w:tcW w:w="5949" w:type="dxa"/>
          </w:tcPr>
          <w:p w:rsidR="009D6116" w:rsidRPr="005C0DC1" w:rsidRDefault="009D6116" w:rsidP="009D6116">
            <w:pPr>
              <w:pStyle w:val="ConsPlusNormal"/>
              <w:ind w:left="283"/>
              <w:rPr>
                <w:rFonts w:ascii="Times New Roman" w:hAnsi="Times New Roman" w:cs="Times New Roman"/>
                <w:szCs w:val="24"/>
              </w:rPr>
            </w:pPr>
            <w:r w:rsidRPr="005C0DC1">
              <w:rPr>
                <w:rFonts w:ascii="Times New Roman" w:hAnsi="Times New Roman" w:cs="Times New Roman"/>
                <w:szCs w:val="24"/>
              </w:rPr>
              <w:t>…</w:t>
            </w:r>
          </w:p>
        </w:tc>
        <w:tc>
          <w:tcPr>
            <w:tcW w:w="1701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D6116" w:rsidRPr="005C0DC1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B5B53" w:rsidRPr="005C0DC1" w:rsidRDefault="00EB5B53" w:rsidP="00A33420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5C0DC1">
        <w:rPr>
          <w:rFonts w:ascii="Times New Roman" w:hAnsi="Times New Roman" w:cs="Times New Roman"/>
        </w:rPr>
        <w:t>Примечания:</w:t>
      </w:r>
    </w:p>
    <w:p w:rsidR="00EB5B53" w:rsidRPr="005C0DC1" w:rsidRDefault="00EB5B53" w:rsidP="00EB5B53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5C0DC1">
        <w:rPr>
          <w:rFonts w:ascii="Times New Roman" w:hAnsi="Times New Roman" w:cs="Times New Roman"/>
          <w:vertAlign w:val="superscript"/>
        </w:rPr>
        <w:t>1</w:t>
      </w:r>
      <w:r w:rsidRPr="005C0DC1">
        <w:rPr>
          <w:rFonts w:ascii="Times New Roman" w:hAnsi="Times New Roman" w:cs="Times New Roman"/>
        </w:rPr>
        <w:t xml:space="preserve"> </w:t>
      </w:r>
      <w:r w:rsidR="00A82666" w:rsidRPr="00A82666">
        <w:rPr>
          <w:rFonts w:ascii="Times New Roman" w:hAnsi="Times New Roman" w:cs="Times New Roman"/>
        </w:rPr>
        <w:t>–</w:t>
      </w:r>
      <w:r w:rsidRPr="005C0DC1">
        <w:rPr>
          <w:rFonts w:ascii="Times New Roman" w:hAnsi="Times New Roman" w:cs="Times New Roman"/>
        </w:rPr>
        <w:t>рассчитывается по формуле: графа 5 / графу 3 х 100, за исключением внебюджетных источников, для которых процент исполнения рассчитывается по ф</w:t>
      </w:r>
      <w:r w:rsidR="0035781E">
        <w:rPr>
          <w:rFonts w:ascii="Times New Roman" w:hAnsi="Times New Roman" w:cs="Times New Roman"/>
        </w:rPr>
        <w:t>ормуле: графа 5 / графу 2 х 100</w:t>
      </w:r>
      <w:r w:rsidRPr="005C0DC1">
        <w:rPr>
          <w:rFonts w:ascii="Times New Roman" w:hAnsi="Times New Roman" w:cs="Times New Roman"/>
        </w:rPr>
        <w:t>;</w:t>
      </w:r>
    </w:p>
    <w:p w:rsidR="005747D6" w:rsidRPr="005C0DC1" w:rsidRDefault="005747D6" w:rsidP="005747D6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 w:rsidRPr="005C0DC1">
        <w:rPr>
          <w:rFonts w:ascii="Times New Roman" w:hAnsi="Times New Roman" w:cs="Times New Roman"/>
          <w:vertAlign w:val="superscript"/>
        </w:rPr>
        <w:t>2</w:t>
      </w:r>
      <w:r w:rsidRPr="005C0DC1">
        <w:rPr>
          <w:rFonts w:ascii="Times New Roman" w:hAnsi="Times New Roman" w:cs="Times New Roman"/>
        </w:rPr>
        <w:t xml:space="preserve"> – указываются причины отклонения фактического значения показателя от его планового значения на конец отчетного периода (при наличии отклонений) в случае, если уровень кассового исполнения расходов составляет:</w:t>
      </w:r>
    </w:p>
    <w:p w:rsidR="005747D6" w:rsidRPr="005C0DC1" w:rsidRDefault="005747D6" w:rsidP="005747D6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 w:rsidRPr="005C0DC1">
        <w:rPr>
          <w:rFonts w:ascii="Times New Roman" w:hAnsi="Times New Roman" w:cs="Times New Roman"/>
        </w:rPr>
        <w:t xml:space="preserve">- 45 % для отчетов на </w:t>
      </w:r>
      <w:r w:rsidR="004730F5" w:rsidRPr="005C0DC1">
        <w:rPr>
          <w:rFonts w:ascii="Times New Roman" w:hAnsi="Times New Roman" w:cs="Times New Roman"/>
        </w:rPr>
        <w:t>01 июля</w:t>
      </w:r>
      <w:r w:rsidRPr="005C0DC1">
        <w:rPr>
          <w:rFonts w:ascii="Times New Roman" w:hAnsi="Times New Roman" w:cs="Times New Roman"/>
        </w:rPr>
        <w:t xml:space="preserve">; </w:t>
      </w:r>
    </w:p>
    <w:p w:rsidR="005747D6" w:rsidRPr="005C0DC1" w:rsidRDefault="005747D6" w:rsidP="005747D6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 w:rsidRPr="005C0DC1">
        <w:rPr>
          <w:rFonts w:ascii="Times New Roman" w:hAnsi="Times New Roman" w:cs="Times New Roman"/>
        </w:rPr>
        <w:t xml:space="preserve">- 70 % для отчетов на </w:t>
      </w:r>
      <w:r w:rsidR="004730F5" w:rsidRPr="005C0DC1">
        <w:rPr>
          <w:rFonts w:ascii="Times New Roman" w:hAnsi="Times New Roman" w:cs="Times New Roman"/>
        </w:rPr>
        <w:t>01 октября</w:t>
      </w:r>
      <w:r w:rsidRPr="005C0DC1">
        <w:rPr>
          <w:rFonts w:ascii="Times New Roman" w:hAnsi="Times New Roman" w:cs="Times New Roman"/>
        </w:rPr>
        <w:t>;</w:t>
      </w:r>
    </w:p>
    <w:p w:rsidR="005747D6" w:rsidRPr="005C0DC1" w:rsidRDefault="005747D6" w:rsidP="005747D6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 w:rsidRPr="005C0DC1">
        <w:rPr>
          <w:rFonts w:ascii="Times New Roman" w:hAnsi="Times New Roman" w:cs="Times New Roman"/>
        </w:rPr>
        <w:t>- 95 % для отчетов на 31</w:t>
      </w:r>
      <w:r w:rsidR="004730F5" w:rsidRPr="005C0DC1">
        <w:rPr>
          <w:rFonts w:ascii="Times New Roman" w:hAnsi="Times New Roman" w:cs="Times New Roman"/>
        </w:rPr>
        <w:t xml:space="preserve"> декабря.</w:t>
      </w:r>
    </w:p>
    <w:p w:rsidR="00EB5B53" w:rsidRPr="005C0DC1" w:rsidRDefault="00EB5B53" w:rsidP="00EB5B53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5C0DC1">
        <w:rPr>
          <w:rFonts w:ascii="Times New Roman" w:hAnsi="Times New Roman" w:cs="Times New Roman"/>
          <w:vertAlign w:val="superscript"/>
        </w:rPr>
        <w:t>3</w:t>
      </w:r>
      <w:r w:rsidRPr="005C0DC1">
        <w:rPr>
          <w:rFonts w:ascii="Times New Roman" w:hAnsi="Times New Roman" w:cs="Times New Roman"/>
        </w:rPr>
        <w:t xml:space="preserve"> </w:t>
      </w:r>
      <w:r w:rsidR="008A3DE7" w:rsidRPr="008A3DE7">
        <w:rPr>
          <w:rFonts w:ascii="Times New Roman" w:hAnsi="Times New Roman" w:cs="Times New Roman"/>
        </w:rPr>
        <w:t>–</w:t>
      </w:r>
      <w:r w:rsidRPr="005C0DC1">
        <w:rPr>
          <w:rFonts w:ascii="Times New Roman" w:hAnsi="Times New Roman" w:cs="Times New Roman"/>
        </w:rPr>
        <w:t xml:space="preserve"> </w:t>
      </w:r>
      <w:r w:rsidR="00810604" w:rsidRPr="005C0DC1">
        <w:rPr>
          <w:rFonts w:ascii="Times New Roman" w:hAnsi="Times New Roman" w:cs="Times New Roman"/>
        </w:rPr>
        <w:t>необходимо расшифровать внебюджетные источники.</w:t>
      </w:r>
    </w:p>
    <w:p w:rsidR="003D7DC0" w:rsidRPr="005C0DC1" w:rsidRDefault="003D7D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6116" w:rsidRPr="005C0DC1" w:rsidRDefault="009D6116" w:rsidP="008A3DE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5C0DC1">
        <w:rPr>
          <w:rFonts w:ascii="Times New Roman" w:hAnsi="Times New Roman" w:cs="Times New Roman"/>
          <w:sz w:val="28"/>
          <w:szCs w:val="28"/>
        </w:rPr>
        <w:lastRenderedPageBreak/>
        <w:t xml:space="preserve">5. Информация о рисках </w:t>
      </w:r>
      <w:r w:rsidR="002649AC" w:rsidRPr="005C0DC1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  <w:r w:rsidR="008A3DE7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="008A3DE7" w:rsidRPr="008A3DE7">
        <w:rPr>
          <w:rFonts w:ascii="Times New Roman" w:hAnsi="Times New Roman" w:cs="Times New Roman"/>
          <w:sz w:val="28"/>
          <w:szCs w:val="28"/>
        </w:rPr>
        <w:t>.</w:t>
      </w:r>
      <w:r w:rsidRPr="005C0D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116" w:rsidRPr="009D6116" w:rsidRDefault="009D6116" w:rsidP="009D611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4" w:type="dxa"/>
        <w:tblLook w:val="04A0" w:firstRow="1" w:lastRow="0" w:firstColumn="1" w:lastColumn="0" w:noHBand="0" w:noVBand="1"/>
      </w:tblPr>
      <w:tblGrid>
        <w:gridCol w:w="562"/>
        <w:gridCol w:w="2552"/>
        <w:gridCol w:w="1559"/>
        <w:gridCol w:w="2126"/>
        <w:gridCol w:w="1418"/>
        <w:gridCol w:w="1984"/>
        <w:gridCol w:w="2127"/>
        <w:gridCol w:w="2976"/>
      </w:tblGrid>
      <w:tr w:rsidR="009D6116" w:rsidRPr="009D6116" w:rsidTr="003D7DC0">
        <w:tc>
          <w:tcPr>
            <w:tcW w:w="562" w:type="dxa"/>
          </w:tcPr>
          <w:p w:rsidR="009D6116" w:rsidRPr="003D7DC0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DC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52" w:type="dxa"/>
          </w:tcPr>
          <w:p w:rsidR="009D6116" w:rsidRPr="003D7DC0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DC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задачи, мероприятия (результата)</w:t>
            </w:r>
          </w:p>
        </w:tc>
        <w:tc>
          <w:tcPr>
            <w:tcW w:w="1559" w:type="dxa"/>
          </w:tcPr>
          <w:p w:rsidR="009D6116" w:rsidRPr="003D7DC0" w:rsidRDefault="009D6116" w:rsidP="00977C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DC0">
              <w:rPr>
                <w:rFonts w:ascii="Times New Roman" w:hAnsi="Times New Roman" w:cs="Times New Roman"/>
                <w:sz w:val="24"/>
                <w:szCs w:val="24"/>
              </w:rPr>
              <w:t>Описание риска</w:t>
            </w:r>
          </w:p>
        </w:tc>
        <w:tc>
          <w:tcPr>
            <w:tcW w:w="2126" w:type="dxa"/>
          </w:tcPr>
          <w:p w:rsidR="009D6116" w:rsidRPr="003D7DC0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DC0">
              <w:rPr>
                <w:rFonts w:ascii="Times New Roman" w:hAnsi="Times New Roman" w:cs="Times New Roman"/>
                <w:sz w:val="24"/>
                <w:szCs w:val="24"/>
              </w:rPr>
              <w:t>Оценка возможных последствий риска</w:t>
            </w:r>
          </w:p>
        </w:tc>
        <w:tc>
          <w:tcPr>
            <w:tcW w:w="1418" w:type="dxa"/>
          </w:tcPr>
          <w:p w:rsidR="009D6116" w:rsidRPr="003D7DC0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DC0">
              <w:rPr>
                <w:rFonts w:ascii="Times New Roman" w:hAnsi="Times New Roman" w:cs="Times New Roman"/>
                <w:sz w:val="24"/>
                <w:szCs w:val="24"/>
              </w:rPr>
              <w:t>Уровень риска</w:t>
            </w:r>
          </w:p>
        </w:tc>
        <w:tc>
          <w:tcPr>
            <w:tcW w:w="1984" w:type="dxa"/>
          </w:tcPr>
          <w:p w:rsidR="009D6116" w:rsidRPr="003D7DC0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DC0">
              <w:rPr>
                <w:rFonts w:ascii="Times New Roman" w:hAnsi="Times New Roman" w:cs="Times New Roman"/>
                <w:sz w:val="24"/>
                <w:szCs w:val="24"/>
              </w:rPr>
              <w:t>Планируемые меры реагирования</w:t>
            </w:r>
          </w:p>
        </w:tc>
        <w:tc>
          <w:tcPr>
            <w:tcW w:w="2127" w:type="dxa"/>
          </w:tcPr>
          <w:p w:rsidR="009D6116" w:rsidRPr="003D7DC0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DC0">
              <w:rPr>
                <w:rFonts w:ascii="Times New Roman" w:hAnsi="Times New Roman" w:cs="Times New Roman"/>
                <w:sz w:val="24"/>
                <w:szCs w:val="24"/>
              </w:rPr>
              <w:t>Срок выполнения меры реагирования</w:t>
            </w:r>
          </w:p>
        </w:tc>
        <w:tc>
          <w:tcPr>
            <w:tcW w:w="2976" w:type="dxa"/>
          </w:tcPr>
          <w:p w:rsidR="009D6116" w:rsidRPr="003D7DC0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DC0">
              <w:rPr>
                <w:rFonts w:ascii="Times New Roman" w:hAnsi="Times New Roman" w:cs="Times New Roman"/>
                <w:sz w:val="24"/>
                <w:szCs w:val="24"/>
              </w:rPr>
              <w:t>Ответственный за принятие мер реагирования (Ф</w:t>
            </w:r>
            <w:r w:rsidR="009A4C6A" w:rsidRPr="003D7D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7D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A4C6A" w:rsidRPr="003D7D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7D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A4C6A" w:rsidRPr="003D7D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7DC0">
              <w:rPr>
                <w:rFonts w:ascii="Times New Roman" w:hAnsi="Times New Roman" w:cs="Times New Roman"/>
                <w:sz w:val="24"/>
                <w:szCs w:val="24"/>
              </w:rPr>
              <w:t>, должность, организация)</w:t>
            </w:r>
          </w:p>
        </w:tc>
      </w:tr>
      <w:tr w:rsidR="00E6392C" w:rsidRPr="009D6116" w:rsidTr="003D7DC0">
        <w:tc>
          <w:tcPr>
            <w:tcW w:w="562" w:type="dxa"/>
          </w:tcPr>
          <w:p w:rsidR="00E6392C" w:rsidRPr="003D7DC0" w:rsidRDefault="00E6392C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392C" w:rsidRPr="003D7DC0" w:rsidRDefault="00E6392C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392C" w:rsidRPr="003D7DC0" w:rsidRDefault="00E6392C" w:rsidP="00977C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6392C" w:rsidRPr="003D7DC0" w:rsidRDefault="00E6392C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392C" w:rsidRPr="003D7DC0" w:rsidRDefault="00E6392C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392C" w:rsidRPr="003D7DC0" w:rsidRDefault="00E6392C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6392C" w:rsidRPr="003D7DC0" w:rsidRDefault="00E6392C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E6392C" w:rsidRPr="003D7DC0" w:rsidRDefault="00E6392C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773B" w:rsidRPr="003D7DC0" w:rsidRDefault="00810604" w:rsidP="003D7DC0">
      <w:pPr>
        <w:pStyle w:val="a4"/>
        <w:ind w:right="-739"/>
        <w:jc w:val="both"/>
        <w:rPr>
          <w:rFonts w:ascii="Times New Roman" w:hAnsi="Times New Roman" w:cs="Times New Roman"/>
        </w:rPr>
      </w:pPr>
      <w:r w:rsidRPr="00836C21">
        <w:rPr>
          <w:rFonts w:ascii="Times New Roman" w:hAnsi="Times New Roman" w:cs="Times New Roman"/>
        </w:rPr>
        <w:t>Примечани</w:t>
      </w:r>
      <w:r>
        <w:rPr>
          <w:rFonts w:ascii="Times New Roman" w:hAnsi="Times New Roman" w:cs="Times New Roman"/>
        </w:rPr>
        <w:t>е</w:t>
      </w:r>
      <w:r w:rsidRPr="00836C21">
        <w:rPr>
          <w:rFonts w:ascii="Times New Roman" w:hAnsi="Times New Roman" w:cs="Times New Roman"/>
        </w:rPr>
        <w:t>:</w:t>
      </w:r>
      <w:r w:rsidRPr="00810604">
        <w:t xml:space="preserve"> </w:t>
      </w:r>
      <w:r w:rsidR="008A3DE7">
        <w:rPr>
          <w:rFonts w:ascii="Times New Roman" w:hAnsi="Times New Roman" w:cs="Times New Roman"/>
          <w:vertAlign w:val="superscript"/>
        </w:rPr>
        <w:t>*</w:t>
      </w:r>
      <w:r w:rsidR="008A3DE7" w:rsidRPr="008A3DE7">
        <w:rPr>
          <w:rFonts w:ascii="Times New Roman" w:hAnsi="Times New Roman" w:cs="Times New Roman"/>
        </w:rPr>
        <w:t>–</w:t>
      </w:r>
      <w:r w:rsidRPr="008106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</w:t>
      </w:r>
      <w:r w:rsidRPr="00810604">
        <w:rPr>
          <w:rFonts w:ascii="Times New Roman" w:hAnsi="Times New Roman" w:cs="Times New Roman"/>
        </w:rPr>
        <w:t>аздел заполняется в случае выявления рисков по состоянию на 01 июля и на 01 октября текущего года.</w:t>
      </w:r>
    </w:p>
    <w:sectPr w:rsidR="0051773B" w:rsidRPr="003D7DC0" w:rsidSect="00D722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134" w:bottom="567" w:left="1134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8BF" w:rsidRDefault="000B68BF" w:rsidP="008579F7">
      <w:pPr>
        <w:spacing w:after="0" w:line="240" w:lineRule="auto"/>
      </w:pPr>
      <w:r>
        <w:separator/>
      </w:r>
    </w:p>
  </w:endnote>
  <w:endnote w:type="continuationSeparator" w:id="0">
    <w:p w:rsidR="000B68BF" w:rsidRDefault="000B68BF" w:rsidP="00857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1EE" w:rsidRDefault="003171E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1EE" w:rsidRDefault="003171EE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1EE" w:rsidRDefault="003171E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8BF" w:rsidRDefault="000B68BF" w:rsidP="008579F7">
      <w:pPr>
        <w:spacing w:after="0" w:line="240" w:lineRule="auto"/>
      </w:pPr>
      <w:r>
        <w:separator/>
      </w:r>
    </w:p>
  </w:footnote>
  <w:footnote w:type="continuationSeparator" w:id="0">
    <w:p w:rsidR="000B68BF" w:rsidRDefault="000B68BF" w:rsidP="00857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1EE" w:rsidRDefault="003171E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7892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171EE" w:rsidRPr="003171EE" w:rsidRDefault="003171EE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171E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171E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171E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C0491">
          <w:rPr>
            <w:rFonts w:ascii="Times New Roman" w:hAnsi="Times New Roman" w:cs="Times New Roman"/>
            <w:noProof/>
            <w:sz w:val="20"/>
            <w:szCs w:val="20"/>
          </w:rPr>
          <w:t>14</w:t>
        </w:r>
        <w:r w:rsidRPr="003171E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171EE" w:rsidRDefault="003171E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1EE" w:rsidRDefault="003171E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AD3"/>
    <w:rsid w:val="000042B2"/>
    <w:rsid w:val="00023BF2"/>
    <w:rsid w:val="000261FA"/>
    <w:rsid w:val="000411A1"/>
    <w:rsid w:val="0004134F"/>
    <w:rsid w:val="00060FFD"/>
    <w:rsid w:val="00071561"/>
    <w:rsid w:val="000B0BCE"/>
    <w:rsid w:val="000B68BF"/>
    <w:rsid w:val="000C0491"/>
    <w:rsid w:val="000C2ACF"/>
    <w:rsid w:val="001111E6"/>
    <w:rsid w:val="00113C4C"/>
    <w:rsid w:val="00120A25"/>
    <w:rsid w:val="00125DC0"/>
    <w:rsid w:val="00143706"/>
    <w:rsid w:val="001443EF"/>
    <w:rsid w:val="00151988"/>
    <w:rsid w:val="00194986"/>
    <w:rsid w:val="001A284F"/>
    <w:rsid w:val="001A5712"/>
    <w:rsid w:val="001B158D"/>
    <w:rsid w:val="001D0397"/>
    <w:rsid w:val="001D51CA"/>
    <w:rsid w:val="001E4599"/>
    <w:rsid w:val="001F021A"/>
    <w:rsid w:val="0021517F"/>
    <w:rsid w:val="00217EFD"/>
    <w:rsid w:val="00262171"/>
    <w:rsid w:val="002649AC"/>
    <w:rsid w:val="00292DF3"/>
    <w:rsid w:val="002B0FD6"/>
    <w:rsid w:val="002B5C79"/>
    <w:rsid w:val="002D16A6"/>
    <w:rsid w:val="002E444D"/>
    <w:rsid w:val="003171EE"/>
    <w:rsid w:val="0035781E"/>
    <w:rsid w:val="00376868"/>
    <w:rsid w:val="003C252D"/>
    <w:rsid w:val="003D2105"/>
    <w:rsid w:val="003D7DC0"/>
    <w:rsid w:val="003E1F7D"/>
    <w:rsid w:val="00422661"/>
    <w:rsid w:val="00425D8A"/>
    <w:rsid w:val="004730F5"/>
    <w:rsid w:val="00477BA4"/>
    <w:rsid w:val="004842E5"/>
    <w:rsid w:val="00497303"/>
    <w:rsid w:val="004C158D"/>
    <w:rsid w:val="004D6CAE"/>
    <w:rsid w:val="004F279F"/>
    <w:rsid w:val="00507AC5"/>
    <w:rsid w:val="0051773B"/>
    <w:rsid w:val="005374E0"/>
    <w:rsid w:val="0055367D"/>
    <w:rsid w:val="005747D6"/>
    <w:rsid w:val="005A05CA"/>
    <w:rsid w:val="005C0DC1"/>
    <w:rsid w:val="006214DC"/>
    <w:rsid w:val="00633C6D"/>
    <w:rsid w:val="00644FCF"/>
    <w:rsid w:val="00655CF1"/>
    <w:rsid w:val="00684707"/>
    <w:rsid w:val="006B1E1D"/>
    <w:rsid w:val="006D1604"/>
    <w:rsid w:val="006D6C07"/>
    <w:rsid w:val="006E16BC"/>
    <w:rsid w:val="007538AD"/>
    <w:rsid w:val="00782B7F"/>
    <w:rsid w:val="0079137A"/>
    <w:rsid w:val="007A3B7C"/>
    <w:rsid w:val="007B55EF"/>
    <w:rsid w:val="007F601B"/>
    <w:rsid w:val="00806229"/>
    <w:rsid w:val="00810604"/>
    <w:rsid w:val="00836C21"/>
    <w:rsid w:val="00842F69"/>
    <w:rsid w:val="008579F7"/>
    <w:rsid w:val="008669D5"/>
    <w:rsid w:val="0087277D"/>
    <w:rsid w:val="008A2E4F"/>
    <w:rsid w:val="008A3DE7"/>
    <w:rsid w:val="008A52D8"/>
    <w:rsid w:val="008D69B5"/>
    <w:rsid w:val="008D77F0"/>
    <w:rsid w:val="008E0219"/>
    <w:rsid w:val="009169D9"/>
    <w:rsid w:val="00930B7B"/>
    <w:rsid w:val="009574FC"/>
    <w:rsid w:val="00962655"/>
    <w:rsid w:val="00977CC4"/>
    <w:rsid w:val="00985A8C"/>
    <w:rsid w:val="009A4C6A"/>
    <w:rsid w:val="009B5C74"/>
    <w:rsid w:val="009B6576"/>
    <w:rsid w:val="009C45A0"/>
    <w:rsid w:val="009D6116"/>
    <w:rsid w:val="00A11A4C"/>
    <w:rsid w:val="00A15774"/>
    <w:rsid w:val="00A23EE2"/>
    <w:rsid w:val="00A30FB5"/>
    <w:rsid w:val="00A33420"/>
    <w:rsid w:val="00A54FCA"/>
    <w:rsid w:val="00A65D91"/>
    <w:rsid w:val="00A73F6C"/>
    <w:rsid w:val="00A76B70"/>
    <w:rsid w:val="00A82666"/>
    <w:rsid w:val="00A907FC"/>
    <w:rsid w:val="00AE3184"/>
    <w:rsid w:val="00AE6231"/>
    <w:rsid w:val="00B2666A"/>
    <w:rsid w:val="00B42CCA"/>
    <w:rsid w:val="00B54148"/>
    <w:rsid w:val="00B545EC"/>
    <w:rsid w:val="00B9599D"/>
    <w:rsid w:val="00BB2B11"/>
    <w:rsid w:val="00BC4AD6"/>
    <w:rsid w:val="00BE47BA"/>
    <w:rsid w:val="00BE5024"/>
    <w:rsid w:val="00C11310"/>
    <w:rsid w:val="00C36C7B"/>
    <w:rsid w:val="00C52793"/>
    <w:rsid w:val="00C72BF5"/>
    <w:rsid w:val="00CA5D98"/>
    <w:rsid w:val="00D72210"/>
    <w:rsid w:val="00D72AA4"/>
    <w:rsid w:val="00D77E67"/>
    <w:rsid w:val="00D810C5"/>
    <w:rsid w:val="00D83809"/>
    <w:rsid w:val="00DB61FF"/>
    <w:rsid w:val="00DC2A85"/>
    <w:rsid w:val="00DD7990"/>
    <w:rsid w:val="00DF75FF"/>
    <w:rsid w:val="00E065F2"/>
    <w:rsid w:val="00E30BDA"/>
    <w:rsid w:val="00E40154"/>
    <w:rsid w:val="00E565C0"/>
    <w:rsid w:val="00E6392C"/>
    <w:rsid w:val="00E8232B"/>
    <w:rsid w:val="00E82B65"/>
    <w:rsid w:val="00E93F86"/>
    <w:rsid w:val="00EB5B53"/>
    <w:rsid w:val="00EC1109"/>
    <w:rsid w:val="00EE01A8"/>
    <w:rsid w:val="00EE3D4F"/>
    <w:rsid w:val="00F27364"/>
    <w:rsid w:val="00F40EDC"/>
    <w:rsid w:val="00F54EAB"/>
    <w:rsid w:val="00F73F27"/>
    <w:rsid w:val="00F92F0C"/>
    <w:rsid w:val="00F952A7"/>
    <w:rsid w:val="00F9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BDDACB-729C-4631-9D03-5C81478DD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5A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95AD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39"/>
    <w:rsid w:val="009D6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8579F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8579F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579F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BB2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2B11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17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71EE"/>
  </w:style>
  <w:style w:type="paragraph" w:styleId="ab">
    <w:name w:val="footer"/>
    <w:basedOn w:val="a"/>
    <w:link w:val="ac"/>
    <w:uiPriority w:val="99"/>
    <w:unhideWhenUsed/>
    <w:rsid w:val="00317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17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5935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95935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847C8-4F6D-4376-BC7A-B9B0FAC9E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Голубовская Екатерина Викторовна</dc:creator>
  <cp:keywords/>
  <dc:description/>
  <cp:lastModifiedBy>Мельничану Лилия Николаевна</cp:lastModifiedBy>
  <cp:revision>2</cp:revision>
  <cp:lastPrinted>2025-06-17T10:54:00Z</cp:lastPrinted>
  <dcterms:created xsi:type="dcterms:W3CDTF">2025-07-09T09:44:00Z</dcterms:created>
  <dcterms:modified xsi:type="dcterms:W3CDTF">2025-07-09T09:44:00Z</dcterms:modified>
</cp:coreProperties>
</file>