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77" w:rsidRDefault="00E04777">
      <w:pPr>
        <w:widowControl/>
        <w:spacing w:line="120" w:lineRule="atLeast"/>
        <w:jc w:val="center"/>
        <w:rPr>
          <w:sz w:val="28"/>
        </w:rPr>
      </w:pPr>
    </w:p>
    <w:p w:rsidR="00E04777" w:rsidRDefault="00707EC0">
      <w:pPr>
        <w:widowControl/>
        <w:spacing w:line="120" w:lineRule="atLeast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753100" cy="32385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777" w:rsidRDefault="00E04777">
      <w:pPr>
        <w:widowControl/>
        <w:spacing w:line="120" w:lineRule="atLeast"/>
        <w:jc w:val="center"/>
        <w:rPr>
          <w:sz w:val="28"/>
        </w:rPr>
      </w:pPr>
    </w:p>
    <w:p w:rsidR="00E04777" w:rsidRDefault="00707EC0">
      <w:pPr>
        <w:widowControl/>
        <w:spacing w:line="120" w:lineRule="atLeast"/>
        <w:jc w:val="center"/>
        <w:rPr>
          <w:sz w:val="28"/>
        </w:rPr>
      </w:pPr>
      <w:r>
        <w:rPr>
          <w:sz w:val="28"/>
        </w:rPr>
        <w:t>Уважаемые родители и жители города Сургута!</w:t>
      </w:r>
    </w:p>
    <w:p w:rsidR="00E04777" w:rsidRDefault="00E04777">
      <w:pPr>
        <w:widowControl/>
        <w:ind w:right="282" w:firstLine="567"/>
        <w:jc w:val="both"/>
        <w:rPr>
          <w:sz w:val="26"/>
        </w:rPr>
      </w:pPr>
    </w:p>
    <w:p w:rsidR="00E04777" w:rsidRDefault="00707EC0">
      <w:pPr>
        <w:widowControl/>
        <w:ind w:firstLine="567"/>
        <w:jc w:val="both"/>
        <w:rPr>
          <w:sz w:val="28"/>
        </w:rPr>
      </w:pPr>
      <w:r>
        <w:rPr>
          <w:sz w:val="28"/>
        </w:rPr>
        <w:t>Предлагаем Вам ознакомиться с материалами общегородского онлайн родительского собрания на тему: «Обеспечение безопасности несовершеннолетних. Ответственность родителей за жизнь и здоровье детей»</w:t>
      </w:r>
      <w:r>
        <w:rPr>
          <w:sz w:val="28"/>
        </w:rPr>
        <w:t>, которое организовано                              в целях профилактики чрезвычайных происшествий с несовершеннолетними                             на территории города Сургута, их гибели и травмирования от управляемых причин                    в летний п</w:t>
      </w:r>
      <w:r>
        <w:rPr>
          <w:sz w:val="28"/>
        </w:rPr>
        <w:t>ериод 2026 года в рамках Семейного месяца в Ханты-Мансийском автономном округе – Югре.</w:t>
      </w:r>
    </w:p>
    <w:p w:rsidR="00E04777" w:rsidRDefault="00707EC0">
      <w:pPr>
        <w:widowControl/>
        <w:ind w:firstLine="567"/>
        <w:jc w:val="both"/>
        <w:rPr>
          <w:rStyle w:val="af6"/>
          <w:color w:val="0070C0"/>
          <w:sz w:val="28"/>
          <w:highlight w:val="white"/>
          <w:u w:val="none"/>
        </w:rPr>
      </w:pPr>
      <w:r>
        <w:rPr>
          <w:sz w:val="28"/>
        </w:rPr>
        <w:t xml:space="preserve">Для этого Вам необходимо перейти на аккаунты комиссии по делам несовершеннолетних и защите их прав при Администрации города Сургута                           </w:t>
      </w:r>
      <w:r>
        <w:rPr>
          <w:rFonts w:ascii="Arial" w:hAnsi="Arial"/>
          <w:noProof/>
          <w:color w:val="0070C0"/>
        </w:rPr>
        <w:drawing>
          <wp:inline distT="0" distB="0" distL="0" distR="0">
            <wp:extent cx="182880" cy="1905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>
          <w:rPr>
            <w:rStyle w:val="af6"/>
            <w:color w:val="0070C0"/>
            <w:sz w:val="28"/>
            <w:highlight w:val="white"/>
          </w:rPr>
          <w:t>https://vk.com/kdnsurgut</w:t>
        </w:r>
      </w:hyperlink>
      <w:r>
        <w:rPr>
          <w:rStyle w:val="af6"/>
          <w:color w:val="0070C0"/>
          <w:sz w:val="28"/>
          <w:highlight w:val="white"/>
          <w:u w:val="none"/>
        </w:rPr>
        <w:t xml:space="preserve"> </w:t>
      </w:r>
    </w:p>
    <w:p w:rsidR="00E04777" w:rsidRDefault="00707EC0">
      <w:pPr>
        <w:widowControl/>
        <w:ind w:firstLine="567"/>
        <w:jc w:val="both"/>
        <w:rPr>
          <w:rStyle w:val="af6"/>
          <w:color w:val="0070C0"/>
          <w:sz w:val="28"/>
          <w:highlight w:val="white"/>
          <w:u w:val="none"/>
        </w:rPr>
      </w:pPr>
      <w:r>
        <w:rPr>
          <w:noProof/>
        </w:rPr>
        <w:drawing>
          <wp:inline distT="0" distB="0" distL="0" distR="0">
            <wp:extent cx="998220" cy="99822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777" w:rsidRDefault="00707EC0">
      <w:pPr>
        <w:widowControl/>
        <w:jc w:val="both"/>
      </w:pPr>
      <w:r>
        <w:rPr>
          <w:noProof/>
          <w:color w:val="1F497D"/>
        </w:rPr>
        <w:drawing>
          <wp:inline distT="0" distB="0" distL="0" distR="0">
            <wp:extent cx="220980" cy="228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>
        <w:r>
          <w:rPr>
            <w:rStyle w:val="af6"/>
            <w:color w:val="0070C0"/>
            <w:sz w:val="28"/>
          </w:rPr>
          <w:t>https://ok.ru/profile/600774978591</w:t>
        </w:r>
      </w:hyperlink>
      <w:r>
        <w:t xml:space="preserve"> </w:t>
      </w:r>
    </w:p>
    <w:p w:rsidR="00E04777" w:rsidRDefault="00707EC0">
      <w:pPr>
        <w:widowControl/>
        <w:ind w:firstLine="567"/>
        <w:jc w:val="both"/>
      </w:pPr>
      <w:r>
        <w:rPr>
          <w:noProof/>
        </w:rPr>
        <w:drawing>
          <wp:inline distT="0" distB="0" distL="0" distR="0">
            <wp:extent cx="1005839" cy="100583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005839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777" w:rsidRDefault="00707EC0">
      <w:r>
        <w:t xml:space="preserve"> </w:t>
      </w:r>
      <w:r>
        <w:rPr>
          <w:sz w:val="28"/>
        </w:rPr>
        <w:t xml:space="preserve">Либо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highlight w:val="white"/>
        </w:rPr>
        <w:t> </w:t>
      </w:r>
      <w:hyperlink r:id="rId14" w:history="1">
        <w:r>
          <w:rPr>
            <w:rStyle w:val="af6"/>
          </w:rPr>
          <w:t>https://disk.yandex.ru/i/bS4QMsz2rGz_ZA</w:t>
        </w:r>
      </w:hyperlink>
      <w:r>
        <w:rPr>
          <w:color w:val="2E74B5" w:themeColor="accent1" w:themeShade="BF"/>
          <w:sz w:val="28"/>
        </w:rPr>
        <w:t xml:space="preserve"> </w:t>
      </w:r>
    </w:p>
    <w:p w:rsidR="00707EC0" w:rsidRDefault="00707EC0" w:rsidP="00707EC0">
      <w:pPr>
        <w:widowControl/>
        <w:ind w:firstLine="567"/>
        <w:jc w:val="center"/>
        <w:rPr>
          <w:color w:val="2E2F33"/>
          <w:sz w:val="28"/>
          <w:highlight w:val="white"/>
        </w:rPr>
      </w:pPr>
    </w:p>
    <w:p w:rsidR="00E04777" w:rsidRDefault="00707EC0" w:rsidP="00707EC0">
      <w:pPr>
        <w:widowControl/>
        <w:ind w:firstLine="567"/>
        <w:jc w:val="center"/>
        <w:rPr>
          <w:sz w:val="28"/>
        </w:rPr>
      </w:pPr>
      <w:bookmarkStart w:id="0" w:name="_GoBack"/>
      <w:bookmarkEnd w:id="0"/>
      <w:r>
        <w:rPr>
          <w:color w:val="2E2F33"/>
          <w:sz w:val="28"/>
          <w:highlight w:val="white"/>
        </w:rPr>
        <w:t xml:space="preserve">Желаем вам интересного, насыщенного позитивными </w:t>
      </w:r>
      <w:r>
        <w:rPr>
          <w:color w:val="2E2F33"/>
          <w:sz w:val="28"/>
        </w:rPr>
        <w:br/>
      </w:r>
      <w:r>
        <w:rPr>
          <w:color w:val="2E2F33"/>
          <w:sz w:val="28"/>
          <w:highlight w:val="white"/>
        </w:rPr>
        <w:t>событиями летнего отдыха!</w:t>
      </w:r>
    </w:p>
    <w:p w:rsidR="00E04777" w:rsidRDefault="00E04777">
      <w:pPr>
        <w:widowControl/>
        <w:ind w:firstLine="567"/>
        <w:jc w:val="both"/>
        <w:rPr>
          <w:sz w:val="28"/>
        </w:rPr>
      </w:pPr>
    </w:p>
    <w:sectPr w:rsidR="00E04777">
      <w:headerReference w:type="even" r:id="rId15"/>
      <w:headerReference w:type="default" r:id="rId16"/>
      <w:type w:val="continuous"/>
      <w:pgSz w:w="11909" w:h="16834"/>
      <w:pgMar w:top="284" w:right="56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7EC0">
      <w:r>
        <w:separator/>
      </w:r>
    </w:p>
  </w:endnote>
  <w:endnote w:type="continuationSeparator" w:id="0">
    <w:p w:rsidR="00000000" w:rsidRDefault="0070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7EC0">
      <w:r>
        <w:separator/>
      </w:r>
    </w:p>
  </w:footnote>
  <w:footnote w:type="continuationSeparator" w:id="0">
    <w:p w:rsidR="00000000" w:rsidRDefault="0070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77" w:rsidRDefault="00707EC0">
    <w:pPr>
      <w:pStyle w:val="af0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E04777" w:rsidRDefault="00E0477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77" w:rsidRDefault="00E04777">
    <w:pPr>
      <w:pStyle w:val="af0"/>
      <w:jc w:val="center"/>
    </w:pPr>
  </w:p>
  <w:p w:rsidR="00E04777" w:rsidRDefault="00E04777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77"/>
    <w:rsid w:val="00707EC0"/>
    <w:rsid w:val="00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57AE"/>
  <w15:docId w15:val="{8F95DB42-463C-4335-8507-B0C66ED5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widowControl/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1"/>
    <w:link w:val="a6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Normal (Web)"/>
    <w:basedOn w:val="a"/>
    <w:link w:val="ab"/>
    <w:pPr>
      <w:widowControl/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13">
    <w:name w:val="Номер страницы1"/>
    <w:link w:val="ac"/>
  </w:style>
  <w:style w:type="character" w:styleId="ac">
    <w:name w:val="page number"/>
    <w:link w:val="13"/>
  </w:style>
  <w:style w:type="paragraph" w:customStyle="1" w:styleId="ad">
    <w:name w:val="Заголовок статьи"/>
    <w:basedOn w:val="a"/>
    <w:next w:val="a"/>
    <w:link w:val="ae"/>
    <w:pPr>
      <w:widowControl/>
      <w:ind w:left="1612" w:hanging="892"/>
      <w:jc w:val="both"/>
    </w:pPr>
    <w:rPr>
      <w:rFonts w:ascii="Arial" w:hAnsi="Arial"/>
      <w:sz w:val="24"/>
    </w:rPr>
  </w:style>
  <w:style w:type="character" w:customStyle="1" w:styleId="ae">
    <w:name w:val="Заголовок статьи"/>
    <w:basedOn w:val="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15"/>
    <w:link w:val="af"/>
    <w:rPr>
      <w:color w:val="954F72" w:themeColor="followedHyperlink"/>
      <w:u w:val="single"/>
    </w:rPr>
  </w:style>
  <w:style w:type="character" w:styleId="af">
    <w:name w:val="FollowedHyperlink"/>
    <w:basedOn w:val="a0"/>
    <w:link w:val="14"/>
    <w:rPr>
      <w:color w:val="954F72" w:themeColor="followedHyperlink"/>
      <w:u w:val="single"/>
    </w:rPr>
  </w:style>
  <w:style w:type="paragraph" w:styleId="af0">
    <w:name w:val="header"/>
    <w:basedOn w:val="a"/>
    <w:link w:val="af1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Гипертекстовая ссылка"/>
    <w:link w:val="af3"/>
    <w:rPr>
      <w:b/>
      <w:color w:val="008000"/>
    </w:rPr>
  </w:style>
  <w:style w:type="character" w:customStyle="1" w:styleId="af3">
    <w:name w:val="Гипертекстовая ссылка"/>
    <w:link w:val="af2"/>
    <w:rPr>
      <w:b/>
      <w:color w:val="008000"/>
    </w:rPr>
  </w:style>
  <w:style w:type="paragraph" w:customStyle="1" w:styleId="af4">
    <w:name w:val="Áåç èíòåðâàëà"/>
    <w:link w:val="af5"/>
    <w:pPr>
      <w:widowControl w:val="0"/>
      <w:ind w:left="120" w:firstLine="520"/>
      <w:jc w:val="both"/>
    </w:pPr>
    <w:rPr>
      <w:sz w:val="22"/>
    </w:rPr>
  </w:style>
  <w:style w:type="character" w:customStyle="1" w:styleId="af5">
    <w:name w:val="Áåç èíòåðâàëà"/>
    <w:link w:val="af4"/>
    <w:rPr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Гиперссылка1"/>
    <w:link w:val="af6"/>
    <w:rPr>
      <w:color w:val="0000FF"/>
      <w:u w:val="single"/>
    </w:rPr>
  </w:style>
  <w:style w:type="character" w:styleId="af6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List Paragraph"/>
    <w:basedOn w:val="a"/>
    <w:link w:val="af8"/>
    <w:pPr>
      <w:widowControl/>
      <w:ind w:left="720"/>
      <w:contextualSpacing/>
    </w:pPr>
  </w:style>
  <w:style w:type="character" w:customStyle="1" w:styleId="af8">
    <w:name w:val="Абзац списка Знак"/>
    <w:basedOn w:val="1"/>
    <w:link w:val="af7"/>
  </w:style>
  <w:style w:type="paragraph" w:customStyle="1" w:styleId="af9">
    <w:name w:val="Цветовое выделение"/>
    <w:link w:val="afa"/>
    <w:rPr>
      <w:b/>
      <w:color w:val="000080"/>
    </w:rPr>
  </w:style>
  <w:style w:type="character" w:customStyle="1" w:styleId="afa">
    <w:name w:val="Цветовое выделение"/>
    <w:link w:val="af9"/>
    <w:rPr>
      <w:b/>
      <w:color w:val="00008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footer"/>
    <w:basedOn w:val="a"/>
    <w:link w:val="afc"/>
    <w:pPr>
      <w:widowControl/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</w:style>
  <w:style w:type="paragraph" w:customStyle="1" w:styleId="19">
    <w:name w:val="Выделение1"/>
    <w:link w:val="afd"/>
    <w:rPr>
      <w:i/>
    </w:rPr>
  </w:style>
  <w:style w:type="character" w:styleId="afd">
    <w:name w:val="Emphasis"/>
    <w:link w:val="19"/>
    <w:rPr>
      <w:i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ff0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2">
    <w:name w:val="List"/>
    <w:basedOn w:val="a"/>
    <w:link w:val="aff3"/>
    <w:pPr>
      <w:widowControl/>
      <w:ind w:left="283" w:hanging="283"/>
      <w:contextualSpacing/>
    </w:pPr>
    <w:rPr>
      <w:sz w:val="24"/>
    </w:rPr>
  </w:style>
  <w:style w:type="character" w:customStyle="1" w:styleId="aff3">
    <w:name w:val="Список Знак"/>
    <w:basedOn w:val="1"/>
    <w:link w:val="aff2"/>
    <w:rPr>
      <w:sz w:val="24"/>
    </w:rPr>
  </w:style>
  <w:style w:type="table" w:styleId="a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dnsurgut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k.ru/profile/600774978591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disk.yandex.ru/i/bS4QMsz2rGz_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Моложон Елена Геннадьевна</cp:lastModifiedBy>
  <cp:revision>2</cp:revision>
  <dcterms:created xsi:type="dcterms:W3CDTF">2026-05-18T10:55:00Z</dcterms:created>
  <dcterms:modified xsi:type="dcterms:W3CDTF">2026-05-19T05:03:00Z</dcterms:modified>
</cp:coreProperties>
</file>