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5735" w:rsidRDefault="00CB5735" w:rsidP="00141E31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2966AB">
        <w:rPr>
          <w:rFonts w:ascii="Times New Roman" w:hAnsi="Times New Roman" w:cs="Times New Roman"/>
          <w:sz w:val="28"/>
          <w:szCs w:val="28"/>
          <w:u w:val="single"/>
        </w:rPr>
        <w:t>Результаты работы МФЦ г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.</w:t>
      </w:r>
      <w:r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Pr="00CA7157">
        <w:rPr>
          <w:rFonts w:ascii="Times New Roman" w:hAnsi="Times New Roman" w:cs="Times New Roman"/>
          <w:sz w:val="28"/>
          <w:szCs w:val="28"/>
          <w:u w:val="single"/>
        </w:rPr>
        <w:t>Сургута</w:t>
      </w:r>
      <w:r w:rsidR="00CA4F00">
        <w:rPr>
          <w:rFonts w:ascii="Times New Roman" w:hAnsi="Times New Roman" w:cs="Times New Roman"/>
          <w:sz w:val="28"/>
          <w:szCs w:val="28"/>
          <w:u w:val="single"/>
        </w:rPr>
        <w:t xml:space="preserve"> с</w:t>
      </w:r>
      <w:r w:rsidR="00B978CD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  <w:r w:rsidR="003A1FA5">
        <w:rPr>
          <w:rFonts w:ascii="Times New Roman" w:hAnsi="Times New Roman" w:cs="Times New Roman"/>
          <w:sz w:val="28"/>
          <w:szCs w:val="28"/>
          <w:u w:val="single"/>
        </w:rPr>
        <w:t>16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10F2B">
        <w:rPr>
          <w:rFonts w:ascii="Times New Roman" w:hAnsi="Times New Roman" w:cs="Times New Roman"/>
          <w:sz w:val="28"/>
          <w:szCs w:val="28"/>
          <w:u w:val="single"/>
        </w:rPr>
        <w:t>10</w:t>
      </w:r>
      <w:r w:rsidR="00691429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  <w:r w:rsidR="00DD4831">
        <w:rPr>
          <w:rFonts w:ascii="Times New Roman" w:hAnsi="Times New Roman" w:cs="Times New Roman"/>
          <w:sz w:val="28"/>
          <w:szCs w:val="28"/>
          <w:u w:val="single"/>
        </w:rPr>
        <w:t xml:space="preserve"> по </w:t>
      </w:r>
      <w:r w:rsidR="003A1FA5">
        <w:rPr>
          <w:rFonts w:ascii="Times New Roman" w:hAnsi="Times New Roman" w:cs="Times New Roman"/>
          <w:sz w:val="28"/>
          <w:szCs w:val="28"/>
          <w:u w:val="single"/>
        </w:rPr>
        <w:t>21</w:t>
      </w:r>
      <w:r w:rsidR="00E05147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510F2B">
        <w:rPr>
          <w:rFonts w:ascii="Times New Roman" w:hAnsi="Times New Roman" w:cs="Times New Roman"/>
          <w:sz w:val="28"/>
          <w:szCs w:val="28"/>
          <w:u w:val="single"/>
        </w:rPr>
        <w:t>1</w:t>
      </w:r>
      <w:r w:rsidR="008D759B">
        <w:rPr>
          <w:rFonts w:ascii="Times New Roman" w:hAnsi="Times New Roman" w:cs="Times New Roman"/>
          <w:sz w:val="28"/>
          <w:szCs w:val="28"/>
          <w:u w:val="single"/>
        </w:rPr>
        <w:t>0</w:t>
      </w:r>
      <w:r w:rsidR="00D970FD">
        <w:rPr>
          <w:rFonts w:ascii="Times New Roman" w:hAnsi="Times New Roman" w:cs="Times New Roman"/>
          <w:sz w:val="28"/>
          <w:szCs w:val="28"/>
          <w:u w:val="single"/>
        </w:rPr>
        <w:t>.</w:t>
      </w:r>
      <w:r w:rsidR="00655C19">
        <w:rPr>
          <w:rFonts w:ascii="Times New Roman" w:hAnsi="Times New Roman" w:cs="Times New Roman"/>
          <w:sz w:val="28"/>
          <w:szCs w:val="28"/>
          <w:u w:val="single"/>
        </w:rPr>
        <w:t>2017</w:t>
      </w:r>
    </w:p>
    <w:tbl>
      <w:tblPr>
        <w:tblStyle w:val="a8"/>
        <w:tblW w:w="1599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10490"/>
        <w:gridCol w:w="5500"/>
      </w:tblGrid>
      <w:tr w:rsidR="007363DD" w:rsidTr="00DF1A73">
        <w:trPr>
          <w:trHeight w:val="342"/>
        </w:trPr>
        <w:tc>
          <w:tcPr>
            <w:tcW w:w="10490" w:type="dxa"/>
          </w:tcPr>
          <w:p w:rsidR="007363DD" w:rsidRPr="002B2120" w:rsidRDefault="007363DD" w:rsidP="007836F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Диаграмма посещаемости</w:t>
            </w:r>
            <w:r w:rsidRPr="002B2120"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>(почасовая)</w:t>
            </w:r>
          </w:p>
        </w:tc>
        <w:tc>
          <w:tcPr>
            <w:tcW w:w="5500" w:type="dxa"/>
          </w:tcPr>
          <w:p w:rsidR="007363DD" w:rsidRDefault="007363DD" w:rsidP="00144F37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Основные показатели </w:t>
            </w:r>
          </w:p>
          <w:p w:rsidR="007363DD" w:rsidRPr="00CA7157" w:rsidRDefault="007363DD" w:rsidP="006448C5">
            <w:pPr>
              <w:jc w:val="center"/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u w:val="single"/>
                <w:lang w:val="ru-RU"/>
              </w:rPr>
              <w:t xml:space="preserve">МФЦ г. Сургута </w:t>
            </w:r>
          </w:p>
        </w:tc>
      </w:tr>
      <w:tr w:rsidR="007363DD" w:rsidTr="00B9788E">
        <w:trPr>
          <w:trHeight w:val="9879"/>
        </w:trPr>
        <w:tc>
          <w:tcPr>
            <w:tcW w:w="10490" w:type="dxa"/>
          </w:tcPr>
          <w:p w:rsidR="006F5712" w:rsidRPr="00316B25" w:rsidRDefault="00B9788E" w:rsidP="00BB5111">
            <w:pPr>
              <w:pStyle w:val="ad"/>
              <w:spacing w:line="276" w:lineRule="auto"/>
              <w:rPr>
                <w:rFonts w:ascii="Times New Roman" w:hAnsi="Times New Roman" w:cs="Times New Roman"/>
                <w:lang w:val="ru-RU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08C48B8D" wp14:editId="772A4921">
                  <wp:extent cx="6523990" cy="3734435"/>
                  <wp:effectExtent l="0" t="0" r="10160" b="1841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7"/>
                    </a:graphicData>
                  </a:graphic>
                </wp:inline>
              </w:drawing>
            </w:r>
          </w:p>
          <w:p w:rsidR="000E302A" w:rsidRDefault="000E302A" w:rsidP="000E302A">
            <w:pPr>
              <w:pStyle w:val="ad"/>
              <w:ind w:firstLine="708"/>
              <w:jc w:val="both"/>
              <w:rPr>
                <w:rFonts w:ascii="Times New Roman" w:hAnsi="Times New Roman" w:cs="Times New Roman"/>
                <w:lang w:val="ru-RU"/>
              </w:rPr>
            </w:pPr>
          </w:p>
          <w:p w:rsidR="00BB5111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Наименьшая посещаемость в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МКУ «МФЦ г. Сургута» </w:t>
            </w:r>
            <w:r w:rsidRPr="00232B42">
              <w:rPr>
                <w:rFonts w:ascii="Times New Roman" w:hAnsi="Times New Roman" w:cs="Times New Roman"/>
                <w:lang w:val="ru-RU"/>
              </w:rPr>
              <w:t xml:space="preserve">приходится на период с 8.00 до </w:t>
            </w:r>
            <w:r w:rsidR="008F31B5" w:rsidRPr="00232B42">
              <w:rPr>
                <w:rFonts w:ascii="Times New Roman" w:hAnsi="Times New Roman" w:cs="Times New Roman"/>
                <w:lang w:val="ru-RU"/>
              </w:rPr>
              <w:t>1</w:t>
            </w:r>
            <w:r w:rsidRPr="00232B42">
              <w:rPr>
                <w:rFonts w:ascii="Times New Roman" w:hAnsi="Times New Roman" w:cs="Times New Roman"/>
                <w:lang w:val="ru-RU"/>
              </w:rPr>
              <w:t>0.00 часов.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4066BF" w:rsidRPr="00232B42" w:rsidRDefault="00BB511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МКУ «МФЦ г. Сургута» рекомендует заявителям воспользоваться предварительной записью на прием на уд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обное вр</w:t>
            </w:r>
            <w:r w:rsidR="004066BF" w:rsidRPr="00232B42">
              <w:rPr>
                <w:rFonts w:ascii="Times New Roman" w:hAnsi="Times New Roman" w:cs="Times New Roman"/>
                <w:lang w:val="ru-RU"/>
              </w:rPr>
              <w:t>емя</w:t>
            </w:r>
            <w:r w:rsidR="003A5DA1" w:rsidRPr="00232B42">
              <w:rPr>
                <w:rFonts w:ascii="Times New Roman" w:hAnsi="Times New Roman" w:cs="Times New Roman"/>
                <w:lang w:val="ru-RU"/>
              </w:rPr>
              <w:t>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Предварительная запись на прием осуществляется: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по многоканальному телефону МКУ «МФЦ г. Сургута»: 8 (3462) 206-926.</w:t>
            </w:r>
          </w:p>
          <w:p w:rsidR="003909B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зоне информирования и ожидания МКУ «МФЦ г. Сургута» на стойке администратора № 2 по адресу: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 г. Сургут, Югорский тракт, 38;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- в терминалах выдачи талонов по адресам: Югорский тракт, 38; ул. Профсоюзов, 11.</w:t>
            </w:r>
          </w:p>
          <w:p w:rsidR="004066BF" w:rsidRPr="00232B42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>Прием заявителей по предварительной записи, осуществленной посредством терминалов выдачи талонов, будет осуществляться по тому же адресу, где был получен талон.</w:t>
            </w:r>
          </w:p>
          <w:p w:rsidR="00370946" w:rsidRDefault="004066BF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- на электронных сервисах: </w:t>
            </w:r>
            <w:hyperlink r:id="rId8" w:history="1">
              <w:r w:rsidRPr="00232B42">
                <w:rPr>
                  <w:rStyle w:val="ac"/>
                  <w:rFonts w:ascii="Times New Roman" w:hAnsi="Times New Roman" w:cs="Times New Roman"/>
                </w:rPr>
                <w:t>www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admsurgut</w:t>
              </w:r>
              <w:r w:rsidRPr="00232B42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Pr="00232B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 xml:space="preserve">, </w:t>
            </w:r>
            <w:hyperlink r:id="rId9" w:history="1">
              <w:r w:rsidR="00C50EA7" w:rsidRPr="00B90942">
                <w:rPr>
                  <w:rStyle w:val="ac"/>
                  <w:rFonts w:ascii="Times New Roman" w:hAnsi="Times New Roman" w:cs="Times New Roman"/>
                </w:rPr>
                <w:t>www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mfc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admhmao</w:t>
              </w:r>
              <w:r w:rsidR="00C50EA7" w:rsidRPr="00C50EA7">
                <w:rPr>
                  <w:rStyle w:val="ac"/>
                  <w:rFonts w:ascii="Times New Roman" w:hAnsi="Times New Roman" w:cs="Times New Roman"/>
                  <w:lang w:val="ru-RU"/>
                </w:rPr>
                <w:t>.</w:t>
              </w:r>
              <w:r w:rsidR="00C50EA7" w:rsidRPr="00B90942">
                <w:rPr>
                  <w:rStyle w:val="ac"/>
                  <w:rFonts w:ascii="Times New Roman" w:hAnsi="Times New Roman" w:cs="Times New Roman"/>
                </w:rPr>
                <w:t>ru</w:t>
              </w:r>
            </w:hyperlink>
            <w:r w:rsidRPr="00232B42">
              <w:rPr>
                <w:rFonts w:ascii="Times New Roman" w:hAnsi="Times New Roman" w:cs="Times New Roman"/>
                <w:lang w:val="ru-RU"/>
              </w:rPr>
              <w:t>.</w:t>
            </w:r>
            <w:r w:rsidR="00C50EA7">
              <w:rPr>
                <w:rFonts w:ascii="Times New Roman" w:hAnsi="Times New Roman" w:cs="Times New Roman"/>
                <w:lang w:val="ru-RU"/>
              </w:rPr>
              <w:t xml:space="preserve"> </w:t>
            </w:r>
          </w:p>
          <w:p w:rsidR="007363DD" w:rsidRPr="0063538D" w:rsidRDefault="00EA3ED1" w:rsidP="00774ADE">
            <w:pPr>
              <w:pStyle w:val="ad"/>
              <w:ind w:firstLine="459"/>
              <w:jc w:val="both"/>
              <w:rPr>
                <w:rFonts w:ascii="Times New Roman" w:hAnsi="Times New Roman" w:cs="Times New Roman"/>
                <w:lang w:val="ru-RU"/>
              </w:rPr>
            </w:pPr>
            <w:r w:rsidRPr="00232B42">
              <w:rPr>
                <w:rFonts w:ascii="Times New Roman" w:hAnsi="Times New Roman" w:cs="Times New Roman"/>
                <w:lang w:val="ru-RU"/>
              </w:rPr>
              <w:t xml:space="preserve">Талон на прием по предварительной записи необходимо активировать не позднее </w:t>
            </w:r>
            <w:r w:rsidR="00A87D81" w:rsidRPr="00232B42">
              <w:rPr>
                <w:rFonts w:ascii="Times New Roman" w:hAnsi="Times New Roman" w:cs="Times New Roman"/>
                <w:lang w:val="ru-RU"/>
              </w:rPr>
              <w:t xml:space="preserve">чем за </w:t>
            </w:r>
            <w:r w:rsidR="0063538D" w:rsidRPr="00232B42">
              <w:rPr>
                <w:rFonts w:ascii="Times New Roman" w:hAnsi="Times New Roman" w:cs="Times New Roman"/>
                <w:lang w:val="ru-RU"/>
              </w:rPr>
              <w:t>10 мин. до начала приема</w:t>
            </w:r>
          </w:p>
        </w:tc>
        <w:tc>
          <w:tcPr>
            <w:tcW w:w="5500" w:type="dxa"/>
          </w:tcPr>
          <w:p w:rsidR="00C074E1" w:rsidRPr="00AC3008" w:rsidRDefault="00C074E1" w:rsidP="00C074E1">
            <w:pPr>
              <w:suppressAutoHyphens/>
              <w:jc w:val="both"/>
              <w:rPr>
                <w:rFonts w:ascii="Times New Roman" w:hAnsi="Times New Roman" w:cs="Times New Roman"/>
                <w:sz w:val="10"/>
                <w:szCs w:val="24"/>
                <w:lang w:val="ru-RU"/>
              </w:rPr>
            </w:pPr>
          </w:p>
          <w:p w:rsidR="000B2C9A" w:rsidRPr="007B1187" w:rsidRDefault="00AC3008" w:rsidP="00AC3008">
            <w:pPr>
              <w:numPr>
                <w:ilvl w:val="0"/>
                <w:numId w:val="1"/>
              </w:numPr>
              <w:jc w:val="both"/>
              <w:rPr>
                <w:rFonts w:ascii="Times New Roman" w:hAnsi="Times New Roman" w:cs="Times New Roman"/>
                <w:i/>
                <w:iCs/>
                <w:sz w:val="24"/>
                <w:szCs w:val="27"/>
                <w:lang w:val="ru-RU"/>
              </w:rPr>
            </w:pPr>
            <w:r>
              <w:rPr>
                <w:rFonts w:ascii="Times New Roman" w:hAnsi="Times New Roman" w:cs="Times New Roman"/>
                <w:iCs/>
                <w:szCs w:val="27"/>
                <w:lang w:val="ru-RU"/>
              </w:rPr>
              <w:t xml:space="preserve"> </w:t>
            </w:r>
            <w:r w:rsidR="00060D03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Обслужен</w:t>
            </w:r>
            <w:r w:rsidR="004D48CF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о</w:t>
            </w:r>
            <w:r w:rsidR="00437771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BD4A2A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1</w:t>
            </w:r>
            <w:r w:rsidR="007B1187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3</w:t>
            </w:r>
            <w:r w:rsidR="003A1FA5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951</w:t>
            </w:r>
            <w:r w:rsidR="00EE0881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человек, в </w:t>
            </w:r>
            <w:r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том числе:</w:t>
            </w:r>
          </w:p>
          <w:p w:rsidR="000B2C9A" w:rsidRPr="007B1187" w:rsidRDefault="00AC3008" w:rsidP="00AC3008">
            <w:pPr>
              <w:jc w:val="both"/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</w:pPr>
            <w:r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    </w:t>
            </w:r>
            <w:r w:rsidR="000B2C9A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- по предварительной записи –</w:t>
            </w:r>
            <w:r w:rsidR="00C15C65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E875E5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2</w:t>
            </w:r>
            <w:r w:rsidR="00F81D4D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103</w:t>
            </w:r>
          </w:p>
          <w:p w:rsidR="000B2C9A" w:rsidRPr="007B1187" w:rsidRDefault="00AC3008" w:rsidP="00AC3008">
            <w:pPr>
              <w:pStyle w:val="a7"/>
              <w:numPr>
                <w:ilvl w:val="0"/>
                <w:numId w:val="1"/>
              </w:numPr>
              <w:contextualSpacing w:val="0"/>
              <w:jc w:val="both"/>
              <w:rPr>
                <w:rFonts w:ascii="Times New Roman" w:hAnsi="Times New Roman" w:cs="Times New Roman"/>
                <w:i/>
                <w:iCs/>
                <w:szCs w:val="27"/>
                <w:lang w:val="ru-RU"/>
              </w:rPr>
            </w:pPr>
            <w:r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 </w:t>
            </w:r>
            <w:r w:rsidR="000B2C9A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Среднее время ожидания в очереди </w:t>
            </w:r>
            <w:r w:rsidR="00EF1088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 xml:space="preserve">- </w:t>
            </w:r>
            <w:r w:rsidR="00AE1698" w:rsidRPr="007B1187">
              <w:rPr>
                <w:rFonts w:ascii="Times New Roman" w:hAnsi="Times New Roman" w:cs="Times New Roman"/>
                <w:iCs/>
                <w:sz w:val="24"/>
                <w:szCs w:val="27"/>
                <w:lang w:val="ru-RU"/>
              </w:rPr>
              <w:t>3</w:t>
            </w:r>
            <w:r w:rsidR="000B2C9A" w:rsidRPr="007B1187">
              <w:rPr>
                <w:rFonts w:ascii="Times New Roman" w:hAnsi="Times New Roman" w:cs="Times New Roman"/>
                <w:iCs/>
                <w:color w:val="FF0000"/>
                <w:sz w:val="24"/>
                <w:szCs w:val="27"/>
                <w:lang w:val="ru-RU"/>
              </w:rPr>
              <w:t xml:space="preserve"> </w:t>
            </w:r>
            <w:r w:rsidR="000B2C9A" w:rsidRPr="007B1187">
              <w:rPr>
                <w:rFonts w:ascii="Times New Roman" w:hAnsi="Times New Roman" w:cs="Times New Roman"/>
                <w:iCs/>
                <w:szCs w:val="27"/>
                <w:lang w:val="ru-RU"/>
              </w:rPr>
              <w:t>минут</w:t>
            </w:r>
            <w:r w:rsidR="007F691C" w:rsidRPr="007B1187">
              <w:rPr>
                <w:rFonts w:ascii="Times New Roman" w:hAnsi="Times New Roman" w:cs="Times New Roman"/>
                <w:iCs/>
                <w:szCs w:val="27"/>
                <w:lang w:val="ru-RU"/>
              </w:rPr>
              <w:t>ы</w:t>
            </w:r>
          </w:p>
          <w:p w:rsidR="00510EDB" w:rsidRPr="00EC244A" w:rsidRDefault="00510EDB" w:rsidP="00510EDB">
            <w:pPr>
              <w:pStyle w:val="a7"/>
              <w:ind w:left="0"/>
              <w:contextualSpacing w:val="0"/>
              <w:jc w:val="both"/>
              <w:rPr>
                <w:rFonts w:ascii="Times New Roman" w:hAnsi="Times New Roman" w:cs="Times New Roman"/>
                <w:i/>
                <w:iCs/>
                <w:sz w:val="16"/>
                <w:szCs w:val="27"/>
                <w:lang w:val="ru-RU"/>
              </w:rPr>
            </w:pPr>
          </w:p>
          <w:p w:rsidR="000B2C9A" w:rsidRDefault="000B2C9A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</w:pPr>
            <w:r w:rsidRPr="00AC3008">
              <w:rPr>
                <w:rFonts w:ascii="Times New Roman" w:hAnsi="Times New Roman" w:cs="Times New Roman"/>
                <w:i/>
                <w:iCs/>
                <w:sz w:val="24"/>
                <w:szCs w:val="28"/>
                <w:u w:val="single"/>
                <w:lang w:val="ru-RU"/>
              </w:rPr>
              <w:t>Наиболее востребованные услуги</w:t>
            </w:r>
            <w:r w:rsidRPr="00AC3008">
              <w:rPr>
                <w:rFonts w:ascii="Times New Roman" w:hAnsi="Times New Roman" w:cs="Times New Roman"/>
                <w:iCs/>
                <w:sz w:val="24"/>
                <w:szCs w:val="28"/>
                <w:lang w:val="ru-RU"/>
              </w:rPr>
              <w:t>:</w:t>
            </w:r>
          </w:p>
          <w:p w:rsidR="00873BE0" w:rsidRPr="00EC244A" w:rsidRDefault="00873BE0" w:rsidP="000B2C9A">
            <w:pPr>
              <w:ind w:right="-157"/>
              <w:jc w:val="both"/>
              <w:rPr>
                <w:rFonts w:ascii="Times New Roman" w:hAnsi="Times New Roman" w:cs="Times New Roman"/>
                <w:iCs/>
                <w:sz w:val="18"/>
                <w:szCs w:val="28"/>
                <w:lang w:val="ru-RU"/>
              </w:rPr>
            </w:pPr>
          </w:p>
          <w:p w:rsidR="007E72FA" w:rsidRPr="00AC3008" w:rsidRDefault="007E72FA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предоставление мер социальной поддержки;</w:t>
            </w:r>
          </w:p>
          <w:p w:rsidR="004A2B95" w:rsidRDefault="004D1EAC" w:rsidP="004A2B95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государственная услуга по государственному кадастровому учету   недвижимого имущества и (или) государственной регистрации прав на недвижимое имущество и сделок с</w:t>
            </w:r>
            <w:r w:rsidR="00071044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ним; </w:t>
            </w:r>
          </w:p>
          <w:p w:rsidR="004A2B95" w:rsidRDefault="004A2B95" w:rsidP="004A2B95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у</w:t>
            </w:r>
            <w:r w:rsidRPr="00553CFF">
              <w:rPr>
                <w:rFonts w:ascii="Times New Roman" w:hAnsi="Times New Roman" w:cs="Times New Roman"/>
                <w:sz w:val="20"/>
                <w:lang w:val="ru-RU"/>
              </w:rPr>
              <w:t>становление страховых пенсий, накопительной пенсии и</w:t>
            </w:r>
            <w:r w:rsidR="00071044">
              <w:rPr>
                <w:rFonts w:ascii="Times New Roman" w:hAnsi="Times New Roman" w:cs="Times New Roman"/>
                <w:sz w:val="20"/>
                <w:lang w:val="ru-RU"/>
              </w:rPr>
              <w:t> </w:t>
            </w:r>
            <w:r w:rsidRPr="00553CFF">
              <w:rPr>
                <w:rFonts w:ascii="Times New Roman" w:hAnsi="Times New Roman" w:cs="Times New Roman"/>
                <w:sz w:val="20"/>
                <w:lang w:val="ru-RU"/>
              </w:rPr>
              <w:t>пенсий по государственному пенсионному обеспечению</w:t>
            </w:r>
            <w:r w:rsidR="005C10FB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29482E" w:rsidRPr="00AC3008" w:rsidRDefault="00EC244A" w:rsidP="00637D56">
            <w:pPr>
              <w:tabs>
                <w:tab w:val="left" w:pos="176"/>
              </w:tabs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выдача справок о наличии (отсутствии) судимости и (или) факта уголовного преследования либо прекращении уголовного преследования</w:t>
            </w:r>
          </w:p>
          <w:p w:rsidR="0088795A" w:rsidRPr="00580417" w:rsidRDefault="0088795A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16"/>
                <w:lang w:val="ru-RU"/>
              </w:rPr>
            </w:pP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lang w:val="ru-RU"/>
              </w:rPr>
            </w:pPr>
            <w:r w:rsidRPr="00AC3008">
              <w:rPr>
                <w:rFonts w:ascii="Times New Roman" w:hAnsi="Times New Roman" w:cs="Times New Roman"/>
                <w:lang w:val="ru-RU"/>
              </w:rPr>
              <w:t>Государственные и муниципальные услуги можно получить на электронных сервисах:</w:t>
            </w: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Единый портал государственных и муниципальных услуг – ЕПГУ 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>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gosuslugi.ru)</w:t>
            </w:r>
            <w:r w:rsidR="00B36E7C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E93BB6" w:rsidRPr="00AC3008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Pr="00AC3008">
              <w:rPr>
                <w:rFonts w:ascii="Times New Roman" w:hAnsi="Times New Roman" w:cs="Times New Roman"/>
                <w:bCs/>
                <w:sz w:val="20"/>
                <w:lang w:val="ru-RU"/>
              </w:rPr>
              <w:t>Официальный сайт Росреестра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="00B36E7C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rosreestr.ru);</w:t>
            </w:r>
          </w:p>
          <w:p w:rsidR="00E93BB6" w:rsidRDefault="00E93BB6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  <w:r w:rsidRPr="00AC3008">
              <w:rPr>
                <w:rFonts w:ascii="Times New Roman" w:hAnsi="Times New Roman" w:cs="Times New Roman"/>
                <w:bCs/>
                <w:sz w:val="20"/>
                <w:lang w:val="ru-RU"/>
              </w:rPr>
              <w:t>- Официальный сайт Пенсионного Фонда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lang w:val="ru-RU"/>
              </w:rPr>
              <w:t xml:space="preserve"> (</w:t>
            </w:r>
            <w:r w:rsidRPr="00AC3008"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  <w:t>pfrf.ru)</w:t>
            </w:r>
            <w:r w:rsidRPr="00B36E7C">
              <w:rPr>
                <w:rFonts w:ascii="Times New Roman" w:hAnsi="Times New Roman" w:cs="Times New Roman"/>
                <w:bCs/>
                <w:sz w:val="20"/>
                <w:lang w:val="ru-RU"/>
              </w:rPr>
              <w:t>.</w:t>
            </w:r>
          </w:p>
          <w:p w:rsidR="00AC3008" w:rsidRPr="00580417" w:rsidRDefault="00AC3008" w:rsidP="00E93BB6">
            <w:pPr>
              <w:ind w:left="33" w:right="113" w:hanging="33"/>
              <w:jc w:val="both"/>
              <w:rPr>
                <w:rFonts w:ascii="Times New Roman" w:hAnsi="Times New Roman" w:cs="Times New Roman"/>
                <w:b/>
                <w:bCs/>
                <w:sz w:val="20"/>
                <w:u w:val="single"/>
                <w:lang w:val="ru-RU"/>
              </w:rPr>
            </w:pPr>
          </w:p>
          <w:p w:rsidR="0047303D" w:rsidRDefault="00AC3008" w:rsidP="00AC3008">
            <w:pPr>
              <w:ind w:left="33" w:right="113"/>
              <w:jc w:val="both"/>
              <w:rPr>
                <w:rFonts w:ascii="Times New Roman" w:hAnsi="Times New Roman" w:cs="Times New Roman"/>
                <w:bCs/>
                <w:lang w:val="ru-RU"/>
              </w:rPr>
            </w:pPr>
            <w:r w:rsidRPr="00AC3008">
              <w:rPr>
                <w:rFonts w:ascii="Times New Roman" w:hAnsi="Times New Roman" w:cs="Times New Roman"/>
                <w:bCs/>
                <w:lang w:val="ru-RU"/>
              </w:rPr>
              <w:t>В помещении МФЦ г</w:t>
            </w:r>
            <w:r w:rsidR="00B711E2">
              <w:rPr>
                <w:rFonts w:ascii="Times New Roman" w:hAnsi="Times New Roman" w:cs="Times New Roman"/>
                <w:bCs/>
                <w:lang w:val="ru-RU"/>
              </w:rPr>
              <w:t>орода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 xml:space="preserve"> Сургута через ЕПГУ </w:t>
            </w:r>
            <w:r w:rsidR="00E93BB6" w:rsidRPr="00BA36E8">
              <w:rPr>
                <w:rFonts w:ascii="Times New Roman" w:hAnsi="Times New Roman" w:cs="Times New Roman"/>
                <w:bCs/>
                <w:lang w:val="ru-RU"/>
              </w:rPr>
              <w:t xml:space="preserve">оказано </w:t>
            </w:r>
            <w:r w:rsidR="0029501F" w:rsidRPr="0029501F">
              <w:rPr>
                <w:rFonts w:ascii="Times New Roman" w:hAnsi="Times New Roman" w:cs="Times New Roman"/>
                <w:bCs/>
                <w:lang w:val="ru-RU"/>
              </w:rPr>
              <w:t>5</w:t>
            </w:r>
            <w:r w:rsidR="007B1187" w:rsidRPr="0029501F">
              <w:rPr>
                <w:rFonts w:ascii="Times New Roman" w:hAnsi="Times New Roman" w:cs="Times New Roman"/>
                <w:bCs/>
                <w:lang w:val="ru-RU"/>
              </w:rPr>
              <w:t>39</w:t>
            </w:r>
            <w:r w:rsidR="00E93BB6" w:rsidRPr="0029501F">
              <w:rPr>
                <w:rFonts w:ascii="Times New Roman" w:hAnsi="Times New Roman" w:cs="Times New Roman"/>
                <w:bCs/>
                <w:lang w:val="ru-RU"/>
              </w:rPr>
              <w:t xml:space="preserve"> услуг</w:t>
            </w:r>
            <w:r w:rsidR="00B711E2">
              <w:rPr>
                <w:rFonts w:ascii="Times New Roman" w:hAnsi="Times New Roman" w:cs="Times New Roman"/>
                <w:bCs/>
                <w:lang w:val="ru-RU"/>
              </w:rPr>
              <w:t xml:space="preserve"> в электронной форме</w:t>
            </w:r>
            <w:r w:rsidR="00E93BB6" w:rsidRPr="00AC3008">
              <w:rPr>
                <w:rFonts w:ascii="Times New Roman" w:hAnsi="Times New Roman" w:cs="Times New Roman"/>
                <w:bCs/>
                <w:lang w:val="ru-RU"/>
              </w:rPr>
              <w:t>.</w:t>
            </w:r>
          </w:p>
          <w:p w:rsidR="00510EDB" w:rsidRPr="00580417" w:rsidRDefault="00510EDB" w:rsidP="00AC3008">
            <w:pPr>
              <w:ind w:left="33" w:right="113"/>
              <w:jc w:val="both"/>
              <w:rPr>
                <w:rFonts w:ascii="Times New Roman" w:hAnsi="Times New Roman" w:cs="Times New Roman"/>
                <w:sz w:val="18"/>
                <w:lang w:val="ru-RU"/>
              </w:rPr>
            </w:pPr>
          </w:p>
          <w:p w:rsidR="00AC3008" w:rsidRDefault="00AC3008" w:rsidP="00637D56">
            <w:pPr>
              <w:jc w:val="both"/>
              <w:rPr>
                <w:rFonts w:ascii="Times New Roman" w:hAnsi="Times New Roman" w:cs="Times New Roman"/>
                <w:iCs/>
                <w:szCs w:val="28"/>
                <w:lang w:val="ru-RU"/>
              </w:rPr>
            </w:pPr>
            <w:r w:rsidRPr="00AC3008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>Наиболее востребованные услуги</w:t>
            </w:r>
            <w:r w:rsidR="00B711E2">
              <w:rPr>
                <w:rFonts w:ascii="Times New Roman" w:hAnsi="Times New Roman" w:cs="Times New Roman"/>
                <w:i/>
                <w:iCs/>
                <w:szCs w:val="28"/>
                <w:u w:val="single"/>
                <w:lang w:val="ru-RU"/>
              </w:rPr>
              <w:t xml:space="preserve"> в электронной форме</w:t>
            </w:r>
            <w:r w:rsidRPr="00AC3008">
              <w:rPr>
                <w:rFonts w:ascii="Times New Roman" w:hAnsi="Times New Roman" w:cs="Times New Roman"/>
                <w:iCs/>
                <w:szCs w:val="28"/>
                <w:lang w:val="ru-RU"/>
              </w:rPr>
              <w:t>:</w:t>
            </w:r>
          </w:p>
          <w:p w:rsidR="00873BE0" w:rsidRPr="00580417" w:rsidRDefault="00873BE0" w:rsidP="00637D56">
            <w:pPr>
              <w:jc w:val="both"/>
              <w:rPr>
                <w:rFonts w:ascii="Times New Roman" w:hAnsi="Times New Roman" w:cs="Times New Roman"/>
                <w:iCs/>
                <w:sz w:val="16"/>
                <w:szCs w:val="28"/>
                <w:lang w:val="ru-RU"/>
              </w:rPr>
            </w:pPr>
          </w:p>
          <w:p w:rsidR="000247C9" w:rsidRDefault="0045549C" w:rsidP="00637D56">
            <w:pPr>
              <w:ind w:left="176" w:right="113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lang w:val="ru-RU"/>
              </w:rPr>
              <w:t xml:space="preserve">- </w:t>
            </w:r>
            <w:r w:rsidR="00B711E2">
              <w:rPr>
                <w:rFonts w:ascii="Times New Roman" w:hAnsi="Times New Roman" w:cs="Times New Roman"/>
                <w:sz w:val="20"/>
                <w:lang w:val="ru-RU"/>
              </w:rPr>
              <w:t>р</w:t>
            </w:r>
            <w:r w:rsidRPr="0045549C">
              <w:rPr>
                <w:rFonts w:ascii="Times New Roman" w:hAnsi="Times New Roman" w:cs="Times New Roman"/>
                <w:sz w:val="20"/>
                <w:lang w:val="ru-RU"/>
              </w:rPr>
              <w:t>егистрационный учет граждан РФ по месту пребывания и по месту жительства в пределах РФ</w:t>
            </w:r>
            <w:r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D1410F" w:rsidRDefault="00510EDB" w:rsidP="00D1410F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- выдача справок о наличии (отсутствии) судимости и (или) факта уголовного п</w:t>
            </w:r>
            <w:bookmarkStart w:id="0" w:name="_GoBack"/>
            <w:bookmarkEnd w:id="0"/>
            <w:r w:rsidRPr="00AC3008">
              <w:rPr>
                <w:rFonts w:ascii="Times New Roman" w:hAnsi="Times New Roman" w:cs="Times New Roman"/>
                <w:sz w:val="20"/>
                <w:lang w:val="ru-RU"/>
              </w:rPr>
              <w:t>реследования либо прекращении уголовного преследования</w:t>
            </w:r>
            <w:r w:rsidR="00D1410F">
              <w:rPr>
                <w:rFonts w:ascii="Times New Roman" w:hAnsi="Times New Roman" w:cs="Times New Roman"/>
                <w:sz w:val="20"/>
                <w:lang w:val="ru-RU"/>
              </w:rPr>
              <w:t>;</w:t>
            </w:r>
          </w:p>
          <w:p w:rsidR="00AA11AA" w:rsidRPr="00CD0D51" w:rsidRDefault="00D1410F" w:rsidP="0029501F">
            <w:pPr>
              <w:ind w:left="176" w:hanging="142"/>
              <w:rPr>
                <w:rFonts w:ascii="Times New Roman" w:hAnsi="Times New Roman" w:cs="Times New Roman"/>
                <w:sz w:val="20"/>
                <w:lang w:val="ru-RU"/>
              </w:rPr>
            </w:pPr>
            <w:r>
              <w:rPr>
                <w:rFonts w:ascii="Times New Roman" w:hAnsi="Times New Roman" w:cs="Times New Roman"/>
                <w:sz w:val="20"/>
                <w:lang w:val="ru-RU"/>
              </w:rPr>
              <w:t xml:space="preserve">- </w:t>
            </w:r>
            <w:r w:rsidR="0029501F" w:rsidRPr="0029501F">
              <w:rPr>
                <w:rFonts w:ascii="Times New Roman" w:hAnsi="Times New Roman" w:cs="Times New Roman"/>
                <w:sz w:val="20"/>
                <w:lang w:val="ru-RU"/>
              </w:rPr>
              <w:t>регистрация автомототранспортных средств и прицепов к ним</w:t>
            </w:r>
          </w:p>
        </w:tc>
      </w:tr>
    </w:tbl>
    <w:p w:rsidR="009E7305" w:rsidRPr="00232B42" w:rsidRDefault="009E7305" w:rsidP="00232B42">
      <w:pPr>
        <w:tabs>
          <w:tab w:val="left" w:pos="5560"/>
          <w:tab w:val="left" w:pos="5860"/>
        </w:tabs>
        <w:rPr>
          <w:rFonts w:ascii="Times New Roman" w:hAnsi="Times New Roman" w:cs="Times New Roman"/>
          <w:sz w:val="18"/>
          <w:szCs w:val="28"/>
        </w:rPr>
      </w:pPr>
      <w:bookmarkStart w:id="1" w:name="RANGE!A1:H13"/>
      <w:bookmarkEnd w:id="1"/>
    </w:p>
    <w:sectPr w:rsidR="009E7305" w:rsidRPr="00232B42" w:rsidSect="00AA11AA">
      <w:pgSz w:w="16838" w:h="11906" w:orient="landscape"/>
      <w:pgMar w:top="397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05B30" w:rsidRDefault="00605B30" w:rsidP="00033E06">
      <w:pPr>
        <w:spacing w:after="0" w:line="240" w:lineRule="auto"/>
      </w:pPr>
      <w:r>
        <w:separator/>
      </w:r>
    </w:p>
  </w:endnote>
  <w:end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05B30" w:rsidRDefault="00605B30" w:rsidP="00033E06">
      <w:pPr>
        <w:spacing w:after="0" w:line="240" w:lineRule="auto"/>
      </w:pPr>
      <w:r>
        <w:separator/>
      </w:r>
    </w:p>
  </w:footnote>
  <w:footnote w:type="continuationSeparator" w:id="0">
    <w:p w:rsidR="00605B30" w:rsidRDefault="00605B30" w:rsidP="00033E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B8112F0"/>
    <w:multiLevelType w:val="hybridMultilevel"/>
    <w:tmpl w:val="D9A8B0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46EC9"/>
    <w:multiLevelType w:val="hybridMultilevel"/>
    <w:tmpl w:val="D62837A4"/>
    <w:lvl w:ilvl="0" w:tplc="F7EA4E5C">
      <w:start w:val="1"/>
      <w:numFmt w:val="decimal"/>
      <w:suff w:val="nothing"/>
      <w:lvlText w:val="%1."/>
      <w:lvlJc w:val="left"/>
      <w:pPr>
        <w:ind w:left="0" w:firstLine="0"/>
      </w:pPr>
      <w:rPr>
        <w:rFonts w:hint="default"/>
        <w:b w:val="0"/>
        <w:i w:val="0"/>
        <w:color w:val="auto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221" w:hanging="360"/>
      </w:pPr>
    </w:lvl>
    <w:lvl w:ilvl="2" w:tplc="0419001B" w:tentative="1">
      <w:start w:val="1"/>
      <w:numFmt w:val="lowerRoman"/>
      <w:lvlText w:val="%3."/>
      <w:lvlJc w:val="right"/>
      <w:pPr>
        <w:ind w:left="1941" w:hanging="180"/>
      </w:pPr>
    </w:lvl>
    <w:lvl w:ilvl="3" w:tplc="0419000F" w:tentative="1">
      <w:start w:val="1"/>
      <w:numFmt w:val="decimal"/>
      <w:lvlText w:val="%4."/>
      <w:lvlJc w:val="left"/>
      <w:pPr>
        <w:ind w:left="2661" w:hanging="360"/>
      </w:pPr>
    </w:lvl>
    <w:lvl w:ilvl="4" w:tplc="04190019" w:tentative="1">
      <w:start w:val="1"/>
      <w:numFmt w:val="lowerLetter"/>
      <w:lvlText w:val="%5."/>
      <w:lvlJc w:val="left"/>
      <w:pPr>
        <w:ind w:left="3381" w:hanging="360"/>
      </w:pPr>
    </w:lvl>
    <w:lvl w:ilvl="5" w:tplc="0419001B" w:tentative="1">
      <w:start w:val="1"/>
      <w:numFmt w:val="lowerRoman"/>
      <w:lvlText w:val="%6."/>
      <w:lvlJc w:val="right"/>
      <w:pPr>
        <w:ind w:left="4101" w:hanging="180"/>
      </w:pPr>
    </w:lvl>
    <w:lvl w:ilvl="6" w:tplc="0419000F" w:tentative="1">
      <w:start w:val="1"/>
      <w:numFmt w:val="decimal"/>
      <w:lvlText w:val="%7."/>
      <w:lvlJc w:val="left"/>
      <w:pPr>
        <w:ind w:left="4821" w:hanging="360"/>
      </w:pPr>
    </w:lvl>
    <w:lvl w:ilvl="7" w:tplc="04190019" w:tentative="1">
      <w:start w:val="1"/>
      <w:numFmt w:val="lowerLetter"/>
      <w:lvlText w:val="%8."/>
      <w:lvlJc w:val="left"/>
      <w:pPr>
        <w:ind w:left="5541" w:hanging="360"/>
      </w:pPr>
    </w:lvl>
    <w:lvl w:ilvl="8" w:tplc="0419001B" w:tentative="1">
      <w:start w:val="1"/>
      <w:numFmt w:val="lowerRoman"/>
      <w:lvlText w:val="%9."/>
      <w:lvlJc w:val="right"/>
      <w:pPr>
        <w:ind w:left="6261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68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E98"/>
    <w:rsid w:val="00001F1E"/>
    <w:rsid w:val="00004DF2"/>
    <w:rsid w:val="000060C1"/>
    <w:rsid w:val="00010D07"/>
    <w:rsid w:val="0001388A"/>
    <w:rsid w:val="00014AA3"/>
    <w:rsid w:val="00017DAC"/>
    <w:rsid w:val="00020C4F"/>
    <w:rsid w:val="00022A38"/>
    <w:rsid w:val="000247C9"/>
    <w:rsid w:val="000253B4"/>
    <w:rsid w:val="000304EE"/>
    <w:rsid w:val="00030B2B"/>
    <w:rsid w:val="000318D8"/>
    <w:rsid w:val="00033E04"/>
    <w:rsid w:val="00033E06"/>
    <w:rsid w:val="0003694A"/>
    <w:rsid w:val="00044422"/>
    <w:rsid w:val="000444A6"/>
    <w:rsid w:val="00047B6E"/>
    <w:rsid w:val="00052336"/>
    <w:rsid w:val="0005286C"/>
    <w:rsid w:val="000541F7"/>
    <w:rsid w:val="00056075"/>
    <w:rsid w:val="00060D03"/>
    <w:rsid w:val="00066748"/>
    <w:rsid w:val="00071044"/>
    <w:rsid w:val="00073040"/>
    <w:rsid w:val="000753DA"/>
    <w:rsid w:val="000761FE"/>
    <w:rsid w:val="00077444"/>
    <w:rsid w:val="00080007"/>
    <w:rsid w:val="000855EE"/>
    <w:rsid w:val="0009376A"/>
    <w:rsid w:val="00094941"/>
    <w:rsid w:val="00096E0F"/>
    <w:rsid w:val="000976CE"/>
    <w:rsid w:val="000A0C1B"/>
    <w:rsid w:val="000A30E9"/>
    <w:rsid w:val="000A6672"/>
    <w:rsid w:val="000B28E6"/>
    <w:rsid w:val="000B2C9A"/>
    <w:rsid w:val="000C4152"/>
    <w:rsid w:val="000C7390"/>
    <w:rsid w:val="000D131E"/>
    <w:rsid w:val="000D2BAE"/>
    <w:rsid w:val="000E188C"/>
    <w:rsid w:val="000E1966"/>
    <w:rsid w:val="000E2887"/>
    <w:rsid w:val="000E2E22"/>
    <w:rsid w:val="000E302A"/>
    <w:rsid w:val="000E3044"/>
    <w:rsid w:val="000E6B91"/>
    <w:rsid w:val="000F4CA4"/>
    <w:rsid w:val="000F7AB3"/>
    <w:rsid w:val="0010407A"/>
    <w:rsid w:val="00107C7A"/>
    <w:rsid w:val="00112F6F"/>
    <w:rsid w:val="00120232"/>
    <w:rsid w:val="00124D70"/>
    <w:rsid w:val="001273ED"/>
    <w:rsid w:val="00127898"/>
    <w:rsid w:val="00131F63"/>
    <w:rsid w:val="00135A7B"/>
    <w:rsid w:val="00141E31"/>
    <w:rsid w:val="001423C8"/>
    <w:rsid w:val="00143D8E"/>
    <w:rsid w:val="00144179"/>
    <w:rsid w:val="00144F37"/>
    <w:rsid w:val="00147DE2"/>
    <w:rsid w:val="001517F1"/>
    <w:rsid w:val="00153EA4"/>
    <w:rsid w:val="00154441"/>
    <w:rsid w:val="0015645C"/>
    <w:rsid w:val="001618CA"/>
    <w:rsid w:val="00162ABB"/>
    <w:rsid w:val="00170120"/>
    <w:rsid w:val="00171DF4"/>
    <w:rsid w:val="00173F06"/>
    <w:rsid w:val="0017498C"/>
    <w:rsid w:val="0018164E"/>
    <w:rsid w:val="00182ABC"/>
    <w:rsid w:val="00185B3D"/>
    <w:rsid w:val="0018649A"/>
    <w:rsid w:val="0019003C"/>
    <w:rsid w:val="0019617C"/>
    <w:rsid w:val="001973D8"/>
    <w:rsid w:val="001976CD"/>
    <w:rsid w:val="001A137C"/>
    <w:rsid w:val="001A1909"/>
    <w:rsid w:val="001B567A"/>
    <w:rsid w:val="001C0904"/>
    <w:rsid w:val="001C34AB"/>
    <w:rsid w:val="001C684A"/>
    <w:rsid w:val="001C688B"/>
    <w:rsid w:val="001D3AD0"/>
    <w:rsid w:val="001D6241"/>
    <w:rsid w:val="001E3801"/>
    <w:rsid w:val="001E56B9"/>
    <w:rsid w:val="001E5F0A"/>
    <w:rsid w:val="001F1D25"/>
    <w:rsid w:val="001F3837"/>
    <w:rsid w:val="001F65C2"/>
    <w:rsid w:val="00203A89"/>
    <w:rsid w:val="00205468"/>
    <w:rsid w:val="002143F0"/>
    <w:rsid w:val="00221184"/>
    <w:rsid w:val="00221C6B"/>
    <w:rsid w:val="002228D0"/>
    <w:rsid w:val="0023185F"/>
    <w:rsid w:val="00232B42"/>
    <w:rsid w:val="002351CD"/>
    <w:rsid w:val="00236EE8"/>
    <w:rsid w:val="002445B2"/>
    <w:rsid w:val="00247830"/>
    <w:rsid w:val="00257DE9"/>
    <w:rsid w:val="00267A18"/>
    <w:rsid w:val="00272B53"/>
    <w:rsid w:val="00272D3E"/>
    <w:rsid w:val="00276D11"/>
    <w:rsid w:val="0028020A"/>
    <w:rsid w:val="00284D28"/>
    <w:rsid w:val="00290000"/>
    <w:rsid w:val="00290A4D"/>
    <w:rsid w:val="0029482E"/>
    <w:rsid w:val="0029501F"/>
    <w:rsid w:val="002966AB"/>
    <w:rsid w:val="002A0B03"/>
    <w:rsid w:val="002B67EF"/>
    <w:rsid w:val="002B6BB1"/>
    <w:rsid w:val="002C15AE"/>
    <w:rsid w:val="002C2CE5"/>
    <w:rsid w:val="002C36CF"/>
    <w:rsid w:val="002C6797"/>
    <w:rsid w:val="002D2A7D"/>
    <w:rsid w:val="002D2ACD"/>
    <w:rsid w:val="002D53E0"/>
    <w:rsid w:val="002D703B"/>
    <w:rsid w:val="002E0B5C"/>
    <w:rsid w:val="002F1865"/>
    <w:rsid w:val="002F31BA"/>
    <w:rsid w:val="002F4BF3"/>
    <w:rsid w:val="002F696D"/>
    <w:rsid w:val="00302219"/>
    <w:rsid w:val="00303712"/>
    <w:rsid w:val="00310731"/>
    <w:rsid w:val="00311D68"/>
    <w:rsid w:val="00316B25"/>
    <w:rsid w:val="00331FAE"/>
    <w:rsid w:val="003326CB"/>
    <w:rsid w:val="00334FD2"/>
    <w:rsid w:val="003378BD"/>
    <w:rsid w:val="0034258D"/>
    <w:rsid w:val="00345DB4"/>
    <w:rsid w:val="00350FC4"/>
    <w:rsid w:val="00353055"/>
    <w:rsid w:val="00357603"/>
    <w:rsid w:val="003578A7"/>
    <w:rsid w:val="00367E07"/>
    <w:rsid w:val="00370946"/>
    <w:rsid w:val="00375089"/>
    <w:rsid w:val="003762DE"/>
    <w:rsid w:val="003774FC"/>
    <w:rsid w:val="003803F9"/>
    <w:rsid w:val="0038592A"/>
    <w:rsid w:val="003909B2"/>
    <w:rsid w:val="00391811"/>
    <w:rsid w:val="003922CB"/>
    <w:rsid w:val="003946CB"/>
    <w:rsid w:val="003A1FA5"/>
    <w:rsid w:val="003A3DF4"/>
    <w:rsid w:val="003A5DA1"/>
    <w:rsid w:val="003A7A3B"/>
    <w:rsid w:val="003B1BE6"/>
    <w:rsid w:val="003B45CD"/>
    <w:rsid w:val="003B54EB"/>
    <w:rsid w:val="003D1E3B"/>
    <w:rsid w:val="003D4948"/>
    <w:rsid w:val="003D6CF7"/>
    <w:rsid w:val="003D7B9D"/>
    <w:rsid w:val="003E39D5"/>
    <w:rsid w:val="003E586D"/>
    <w:rsid w:val="004040A0"/>
    <w:rsid w:val="004066BF"/>
    <w:rsid w:val="004072F3"/>
    <w:rsid w:val="00411C43"/>
    <w:rsid w:val="00420A5E"/>
    <w:rsid w:val="004231B6"/>
    <w:rsid w:val="0042590F"/>
    <w:rsid w:val="0043024E"/>
    <w:rsid w:val="0043451E"/>
    <w:rsid w:val="004357E2"/>
    <w:rsid w:val="0043594E"/>
    <w:rsid w:val="00437771"/>
    <w:rsid w:val="00437B1B"/>
    <w:rsid w:val="00445919"/>
    <w:rsid w:val="00454455"/>
    <w:rsid w:val="0045549C"/>
    <w:rsid w:val="00467490"/>
    <w:rsid w:val="00467D26"/>
    <w:rsid w:val="0047303D"/>
    <w:rsid w:val="00474D9B"/>
    <w:rsid w:val="00475571"/>
    <w:rsid w:val="00477CDC"/>
    <w:rsid w:val="00494C0A"/>
    <w:rsid w:val="00494D0E"/>
    <w:rsid w:val="00496FF9"/>
    <w:rsid w:val="004A083A"/>
    <w:rsid w:val="004A1C9D"/>
    <w:rsid w:val="004A2B95"/>
    <w:rsid w:val="004A460F"/>
    <w:rsid w:val="004A5550"/>
    <w:rsid w:val="004A7460"/>
    <w:rsid w:val="004B0DAD"/>
    <w:rsid w:val="004B2D1A"/>
    <w:rsid w:val="004B3372"/>
    <w:rsid w:val="004B52F2"/>
    <w:rsid w:val="004C26EC"/>
    <w:rsid w:val="004C4653"/>
    <w:rsid w:val="004C4EE0"/>
    <w:rsid w:val="004D1001"/>
    <w:rsid w:val="004D1784"/>
    <w:rsid w:val="004D1EAC"/>
    <w:rsid w:val="004D20BE"/>
    <w:rsid w:val="004D4186"/>
    <w:rsid w:val="004D48CF"/>
    <w:rsid w:val="004D66A2"/>
    <w:rsid w:val="004E087A"/>
    <w:rsid w:val="004E2307"/>
    <w:rsid w:val="004E60BD"/>
    <w:rsid w:val="004F4C35"/>
    <w:rsid w:val="00500CF1"/>
    <w:rsid w:val="00503C11"/>
    <w:rsid w:val="00510EDB"/>
    <w:rsid w:val="00510F2B"/>
    <w:rsid w:val="0051312A"/>
    <w:rsid w:val="00513FFA"/>
    <w:rsid w:val="00530BA8"/>
    <w:rsid w:val="0053331E"/>
    <w:rsid w:val="00542754"/>
    <w:rsid w:val="00543417"/>
    <w:rsid w:val="00551A6D"/>
    <w:rsid w:val="00552079"/>
    <w:rsid w:val="005537D0"/>
    <w:rsid w:val="005539E1"/>
    <w:rsid w:val="00553CFF"/>
    <w:rsid w:val="00554995"/>
    <w:rsid w:val="00555530"/>
    <w:rsid w:val="0056381C"/>
    <w:rsid w:val="00565872"/>
    <w:rsid w:val="00567970"/>
    <w:rsid w:val="005706D6"/>
    <w:rsid w:val="00571ED2"/>
    <w:rsid w:val="00572C2C"/>
    <w:rsid w:val="00572C4D"/>
    <w:rsid w:val="00573171"/>
    <w:rsid w:val="00576501"/>
    <w:rsid w:val="00580417"/>
    <w:rsid w:val="00580791"/>
    <w:rsid w:val="00585106"/>
    <w:rsid w:val="005A05AB"/>
    <w:rsid w:val="005A2E3C"/>
    <w:rsid w:val="005B669D"/>
    <w:rsid w:val="005C0F5B"/>
    <w:rsid w:val="005C10FB"/>
    <w:rsid w:val="005C126E"/>
    <w:rsid w:val="005C2CB3"/>
    <w:rsid w:val="005C5F76"/>
    <w:rsid w:val="005C6730"/>
    <w:rsid w:val="005C6A83"/>
    <w:rsid w:val="005D650E"/>
    <w:rsid w:val="005E02F1"/>
    <w:rsid w:val="005E598D"/>
    <w:rsid w:val="005F1F01"/>
    <w:rsid w:val="00604321"/>
    <w:rsid w:val="00605B30"/>
    <w:rsid w:val="00605D56"/>
    <w:rsid w:val="00611FB8"/>
    <w:rsid w:val="00621697"/>
    <w:rsid w:val="00624325"/>
    <w:rsid w:val="00625810"/>
    <w:rsid w:val="00627642"/>
    <w:rsid w:val="0063000C"/>
    <w:rsid w:val="0063538D"/>
    <w:rsid w:val="00636F77"/>
    <w:rsid w:val="00637D56"/>
    <w:rsid w:val="006448C5"/>
    <w:rsid w:val="00645775"/>
    <w:rsid w:val="006508B0"/>
    <w:rsid w:val="0065182B"/>
    <w:rsid w:val="00655C19"/>
    <w:rsid w:val="0065623C"/>
    <w:rsid w:val="0066233C"/>
    <w:rsid w:val="0066433B"/>
    <w:rsid w:val="00666FFF"/>
    <w:rsid w:val="00685AB0"/>
    <w:rsid w:val="006912FB"/>
    <w:rsid w:val="00691429"/>
    <w:rsid w:val="00696D21"/>
    <w:rsid w:val="006A3A00"/>
    <w:rsid w:val="006A65F3"/>
    <w:rsid w:val="006A6B15"/>
    <w:rsid w:val="006B18B7"/>
    <w:rsid w:val="006B1EAF"/>
    <w:rsid w:val="006B26AC"/>
    <w:rsid w:val="006C2883"/>
    <w:rsid w:val="006C2E87"/>
    <w:rsid w:val="006C4769"/>
    <w:rsid w:val="006D5066"/>
    <w:rsid w:val="006D5F2B"/>
    <w:rsid w:val="006D7DE2"/>
    <w:rsid w:val="006F5712"/>
    <w:rsid w:val="006F705A"/>
    <w:rsid w:val="007134AF"/>
    <w:rsid w:val="00723306"/>
    <w:rsid w:val="007363DD"/>
    <w:rsid w:val="00746C14"/>
    <w:rsid w:val="0075045E"/>
    <w:rsid w:val="0075342D"/>
    <w:rsid w:val="007603DB"/>
    <w:rsid w:val="007732AD"/>
    <w:rsid w:val="00773E76"/>
    <w:rsid w:val="00774ADE"/>
    <w:rsid w:val="0078069F"/>
    <w:rsid w:val="007812C7"/>
    <w:rsid w:val="007835D7"/>
    <w:rsid w:val="007836F5"/>
    <w:rsid w:val="007860EB"/>
    <w:rsid w:val="00791B66"/>
    <w:rsid w:val="007A4D54"/>
    <w:rsid w:val="007B0E51"/>
    <w:rsid w:val="007B1187"/>
    <w:rsid w:val="007B22FB"/>
    <w:rsid w:val="007B425A"/>
    <w:rsid w:val="007B7E8C"/>
    <w:rsid w:val="007C1642"/>
    <w:rsid w:val="007C3E8A"/>
    <w:rsid w:val="007C4BF1"/>
    <w:rsid w:val="007D03E4"/>
    <w:rsid w:val="007D201F"/>
    <w:rsid w:val="007D4DAC"/>
    <w:rsid w:val="007E1C07"/>
    <w:rsid w:val="007E72FA"/>
    <w:rsid w:val="007F4D11"/>
    <w:rsid w:val="007F691C"/>
    <w:rsid w:val="007F6AFD"/>
    <w:rsid w:val="008104C8"/>
    <w:rsid w:val="00813861"/>
    <w:rsid w:val="00813E60"/>
    <w:rsid w:val="00813FCC"/>
    <w:rsid w:val="00820591"/>
    <w:rsid w:val="008206CC"/>
    <w:rsid w:val="00824C8F"/>
    <w:rsid w:val="008275AA"/>
    <w:rsid w:val="00831AB1"/>
    <w:rsid w:val="00833431"/>
    <w:rsid w:val="008338BA"/>
    <w:rsid w:val="0083437D"/>
    <w:rsid w:val="00844509"/>
    <w:rsid w:val="00846363"/>
    <w:rsid w:val="0085089F"/>
    <w:rsid w:val="0085276B"/>
    <w:rsid w:val="00853998"/>
    <w:rsid w:val="00856859"/>
    <w:rsid w:val="008664FB"/>
    <w:rsid w:val="00873BE0"/>
    <w:rsid w:val="00874AA0"/>
    <w:rsid w:val="00876972"/>
    <w:rsid w:val="00876CDA"/>
    <w:rsid w:val="00877517"/>
    <w:rsid w:val="0088143C"/>
    <w:rsid w:val="0088795A"/>
    <w:rsid w:val="008917ED"/>
    <w:rsid w:val="00896CC3"/>
    <w:rsid w:val="008A6C67"/>
    <w:rsid w:val="008B0BFD"/>
    <w:rsid w:val="008B33FE"/>
    <w:rsid w:val="008C156A"/>
    <w:rsid w:val="008C18BA"/>
    <w:rsid w:val="008C1908"/>
    <w:rsid w:val="008C7589"/>
    <w:rsid w:val="008D34E8"/>
    <w:rsid w:val="008D35F7"/>
    <w:rsid w:val="008D400C"/>
    <w:rsid w:val="008D7527"/>
    <w:rsid w:val="008D759B"/>
    <w:rsid w:val="008E051A"/>
    <w:rsid w:val="008E1036"/>
    <w:rsid w:val="008E205E"/>
    <w:rsid w:val="008E6ACB"/>
    <w:rsid w:val="008F0B33"/>
    <w:rsid w:val="008F31B5"/>
    <w:rsid w:val="00900373"/>
    <w:rsid w:val="0090686F"/>
    <w:rsid w:val="00913AF3"/>
    <w:rsid w:val="00917F39"/>
    <w:rsid w:val="009229B3"/>
    <w:rsid w:val="00923D74"/>
    <w:rsid w:val="00930D4D"/>
    <w:rsid w:val="00932B4E"/>
    <w:rsid w:val="00944C1D"/>
    <w:rsid w:val="00945F6B"/>
    <w:rsid w:val="009514F0"/>
    <w:rsid w:val="00951685"/>
    <w:rsid w:val="00952633"/>
    <w:rsid w:val="00954D16"/>
    <w:rsid w:val="00956EA9"/>
    <w:rsid w:val="00957EAA"/>
    <w:rsid w:val="00965E53"/>
    <w:rsid w:val="0096610E"/>
    <w:rsid w:val="00975464"/>
    <w:rsid w:val="009846AB"/>
    <w:rsid w:val="009862A3"/>
    <w:rsid w:val="00986D89"/>
    <w:rsid w:val="009A13AA"/>
    <w:rsid w:val="009B3B27"/>
    <w:rsid w:val="009B56F9"/>
    <w:rsid w:val="009B7E9B"/>
    <w:rsid w:val="009C00FB"/>
    <w:rsid w:val="009C1AE5"/>
    <w:rsid w:val="009C3EAD"/>
    <w:rsid w:val="009C5C42"/>
    <w:rsid w:val="009C6772"/>
    <w:rsid w:val="009D787A"/>
    <w:rsid w:val="009D7E6C"/>
    <w:rsid w:val="009E4DBF"/>
    <w:rsid w:val="009E7305"/>
    <w:rsid w:val="009E7D61"/>
    <w:rsid w:val="009E7E6E"/>
    <w:rsid w:val="009F4E22"/>
    <w:rsid w:val="00A013D8"/>
    <w:rsid w:val="00A023A6"/>
    <w:rsid w:val="00A044FA"/>
    <w:rsid w:val="00A05CB6"/>
    <w:rsid w:val="00A11ABA"/>
    <w:rsid w:val="00A138F2"/>
    <w:rsid w:val="00A2126A"/>
    <w:rsid w:val="00A23C4F"/>
    <w:rsid w:val="00A27BFC"/>
    <w:rsid w:val="00A34982"/>
    <w:rsid w:val="00A54309"/>
    <w:rsid w:val="00A547D2"/>
    <w:rsid w:val="00A54CEA"/>
    <w:rsid w:val="00A61391"/>
    <w:rsid w:val="00A63D33"/>
    <w:rsid w:val="00A65AAF"/>
    <w:rsid w:val="00A70998"/>
    <w:rsid w:val="00A713D3"/>
    <w:rsid w:val="00A72967"/>
    <w:rsid w:val="00A74A60"/>
    <w:rsid w:val="00A775ED"/>
    <w:rsid w:val="00A800B8"/>
    <w:rsid w:val="00A849F6"/>
    <w:rsid w:val="00A871F2"/>
    <w:rsid w:val="00A87D23"/>
    <w:rsid w:val="00A87D81"/>
    <w:rsid w:val="00A9027C"/>
    <w:rsid w:val="00AA0F8A"/>
    <w:rsid w:val="00AA11AA"/>
    <w:rsid w:val="00AA3231"/>
    <w:rsid w:val="00AA3471"/>
    <w:rsid w:val="00AA452E"/>
    <w:rsid w:val="00AB2132"/>
    <w:rsid w:val="00AB2FB1"/>
    <w:rsid w:val="00AB73D0"/>
    <w:rsid w:val="00AC0C2F"/>
    <w:rsid w:val="00AC3008"/>
    <w:rsid w:val="00AD0646"/>
    <w:rsid w:val="00AD0E2B"/>
    <w:rsid w:val="00AD629C"/>
    <w:rsid w:val="00AD6D6D"/>
    <w:rsid w:val="00AD7A9B"/>
    <w:rsid w:val="00AE09A4"/>
    <w:rsid w:val="00AE1698"/>
    <w:rsid w:val="00AE4D5B"/>
    <w:rsid w:val="00AE5DA3"/>
    <w:rsid w:val="00AF0B61"/>
    <w:rsid w:val="00AF4311"/>
    <w:rsid w:val="00B040DD"/>
    <w:rsid w:val="00B04DDA"/>
    <w:rsid w:val="00B0529A"/>
    <w:rsid w:val="00B103DA"/>
    <w:rsid w:val="00B10484"/>
    <w:rsid w:val="00B10563"/>
    <w:rsid w:val="00B134A0"/>
    <w:rsid w:val="00B13733"/>
    <w:rsid w:val="00B15AE6"/>
    <w:rsid w:val="00B213B0"/>
    <w:rsid w:val="00B238E7"/>
    <w:rsid w:val="00B23B3A"/>
    <w:rsid w:val="00B267E4"/>
    <w:rsid w:val="00B31D1A"/>
    <w:rsid w:val="00B35415"/>
    <w:rsid w:val="00B36E7C"/>
    <w:rsid w:val="00B37B02"/>
    <w:rsid w:val="00B43D8A"/>
    <w:rsid w:val="00B46247"/>
    <w:rsid w:val="00B47755"/>
    <w:rsid w:val="00B51F3E"/>
    <w:rsid w:val="00B57EE3"/>
    <w:rsid w:val="00B60005"/>
    <w:rsid w:val="00B67C81"/>
    <w:rsid w:val="00B711E2"/>
    <w:rsid w:val="00B742E7"/>
    <w:rsid w:val="00B77716"/>
    <w:rsid w:val="00B82E65"/>
    <w:rsid w:val="00B82F1F"/>
    <w:rsid w:val="00B86760"/>
    <w:rsid w:val="00B87DB3"/>
    <w:rsid w:val="00B9788E"/>
    <w:rsid w:val="00B978CD"/>
    <w:rsid w:val="00BA2602"/>
    <w:rsid w:val="00BA36E8"/>
    <w:rsid w:val="00BA41CF"/>
    <w:rsid w:val="00BB5111"/>
    <w:rsid w:val="00BB54B5"/>
    <w:rsid w:val="00BB5B6A"/>
    <w:rsid w:val="00BC5828"/>
    <w:rsid w:val="00BC5AF5"/>
    <w:rsid w:val="00BD1B42"/>
    <w:rsid w:val="00BD4A2A"/>
    <w:rsid w:val="00BF25E9"/>
    <w:rsid w:val="00BF2C50"/>
    <w:rsid w:val="00C074E1"/>
    <w:rsid w:val="00C0762C"/>
    <w:rsid w:val="00C106E2"/>
    <w:rsid w:val="00C14831"/>
    <w:rsid w:val="00C15C65"/>
    <w:rsid w:val="00C1741C"/>
    <w:rsid w:val="00C2079F"/>
    <w:rsid w:val="00C22F13"/>
    <w:rsid w:val="00C2390D"/>
    <w:rsid w:val="00C25A2C"/>
    <w:rsid w:val="00C31D35"/>
    <w:rsid w:val="00C32E98"/>
    <w:rsid w:val="00C3660C"/>
    <w:rsid w:val="00C50EA7"/>
    <w:rsid w:val="00C52FAE"/>
    <w:rsid w:val="00C60FF5"/>
    <w:rsid w:val="00C66E55"/>
    <w:rsid w:val="00C73044"/>
    <w:rsid w:val="00C75437"/>
    <w:rsid w:val="00C77153"/>
    <w:rsid w:val="00C77946"/>
    <w:rsid w:val="00C913E8"/>
    <w:rsid w:val="00C94D3C"/>
    <w:rsid w:val="00C95351"/>
    <w:rsid w:val="00C95792"/>
    <w:rsid w:val="00C96B1B"/>
    <w:rsid w:val="00CA03A7"/>
    <w:rsid w:val="00CA4F00"/>
    <w:rsid w:val="00CB35AE"/>
    <w:rsid w:val="00CB5735"/>
    <w:rsid w:val="00CB5A2B"/>
    <w:rsid w:val="00CB7635"/>
    <w:rsid w:val="00CC5412"/>
    <w:rsid w:val="00CC6D99"/>
    <w:rsid w:val="00CD0D51"/>
    <w:rsid w:val="00CD11A3"/>
    <w:rsid w:val="00CD2953"/>
    <w:rsid w:val="00CD3C10"/>
    <w:rsid w:val="00CD6365"/>
    <w:rsid w:val="00CE18A2"/>
    <w:rsid w:val="00CE4A05"/>
    <w:rsid w:val="00CE534B"/>
    <w:rsid w:val="00CE5E36"/>
    <w:rsid w:val="00CF4A2A"/>
    <w:rsid w:val="00D02A92"/>
    <w:rsid w:val="00D041DE"/>
    <w:rsid w:val="00D050B1"/>
    <w:rsid w:val="00D05BEC"/>
    <w:rsid w:val="00D0759A"/>
    <w:rsid w:val="00D1410F"/>
    <w:rsid w:val="00D152E1"/>
    <w:rsid w:val="00D17914"/>
    <w:rsid w:val="00D17E83"/>
    <w:rsid w:val="00D21431"/>
    <w:rsid w:val="00D21914"/>
    <w:rsid w:val="00D24C83"/>
    <w:rsid w:val="00D257B5"/>
    <w:rsid w:val="00D2713B"/>
    <w:rsid w:val="00D277A0"/>
    <w:rsid w:val="00D31ECC"/>
    <w:rsid w:val="00D4086D"/>
    <w:rsid w:val="00D40F37"/>
    <w:rsid w:val="00D43B0D"/>
    <w:rsid w:val="00D50FEE"/>
    <w:rsid w:val="00D577DF"/>
    <w:rsid w:val="00D57FD4"/>
    <w:rsid w:val="00D6279F"/>
    <w:rsid w:val="00D6496C"/>
    <w:rsid w:val="00D66322"/>
    <w:rsid w:val="00D72BD2"/>
    <w:rsid w:val="00D76243"/>
    <w:rsid w:val="00D77B52"/>
    <w:rsid w:val="00D8096A"/>
    <w:rsid w:val="00D81733"/>
    <w:rsid w:val="00D82614"/>
    <w:rsid w:val="00D8629D"/>
    <w:rsid w:val="00D86E0E"/>
    <w:rsid w:val="00D91120"/>
    <w:rsid w:val="00D949B8"/>
    <w:rsid w:val="00D966FE"/>
    <w:rsid w:val="00D970FD"/>
    <w:rsid w:val="00DA31AE"/>
    <w:rsid w:val="00DA584F"/>
    <w:rsid w:val="00DB28A0"/>
    <w:rsid w:val="00DB5E88"/>
    <w:rsid w:val="00DB6731"/>
    <w:rsid w:val="00DB76F7"/>
    <w:rsid w:val="00DB7E2D"/>
    <w:rsid w:val="00DC1080"/>
    <w:rsid w:val="00DC5AC4"/>
    <w:rsid w:val="00DD00AA"/>
    <w:rsid w:val="00DD0F9F"/>
    <w:rsid w:val="00DD4831"/>
    <w:rsid w:val="00DD7B53"/>
    <w:rsid w:val="00DE1838"/>
    <w:rsid w:val="00DE1C83"/>
    <w:rsid w:val="00DE30FD"/>
    <w:rsid w:val="00DE56BF"/>
    <w:rsid w:val="00DE6F00"/>
    <w:rsid w:val="00DF1A73"/>
    <w:rsid w:val="00DF6211"/>
    <w:rsid w:val="00DF7A4B"/>
    <w:rsid w:val="00E03D17"/>
    <w:rsid w:val="00E04AF6"/>
    <w:rsid w:val="00E04F5C"/>
    <w:rsid w:val="00E0500E"/>
    <w:rsid w:val="00E05147"/>
    <w:rsid w:val="00E06AED"/>
    <w:rsid w:val="00E07344"/>
    <w:rsid w:val="00E07851"/>
    <w:rsid w:val="00E079E5"/>
    <w:rsid w:val="00E1073E"/>
    <w:rsid w:val="00E15857"/>
    <w:rsid w:val="00E1737C"/>
    <w:rsid w:val="00E21AF0"/>
    <w:rsid w:val="00E228C6"/>
    <w:rsid w:val="00E26A2B"/>
    <w:rsid w:val="00E3030D"/>
    <w:rsid w:val="00E3154A"/>
    <w:rsid w:val="00E331C5"/>
    <w:rsid w:val="00E3395A"/>
    <w:rsid w:val="00E340FA"/>
    <w:rsid w:val="00E369A6"/>
    <w:rsid w:val="00E50178"/>
    <w:rsid w:val="00E528B6"/>
    <w:rsid w:val="00E545EC"/>
    <w:rsid w:val="00E54732"/>
    <w:rsid w:val="00E550DE"/>
    <w:rsid w:val="00E61901"/>
    <w:rsid w:val="00E633D0"/>
    <w:rsid w:val="00E648F8"/>
    <w:rsid w:val="00E67935"/>
    <w:rsid w:val="00E74AAF"/>
    <w:rsid w:val="00E77C2C"/>
    <w:rsid w:val="00E80BD0"/>
    <w:rsid w:val="00E8474E"/>
    <w:rsid w:val="00E875E5"/>
    <w:rsid w:val="00E90DD3"/>
    <w:rsid w:val="00E93BB6"/>
    <w:rsid w:val="00E95DBF"/>
    <w:rsid w:val="00E96C1A"/>
    <w:rsid w:val="00EA3ED1"/>
    <w:rsid w:val="00EB1CF5"/>
    <w:rsid w:val="00EB5C96"/>
    <w:rsid w:val="00EB6C83"/>
    <w:rsid w:val="00EB7461"/>
    <w:rsid w:val="00EC244A"/>
    <w:rsid w:val="00ED0178"/>
    <w:rsid w:val="00ED5320"/>
    <w:rsid w:val="00EE0881"/>
    <w:rsid w:val="00EE11A6"/>
    <w:rsid w:val="00EE2364"/>
    <w:rsid w:val="00EE7AA4"/>
    <w:rsid w:val="00EE7C14"/>
    <w:rsid w:val="00EF0E89"/>
    <w:rsid w:val="00EF1088"/>
    <w:rsid w:val="00EF1ED4"/>
    <w:rsid w:val="00EF4011"/>
    <w:rsid w:val="00F0081E"/>
    <w:rsid w:val="00F01181"/>
    <w:rsid w:val="00F03D0B"/>
    <w:rsid w:val="00F03E2C"/>
    <w:rsid w:val="00F0441D"/>
    <w:rsid w:val="00F062E7"/>
    <w:rsid w:val="00F14E6A"/>
    <w:rsid w:val="00F15857"/>
    <w:rsid w:val="00F20E7C"/>
    <w:rsid w:val="00F24058"/>
    <w:rsid w:val="00F250E8"/>
    <w:rsid w:val="00F35694"/>
    <w:rsid w:val="00F36AAE"/>
    <w:rsid w:val="00F37351"/>
    <w:rsid w:val="00F37D62"/>
    <w:rsid w:val="00F41717"/>
    <w:rsid w:val="00F41D37"/>
    <w:rsid w:val="00F43CA4"/>
    <w:rsid w:val="00F4537A"/>
    <w:rsid w:val="00F55019"/>
    <w:rsid w:val="00F5566E"/>
    <w:rsid w:val="00F575E8"/>
    <w:rsid w:val="00F6621C"/>
    <w:rsid w:val="00F738CA"/>
    <w:rsid w:val="00F762DE"/>
    <w:rsid w:val="00F81D4D"/>
    <w:rsid w:val="00F841E5"/>
    <w:rsid w:val="00F85747"/>
    <w:rsid w:val="00FA6923"/>
    <w:rsid w:val="00FA6C30"/>
    <w:rsid w:val="00FB18B9"/>
    <w:rsid w:val="00FB5E64"/>
    <w:rsid w:val="00FB6D79"/>
    <w:rsid w:val="00FB70E2"/>
    <w:rsid w:val="00FC2D05"/>
    <w:rsid w:val="00FC6FCD"/>
    <w:rsid w:val="00FD16B8"/>
    <w:rsid w:val="00FD3924"/>
    <w:rsid w:val="00FD4E4C"/>
    <w:rsid w:val="00FE1AEE"/>
    <w:rsid w:val="00FE41E5"/>
    <w:rsid w:val="00FF14C8"/>
    <w:rsid w:val="00FF1F62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E36FCDB-A35B-4E1C-8203-87F9882303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B57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033E06"/>
  </w:style>
  <w:style w:type="paragraph" w:styleId="a5">
    <w:name w:val="footer"/>
    <w:basedOn w:val="a"/>
    <w:link w:val="a6"/>
    <w:uiPriority w:val="99"/>
    <w:unhideWhenUsed/>
    <w:rsid w:val="00033E0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033E06"/>
  </w:style>
  <w:style w:type="paragraph" w:styleId="a7">
    <w:name w:val="List Paragraph"/>
    <w:basedOn w:val="a"/>
    <w:uiPriority w:val="99"/>
    <w:qFormat/>
    <w:rsid w:val="00CB5735"/>
    <w:pPr>
      <w:ind w:left="720"/>
      <w:contextualSpacing/>
    </w:pPr>
  </w:style>
  <w:style w:type="table" w:styleId="a8">
    <w:name w:val="Table Grid"/>
    <w:basedOn w:val="a1"/>
    <w:uiPriority w:val="59"/>
    <w:rsid w:val="00CB5735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CB573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CB5735"/>
    <w:rPr>
      <w:rFonts w:ascii="Tahoma" w:hAnsi="Tahoma" w:cs="Tahoma"/>
      <w:sz w:val="16"/>
      <w:szCs w:val="16"/>
    </w:rPr>
  </w:style>
  <w:style w:type="character" w:styleId="ab">
    <w:name w:val="Emphasis"/>
    <w:basedOn w:val="a0"/>
    <w:uiPriority w:val="20"/>
    <w:qFormat/>
    <w:rsid w:val="00E95DBF"/>
    <w:rPr>
      <w:i/>
      <w:iCs/>
    </w:rPr>
  </w:style>
  <w:style w:type="character" w:styleId="ac">
    <w:name w:val="Hyperlink"/>
    <w:basedOn w:val="a0"/>
    <w:uiPriority w:val="99"/>
    <w:unhideWhenUsed/>
    <w:rsid w:val="004066BF"/>
    <w:rPr>
      <w:color w:val="0000FF" w:themeColor="hyperlink"/>
      <w:u w:val="single"/>
    </w:rPr>
  </w:style>
  <w:style w:type="paragraph" w:styleId="ad">
    <w:name w:val="No Spacing"/>
    <w:uiPriority w:val="1"/>
    <w:qFormat/>
    <w:rsid w:val="004066B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25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135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928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9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42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60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6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dmsurgut.ru" TargetMode="External"/><Relationship Id="rId3" Type="http://schemas.openxmlformats.org/officeDocument/2006/relationships/settings" Target="settings.xml"/><Relationship Id="rId7" Type="http://schemas.openxmlformats.org/officeDocument/2006/relationships/chart" Target="charts/chart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mfc.admhmao.ru" TargetMode="Externa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192.168.75.10\mfc\AdmTechnology\&#1054;&#1090;&#1095;&#1077;&#1090;&#1099;\2017%20&#1075;&#1086;&#1076;\&#1045;&#1078;&#1077;&#1085;&#1077;&#1076;&#1077;&#1083;&#1100;&#1085;&#1099;&#1077;%20&#1086;&#1090;&#1095;&#1077;&#1090;&#1099;\&#1054;&#1082;&#1090;&#1103;&#1073;&#1088;&#1100;\16.10.-21.10\&#1077;&#1078;&#1077;&#1085;&#1077;&#1076;&#1077;&#1083;&#1100;&#1085;&#1099;&#1081;%20&#1086;&#1090;&#1095;&#1077;&#1090;\&#1044;&#1080;&#1072;&#1075;&#1088;&#1072;&#1084;&#1084;&#1072;%2016.10-21.10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7.9126878093306929E-2"/>
          <c:y val="4.6980352985555002E-2"/>
          <c:w val="0.92087312190669313"/>
          <c:h val="0.80391993799113515"/>
        </c:manualLayout>
      </c:layout>
      <c:barChart>
        <c:barDir val="col"/>
        <c:grouping val="clustered"/>
        <c:varyColors val="0"/>
        <c:ser>
          <c:idx val="0"/>
          <c:order val="0"/>
          <c:spPr>
            <a:solidFill>
              <a:srgbClr val="800000"/>
            </a:solidFill>
            <a:ln>
              <a:noFill/>
            </a:ln>
            <a:effectLst/>
          </c:spPr>
          <c:invertIfNegative val="0"/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20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layout/>
                <c15:showLeaderLines val="1"/>
                <c15:leaderLines>
                  <c:spPr>
                    <a:ln w="6350" cap="flat" cmpd="sng" algn="ctr">
                      <a:solidFill>
                        <a:schemeClr val="tx1"/>
                      </a:solidFill>
                      <a:prstDash val="solid"/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'[Диаграмма 16.10-21.10.xlsx]Данные'!$A$3:$A$14</c:f>
              <c:strCache>
                <c:ptCount val="12"/>
                <c:pt idx="0">
                  <c:v>8:00-9:00</c:v>
                </c:pt>
                <c:pt idx="1">
                  <c:v>9:00-10:00</c:v>
                </c:pt>
                <c:pt idx="2">
                  <c:v>10:00-11:00</c:v>
                </c:pt>
                <c:pt idx="3">
                  <c:v>11:00-12:00</c:v>
                </c:pt>
                <c:pt idx="4">
                  <c:v>12:00-13:00</c:v>
                </c:pt>
                <c:pt idx="5">
                  <c:v>13:00-14:00</c:v>
                </c:pt>
                <c:pt idx="6">
                  <c:v>14:00-15:00</c:v>
                </c:pt>
                <c:pt idx="7">
                  <c:v>15:00-16:00</c:v>
                </c:pt>
                <c:pt idx="8">
                  <c:v>16:00-17:00</c:v>
                </c:pt>
                <c:pt idx="9">
                  <c:v>17:00-18:00</c:v>
                </c:pt>
                <c:pt idx="10">
                  <c:v>18:00-19:00</c:v>
                </c:pt>
                <c:pt idx="11">
                  <c:v>19:00-20:00</c:v>
                </c:pt>
              </c:strCache>
            </c:strRef>
          </c:cat>
          <c:val>
            <c:numRef>
              <c:f>'[Диаграмма 16.10-21.10.xlsx]Данные'!$D$3:$D$14</c:f>
              <c:numCache>
                <c:formatCode>#,##0</c:formatCode>
                <c:ptCount val="12"/>
                <c:pt idx="0">
                  <c:v>968</c:v>
                </c:pt>
                <c:pt idx="1">
                  <c:v>1102</c:v>
                </c:pt>
                <c:pt idx="2">
                  <c:v>1385</c:v>
                </c:pt>
                <c:pt idx="3">
                  <c:v>1334</c:v>
                </c:pt>
                <c:pt idx="4">
                  <c:v>1452</c:v>
                </c:pt>
                <c:pt idx="5">
                  <c:v>1441</c:v>
                </c:pt>
                <c:pt idx="6">
                  <c:v>1395</c:v>
                </c:pt>
                <c:pt idx="7">
                  <c:v>1275</c:v>
                </c:pt>
                <c:pt idx="8">
                  <c:v>1283</c:v>
                </c:pt>
                <c:pt idx="9">
                  <c:v>1076</c:v>
                </c:pt>
                <c:pt idx="10">
                  <c:v>872</c:v>
                </c:pt>
                <c:pt idx="11">
                  <c:v>352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90344720"/>
        <c:axId val="190344160"/>
      </c:barChart>
      <c:catAx>
        <c:axId val="1903447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0344160"/>
        <c:crosses val="autoZero"/>
        <c:auto val="1"/>
        <c:lblAlgn val="ctr"/>
        <c:lblOffset val="100"/>
        <c:noMultiLvlLbl val="0"/>
      </c:catAx>
      <c:valAx>
        <c:axId val="190344160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tint val="75000"/>
                  <a:shade val="95000"/>
                  <a:satMod val="105000"/>
                </a:schemeClr>
              </a:solidFill>
              <a:prstDash val="solid"/>
              <a:round/>
            </a:ln>
            <a:effectLst/>
          </c:spPr>
        </c:majorGridlines>
        <c:numFmt formatCode="#,##0" sourceLinked="1"/>
        <c:majorTickMark val="out"/>
        <c:minorTickMark val="none"/>
        <c:tickLblPos val="nextTo"/>
        <c:spPr>
          <a:noFill/>
          <a:ln w="9525" cap="flat" cmpd="sng" algn="ctr">
            <a:solidFill>
              <a:schemeClr val="tx1">
                <a:tint val="75000"/>
                <a:shade val="95000"/>
                <a:satMod val="105000"/>
              </a:schemeClr>
            </a:solidFill>
            <a:prstDash val="solid"/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1000" b="0" i="0" u="none" strike="noStrike" kern="1200" baseline="0">
                <a:solidFill>
                  <a:schemeClr val="tx1"/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90344720"/>
        <c:crosses val="autoZero"/>
        <c:crossBetween val="between"/>
      </c:valAx>
      <c:spPr>
        <a:solidFill>
          <a:schemeClr val="bg1"/>
        </a:solidFill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tint val="75000"/>
          <a:shade val="95000"/>
          <a:satMod val="105000"/>
        </a:schemeClr>
      </a:solidFill>
      <a:prstDash val="solid"/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2">
  <a:schemeClr val="accent2"/>
  <a:schemeClr val="accent4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102">
  <cs:axisTitle>
    <cs:lnRef idx="0"/>
    <cs:fillRef idx="0"/>
    <cs:effectRef idx="0"/>
    <cs:fontRef idx="minor">
      <a:schemeClr val="tx1"/>
    </cs:fontRef>
    <cs:defRPr sz="1000" b="1" kern="1200"/>
  </cs:axisTitle>
  <cs:category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categoryAxis>
  <cs:chartArea mods="allowNoFillOverride allowNoLineOverride">
    <cs:lnRef idx="1">
      <a:schemeClr val="tx1">
        <a:tint val="75000"/>
      </a:schemeClr>
    </cs:lnRef>
    <cs:fillRef idx="1">
      <a:schemeClr val="bg1"/>
    </cs:fillRef>
    <cs:effectRef idx="0"/>
    <cs:fontRef idx="minor">
      <a:schemeClr val="tx1"/>
    </cs:fontRef>
    <cs:spPr>
      <a:ln>
        <a:round/>
      </a:ln>
    </cs:spPr>
    <cs:defRPr sz="1000" kern="1200"/>
  </cs:chartArea>
  <cs:dataLabel>
    <cs:lnRef idx="0"/>
    <cs:fillRef idx="0"/>
    <cs:effectRef idx="0"/>
    <cs:fontRef idx="minor">
      <a:schemeClr val="tx1"/>
    </cs:fontRef>
    <cs:defRPr sz="1000" kern="1200"/>
  </cs:dataLabel>
  <cs:dataLabelCallout>
    <cs:lnRef idx="0"/>
    <cs:fillRef idx="0"/>
    <cs:effectRef idx="0"/>
    <cs:fontRef idx="minor">
      <a:schemeClr val="dk1"/>
    </cs:fontRef>
    <cs:spPr>
      <a:solidFill>
        <a:schemeClr val="lt1"/>
      </a:solidFill>
      <a:ln>
        <a:solidFill>
          <a:schemeClr val="dk1">
            <a:lumMod val="65000"/>
            <a:lumOff val="35000"/>
          </a:schemeClr>
        </a:solidFill>
      </a:ln>
    </cs:spPr>
    <cs:defRPr sz="1000" kern="1200"/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1">
      <cs:styleClr val="auto"/>
    </cs:lnRef>
    <cs:lineWidthScale>3</cs:lineWidthScale>
    <cs:fillRef idx="0"/>
    <cs:effectRef idx="0"/>
    <cs:fontRef idx="minor">
      <a:schemeClr val="tx1"/>
    </cs:fontRef>
    <cs:spPr>
      <a:ln cap="rnd">
        <a:round/>
      </a:ln>
    </cs:spPr>
  </cs:dataPointLine>
  <cs:dataPointMarker>
    <cs:lnRef idx="1">
      <cs:styleClr val="auto"/>
    </cs:lnRef>
    <cs:fillRef idx="1">
      <cs:styleClr val="auto"/>
    </cs:fillRef>
    <cs:effectRef idx="0"/>
    <cs:fontRef idx="minor">
      <a:schemeClr val="tx1"/>
    </cs:fontRef>
    <cs:spPr>
      <a:ln>
        <a:round/>
      </a:ln>
    </cs:spPr>
  </cs:dataPointMarker>
  <cs:dataPointMarkerLayout/>
  <cs:dataPointWireframe>
    <cs:lnRef idx="1">
      <cs:styleClr val="auto"/>
    </cs:lnRef>
    <cs:fillRef idx="0"/>
    <cs:effectRef idx="0"/>
    <cs:fontRef idx="minor">
      <a:schemeClr val="tx1"/>
    </cs:fontRef>
    <cs:spPr>
      <a:ln>
        <a:round/>
      </a:ln>
    </cs:spPr>
  </cs:dataPointWireframe>
  <cs:dataTable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dataTable>
  <cs:downBar>
    <cs:lnRef idx="1">
      <a:schemeClr val="tx1"/>
    </cs:lnRef>
    <cs:fillRef idx="1">
      <a:schemeClr val="dk1">
        <a:tint val="95000"/>
      </a:schemeClr>
    </cs:fillRef>
    <cs:effectRef idx="0"/>
    <cs:fontRef idx="minor">
      <a:schemeClr val="tx1"/>
    </cs:fontRef>
    <cs:spPr>
      <a:ln>
        <a:round/>
      </a:ln>
    </cs:spPr>
  </cs:downBar>
  <cs:drop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dropLine>
  <cs:errorBar>
    <cs:lnRef idx="1">
      <a:schemeClr val="tx1"/>
    </cs:lnRef>
    <cs:fillRef idx="1">
      <a:schemeClr val="tx1"/>
    </cs:fillRef>
    <cs:effectRef idx="0"/>
    <cs:fontRef idx="minor">
      <a:schemeClr val="tx1"/>
    </cs:fontRef>
    <cs:spPr>
      <a:ln>
        <a:round/>
      </a:ln>
    </cs:spPr>
  </cs:errorBar>
  <cs:flo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floor>
  <cs:gridlineMajor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</cs:gridlineMajor>
  <cs:gridlineMinor>
    <cs:lnRef idx="1">
      <a:schemeClr val="tx1">
        <a:tint val="50000"/>
      </a:schemeClr>
    </cs:lnRef>
    <cs:fillRef idx="0"/>
    <cs:effectRef idx="0"/>
    <cs:fontRef idx="minor">
      <a:schemeClr val="tx1"/>
    </cs:fontRef>
    <cs:spPr>
      <a:ln>
        <a:round/>
      </a:ln>
    </cs:spPr>
  </cs:gridlineMinor>
  <cs:hiLo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hiLoLine>
  <cs:leader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leaderLine>
  <cs:legend>
    <cs:lnRef idx="0"/>
    <cs:fillRef idx="0"/>
    <cs:effectRef idx="0"/>
    <cs:fontRef idx="minor">
      <a:schemeClr val="tx1"/>
    </cs:fontRef>
    <cs:defRPr sz="1000" kern="1200"/>
  </cs:legend>
  <cs:plotArea mods="allowNoFillOverride allowNoLineOverride">
    <cs:lnRef idx="0"/>
    <cs:fillRef idx="1">
      <a:schemeClr val="bg1"/>
    </cs:fillRef>
    <cs:effectRef idx="0"/>
    <cs:fontRef idx="minor">
      <a:schemeClr val="tx1"/>
    </cs:fontRef>
  </cs:plotArea>
  <cs:plotArea3D>
    <cs:lnRef idx="0"/>
    <cs:fillRef idx="0"/>
    <cs:effectRef idx="0"/>
    <cs:fontRef idx="minor">
      <a:schemeClr val="tx1"/>
    </cs:fontRef>
  </cs:plotArea3D>
  <cs:series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seriesAxis>
  <cs:seriesLine>
    <cs:lnRef idx="1">
      <a:schemeClr val="tx1"/>
    </cs:lnRef>
    <cs:fillRef idx="0"/>
    <cs:effectRef idx="0"/>
    <cs:fontRef idx="minor">
      <a:schemeClr val="tx1"/>
    </cs:fontRef>
    <cs:spPr>
      <a:ln>
        <a:round/>
      </a:ln>
    </cs:spPr>
  </cs:seriesLine>
  <cs:title>
    <cs:lnRef idx="0"/>
    <cs:fillRef idx="0"/>
    <cs:effectRef idx="0"/>
    <cs:fontRef idx="minor">
      <a:schemeClr val="tx1"/>
    </cs:fontRef>
    <cs:defRPr sz="1800" b="1" kern="1200"/>
  </cs:title>
  <cs:trendline>
    <cs:lnRef idx="1">
      <a:schemeClr val="tx1"/>
    </cs:lnRef>
    <cs:fillRef idx="0"/>
    <cs:effectRef idx="0"/>
    <cs:fontRef idx="minor">
      <a:schemeClr val="tx1"/>
    </cs:fontRef>
    <cs:spPr>
      <a:ln cap="rnd">
        <a:round/>
      </a:ln>
    </cs:spPr>
  </cs:trendline>
  <cs:trendlineLabel>
    <cs:lnRef idx="0"/>
    <cs:fillRef idx="0"/>
    <cs:effectRef idx="0"/>
    <cs:fontRef idx="minor">
      <a:schemeClr val="tx1"/>
    </cs:fontRef>
    <cs:defRPr sz="1000" kern="1200"/>
  </cs:trendlineLabel>
  <cs:upBar>
    <cs:lnRef idx="1">
      <a:schemeClr val="tx1"/>
    </cs:lnRef>
    <cs:fillRef idx="1">
      <a:schemeClr val="dk1">
        <a:tint val="5000"/>
      </a:schemeClr>
    </cs:fillRef>
    <cs:effectRef idx="0"/>
    <cs:fontRef idx="minor">
      <a:schemeClr val="tx1"/>
    </cs:fontRef>
    <cs:spPr>
      <a:ln>
        <a:round/>
      </a:ln>
    </cs:spPr>
  </cs:upBar>
  <cs:valueAxis>
    <cs:lnRef idx="1">
      <a:schemeClr val="tx1">
        <a:tint val="75000"/>
      </a:schemeClr>
    </cs:lnRef>
    <cs:fillRef idx="0"/>
    <cs:effectRef idx="0"/>
    <cs:fontRef idx="minor">
      <a:schemeClr val="tx1"/>
    </cs:fontRef>
    <cs:spPr>
      <a:ln>
        <a:round/>
      </a:ln>
    </cs:spPr>
    <cs:defRPr sz="1000" kern="1200"/>
  </cs:valueAxis>
  <cs:wall>
    <cs:lnRef idx="0"/>
    <cs:fillRef idx="0"/>
    <cs:effectRef idx="0"/>
    <cs:fontRef idx="minor">
      <a:schemeClr val="tx1"/>
    </cs:fontRef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Каб02_3</dc:creator>
  <cp:keywords/>
  <dc:description/>
  <cp:lastModifiedBy>Клёнов Виталий Вячеславович</cp:lastModifiedBy>
  <cp:revision>69</cp:revision>
  <cp:lastPrinted>2017-08-08T06:51:00Z</cp:lastPrinted>
  <dcterms:created xsi:type="dcterms:W3CDTF">2017-08-09T07:07:00Z</dcterms:created>
  <dcterms:modified xsi:type="dcterms:W3CDTF">2017-10-23T11:53:00Z</dcterms:modified>
</cp:coreProperties>
</file>