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71" w:rsidRDefault="00393071" w:rsidP="00393071">
      <w:pPr>
        <w:pBdr>
          <w:bottom w:val="single" w:sz="48" w:space="4" w:color="0066B3"/>
        </w:pBdr>
        <w:shd w:val="clear" w:color="auto" w:fill="FFFFFF"/>
        <w:spacing w:after="0" w:line="240" w:lineRule="auto"/>
        <w:jc w:val="both"/>
        <w:outlineLvl w:val="1"/>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b/>
          <w:caps/>
          <w:color w:val="405965"/>
          <w:sz w:val="28"/>
          <w:szCs w:val="28"/>
          <w:lang w:eastAsia="ru-RU"/>
        </w:rPr>
        <w:t>КОНТРОЛИРУЕМЫЕ ИНОСТРАННЫЕ КОМПАНИИ И КОНТРОЛИРУЮЩИЕ ЛИЦА</w:t>
      </w:r>
      <w:r>
        <w:rPr>
          <w:rFonts w:ascii="Times New Roman" w:eastAsia="Times New Roman" w:hAnsi="Times New Roman" w:cs="Times New Roman"/>
          <w:b/>
          <w:caps/>
          <w:color w:val="405965"/>
          <w:sz w:val="28"/>
          <w:szCs w:val="28"/>
          <w:lang w:eastAsia="ru-RU"/>
        </w:rPr>
        <w:br/>
      </w:r>
      <w:r>
        <w:rPr>
          <w:rFonts w:ascii="Times New Roman" w:eastAsia="Times New Roman" w:hAnsi="Times New Roman" w:cs="Times New Roman"/>
          <w:caps/>
          <w:color w:val="0066B3"/>
          <w:sz w:val="28"/>
          <w:szCs w:val="28"/>
          <w:u w:val="single"/>
          <w:lang w:eastAsia="ru-RU"/>
        </w:rPr>
        <w:t>(СТАТЬЯ 25.13 НАЛОГОВОГО КОДЕКСА РОССИЙСКОЙ ФЕДЕРАЦИИ)</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Определение КИК</w:t>
      </w:r>
    </w:p>
    <w:p w:rsidR="00393071" w:rsidRDefault="00393071" w:rsidP="00393071">
      <w:pPr>
        <w:numPr>
          <w:ilvl w:val="0"/>
          <w:numId w:val="10"/>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организация, не признаваемая налоговым резидентом Российской Федерации, контролирующим лицом которой являются организация и (или) физическое лицо, признаваемые налоговыми резидентами Российской Федерации, или</w:t>
      </w:r>
    </w:p>
    <w:p w:rsidR="00393071" w:rsidRDefault="00393071" w:rsidP="00393071">
      <w:pPr>
        <w:numPr>
          <w:ilvl w:val="0"/>
          <w:numId w:val="10"/>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иностранная структура без образования юридического лица (ИСБОЮЛ), контролирующим лицом которой являются организация и (или) физическое лицо, признаваемые налоговыми резидентами Российской Федерации.</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Определение контролирующего лица КИК — иностранной организации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Физические или юридические лица, признаваемые налоговыми резидентами Российской Федерации, и:</w:t>
      </w:r>
    </w:p>
    <w:p w:rsidR="00393071" w:rsidRDefault="00393071" w:rsidP="00393071">
      <w:pPr>
        <w:numPr>
          <w:ilvl w:val="0"/>
          <w:numId w:val="11"/>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имеющие долю участия в иностранной организации установленного размера или;</w:t>
      </w:r>
    </w:p>
    <w:p w:rsidR="00393071" w:rsidRDefault="00393071" w:rsidP="00393071">
      <w:pPr>
        <w:numPr>
          <w:ilvl w:val="0"/>
          <w:numId w:val="11"/>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осуществляющие контроль над иностранной организацией.</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Контролирующее лицо КИК по критерию участия</w:t>
      </w:r>
    </w:p>
    <w:p w:rsidR="00393071" w:rsidRDefault="00393071" w:rsidP="00393071">
      <w:pPr>
        <w:numPr>
          <w:ilvl w:val="0"/>
          <w:numId w:val="12"/>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доля прямого или косвенного участия в организации составляет более </w:t>
      </w:r>
      <w:r>
        <w:rPr>
          <w:rFonts w:ascii="Times New Roman" w:eastAsia="Times New Roman" w:hAnsi="Times New Roman" w:cs="Times New Roman"/>
          <w:b/>
          <w:bCs/>
          <w:color w:val="405965"/>
          <w:sz w:val="28"/>
          <w:szCs w:val="28"/>
          <w:lang w:eastAsia="ru-RU"/>
        </w:rPr>
        <w:t>25%</w:t>
      </w:r>
      <w:r>
        <w:rPr>
          <w:rFonts w:ascii="Times New Roman" w:eastAsia="Times New Roman" w:hAnsi="Times New Roman" w:cs="Times New Roman"/>
          <w:color w:val="405965"/>
          <w:sz w:val="28"/>
          <w:szCs w:val="28"/>
          <w:lang w:eastAsia="ru-RU"/>
        </w:rPr>
        <w:t> или;</w:t>
      </w:r>
    </w:p>
    <w:p w:rsidR="00393071" w:rsidRDefault="00393071" w:rsidP="00393071">
      <w:pPr>
        <w:numPr>
          <w:ilvl w:val="0"/>
          <w:numId w:val="12"/>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доля прямого или косвенного участия в организации составляет более </w:t>
      </w:r>
      <w:r>
        <w:rPr>
          <w:rFonts w:ascii="Times New Roman" w:eastAsia="Times New Roman" w:hAnsi="Times New Roman" w:cs="Times New Roman"/>
          <w:b/>
          <w:bCs/>
          <w:color w:val="405965"/>
          <w:sz w:val="28"/>
          <w:szCs w:val="28"/>
          <w:lang w:eastAsia="ru-RU"/>
        </w:rPr>
        <w:t>10%</w:t>
      </w:r>
      <w:r>
        <w:rPr>
          <w:rFonts w:ascii="Times New Roman" w:eastAsia="Times New Roman" w:hAnsi="Times New Roman" w:cs="Times New Roman"/>
          <w:color w:val="405965"/>
          <w:sz w:val="28"/>
          <w:szCs w:val="28"/>
          <w:lang w:eastAsia="ru-RU"/>
        </w:rPr>
        <w:t>, если доля участия всех лиц, признаваемых налоговыми резидентами Российской Федерации, в этой организации составляет более 50%.</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Переходные положения</w:t>
      </w:r>
      <w:r>
        <w:rPr>
          <w:rFonts w:ascii="Times New Roman" w:eastAsia="Times New Roman" w:hAnsi="Times New Roman" w:cs="Times New Roman"/>
          <w:color w:val="405965"/>
          <w:sz w:val="28"/>
          <w:szCs w:val="28"/>
          <w:lang w:eastAsia="ru-RU"/>
        </w:rPr>
        <w:br/>
        <w:t>Пунктом 1 статьи 3 Федерального закона от 24.11.2014 № 376-ФЗ предусмотрено переходное положение, в соответствии с которым в первом отчетном периоде признание лица контролирующим лицом КИК осуществляется в случае, если доля участия этого лица в организации составляет более 50%.</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Особенности расчета доли участия в организации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Доля участия в организации определяется в соответствии с порядком, предусмотренным </w:t>
      </w:r>
      <w:r>
        <w:rPr>
          <w:rFonts w:ascii="Times New Roman" w:eastAsia="Times New Roman" w:hAnsi="Times New Roman" w:cs="Times New Roman"/>
          <w:color w:val="0066B3"/>
          <w:sz w:val="28"/>
          <w:szCs w:val="28"/>
          <w:u w:val="single"/>
          <w:lang w:eastAsia="ru-RU"/>
        </w:rPr>
        <w:t>статьей 105.2 Налогового кодекса Российской Федерации</w:t>
      </w:r>
      <w:r>
        <w:rPr>
          <w:rFonts w:ascii="Times New Roman" w:eastAsia="Times New Roman" w:hAnsi="Times New Roman" w:cs="Times New Roman"/>
          <w:color w:val="405965"/>
          <w:sz w:val="28"/>
          <w:szCs w:val="28"/>
          <w:lang w:eastAsia="ru-RU"/>
        </w:rPr>
        <w:t> (в том числе учитывается участие через ИСБОЮЛ).</w:t>
      </w:r>
      <w:r>
        <w:rPr>
          <w:rFonts w:ascii="Times New Roman" w:eastAsia="Times New Roman" w:hAnsi="Times New Roman" w:cs="Times New Roman"/>
          <w:color w:val="405965"/>
          <w:sz w:val="28"/>
          <w:szCs w:val="28"/>
          <w:lang w:eastAsia="ru-RU"/>
        </w:rPr>
        <w:br/>
        <w:t>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Исключение</w:t>
      </w:r>
      <w:r>
        <w:rPr>
          <w:rFonts w:ascii="Times New Roman" w:eastAsia="Times New Roman" w:hAnsi="Times New Roman" w:cs="Times New Roman"/>
          <w:color w:val="405965"/>
          <w:sz w:val="28"/>
          <w:szCs w:val="28"/>
          <w:lang w:eastAsia="ru-RU"/>
        </w:rPr>
        <w:br/>
        <w:t>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sidR="00393071" w:rsidRDefault="00393071" w:rsidP="00393071">
      <w:pPr>
        <w:numPr>
          <w:ilvl w:val="0"/>
          <w:numId w:val="13"/>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через прямое и (или) косвенное участие в одной или нескольких публичных компаниях, являющихся российскими организациями;</w:t>
      </w:r>
      <w:r>
        <w:rPr>
          <w:rFonts w:ascii="Times New Roman" w:eastAsia="Times New Roman" w:hAnsi="Times New Roman" w:cs="Times New Roman"/>
          <w:color w:val="405965"/>
          <w:sz w:val="28"/>
          <w:szCs w:val="28"/>
          <w:lang w:eastAsia="ru-RU"/>
        </w:rPr>
        <w:br/>
        <w:t>Указанное исключение не применяется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статьей 24.2 Налогового кодекса Российской Федерации.</w:t>
      </w:r>
    </w:p>
    <w:p w:rsidR="00393071" w:rsidRDefault="00393071" w:rsidP="00393071">
      <w:pPr>
        <w:numPr>
          <w:ilvl w:val="0"/>
          <w:numId w:val="13"/>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r>
        <w:rPr>
          <w:rFonts w:ascii="Times New Roman" w:eastAsia="Times New Roman" w:hAnsi="Times New Roman" w:cs="Times New Roman"/>
          <w:color w:val="0066B3"/>
          <w:sz w:val="28"/>
          <w:szCs w:val="28"/>
          <w:u w:val="single"/>
          <w:lang w:eastAsia="ru-RU"/>
        </w:rPr>
        <w:t>статьей 25.13-1 Налогового кодекса Российской Федерации</w:t>
      </w:r>
      <w:r>
        <w:rPr>
          <w:rFonts w:ascii="Times New Roman" w:eastAsia="Times New Roman" w:hAnsi="Times New Roman" w:cs="Times New Roman"/>
          <w:color w:val="405965"/>
          <w:sz w:val="28"/>
          <w:szCs w:val="28"/>
          <w:lang w:eastAsia="ru-RU"/>
        </w:rPr>
        <w:t>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rsidR="00393071" w:rsidRDefault="00393071" w:rsidP="00393071">
      <w:pPr>
        <w:numPr>
          <w:ilvl w:val="1"/>
          <w:numId w:val="13"/>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доля прямого и (или) косвенного участия контролирующего лица в каждой указанной иностранной организации не превышает 50%;</w:t>
      </w:r>
    </w:p>
    <w:p w:rsidR="00393071" w:rsidRDefault="00393071" w:rsidP="00393071">
      <w:pPr>
        <w:numPr>
          <w:ilvl w:val="1"/>
          <w:numId w:val="13"/>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уставного капитала, сформированного за счет обыкновенных акций, для каждой иностранной указанной организации.</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Контролирующее лицо КИК по критерию контроля</w:t>
      </w:r>
    </w:p>
    <w:p w:rsidR="00393071" w:rsidRDefault="00393071" w:rsidP="00393071">
      <w:pPr>
        <w:numPr>
          <w:ilvl w:val="0"/>
          <w:numId w:val="14"/>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осуществление контроля над организацией в своих интересах или в интересах своего супруга и несовершеннолетних детей</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Под контролем над организацией понимается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Определение контролирующего лица КИК — ИСБОЮЛ</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Физические или юридические лица, признаваемые налоговыми резидентами Российской Федерации, и:</w:t>
      </w:r>
    </w:p>
    <w:p w:rsidR="00393071" w:rsidRDefault="00393071" w:rsidP="00393071">
      <w:pPr>
        <w:numPr>
          <w:ilvl w:val="0"/>
          <w:numId w:val="15"/>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являющиеся учредителем ИСБОЮЛ при соблюдении определенных условий;</w:t>
      </w:r>
    </w:p>
    <w:p w:rsidR="00393071" w:rsidRDefault="00393071" w:rsidP="00393071">
      <w:pPr>
        <w:numPr>
          <w:ilvl w:val="0"/>
          <w:numId w:val="15"/>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осуществляющие контроль над ИСБОЮЛ при соблюдении определенных условий.</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Контролирующее лицо КИК по критерию учреждения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Контролирующим лицом КИК - ИСБОЮЛ признается ее учредитель (основатель), имеющий право или сохраняющий за собой право получить любое из нижеуказанных прав в соответствии с личным законом и (или) учредительными документами (</w:t>
      </w:r>
      <w:r>
        <w:rPr>
          <w:rFonts w:ascii="Times New Roman" w:eastAsia="Times New Roman" w:hAnsi="Times New Roman" w:cs="Times New Roman"/>
          <w:color w:val="0066B3"/>
          <w:sz w:val="28"/>
          <w:szCs w:val="28"/>
          <w:u w:val="single"/>
          <w:lang w:eastAsia="ru-RU"/>
        </w:rPr>
        <w:t>пункт 10 статьи 25.13 Налогового кодекса Российской Федерации</w:t>
      </w:r>
      <w:r>
        <w:rPr>
          <w:rFonts w:ascii="Times New Roman" w:eastAsia="Times New Roman" w:hAnsi="Times New Roman" w:cs="Times New Roman"/>
          <w:color w:val="405965"/>
          <w:sz w:val="28"/>
          <w:szCs w:val="28"/>
          <w:lang w:eastAsia="ru-RU"/>
        </w:rPr>
        <w:t>):</w:t>
      </w:r>
    </w:p>
    <w:p w:rsidR="00393071" w:rsidRDefault="00393071" w:rsidP="00393071">
      <w:pPr>
        <w:numPr>
          <w:ilvl w:val="0"/>
          <w:numId w:val="16"/>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получать (требовать получения) прямо или косвенно прибыль (доход) этой структуры полностью или частично, или;</w:t>
      </w:r>
    </w:p>
    <w:p w:rsidR="00393071" w:rsidRDefault="00393071" w:rsidP="00393071">
      <w:pPr>
        <w:numPr>
          <w:ilvl w:val="0"/>
          <w:numId w:val="16"/>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распоряжаться прибылью (доходом) этой структуры или ее частью, или;</w:t>
      </w:r>
    </w:p>
    <w:p w:rsidR="00393071" w:rsidRDefault="00393071" w:rsidP="00393071">
      <w:pPr>
        <w:numPr>
          <w:ilvl w:val="0"/>
          <w:numId w:val="16"/>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право на имущество, переданное этой структуре.</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Контролирующее лицо КИК по критерию контроля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Контролирующим лицом КИК - ИСБОЮЛ признается лицо, осуществляющее контроль над ИСБОЮЛ, в отношении которого выполняется любое из нижеуказанных условий </w:t>
      </w:r>
      <w:r>
        <w:rPr>
          <w:rFonts w:ascii="Times New Roman" w:eastAsia="Times New Roman" w:hAnsi="Times New Roman" w:cs="Times New Roman"/>
          <w:color w:val="0066B3"/>
          <w:sz w:val="28"/>
          <w:szCs w:val="28"/>
          <w:u w:val="single"/>
          <w:lang w:eastAsia="ru-RU"/>
        </w:rPr>
        <w:t>пункта 12 статьи 25.13 Налогового кодекса Российской Федерации</w:t>
      </w:r>
      <w:r>
        <w:rPr>
          <w:rFonts w:ascii="Times New Roman" w:eastAsia="Times New Roman" w:hAnsi="Times New Roman" w:cs="Times New Roman"/>
          <w:color w:val="405965"/>
          <w:sz w:val="28"/>
          <w:szCs w:val="28"/>
          <w:lang w:eastAsia="ru-RU"/>
        </w:rPr>
        <w:t>:</w:t>
      </w:r>
    </w:p>
    <w:p w:rsidR="00393071" w:rsidRDefault="00393071" w:rsidP="00393071">
      <w:pPr>
        <w:numPr>
          <w:ilvl w:val="0"/>
          <w:numId w:val="17"/>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такое лицо имеет фактическое право на доход (его часть), получаемый такой структурой, или;</w:t>
      </w:r>
    </w:p>
    <w:p w:rsidR="00393071" w:rsidRDefault="00393071" w:rsidP="00393071">
      <w:pPr>
        <w:numPr>
          <w:ilvl w:val="0"/>
          <w:numId w:val="17"/>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такое лицо вправе распоряжаться имуществом такой структуры, или;</w:t>
      </w:r>
    </w:p>
    <w:p w:rsidR="00393071" w:rsidRDefault="00393071" w:rsidP="00393071">
      <w:pPr>
        <w:numPr>
          <w:ilvl w:val="0"/>
          <w:numId w:val="17"/>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такое лицо вправе получить имущество такой структуры в случае ее прекращения (ликвидации, расторжения договора).</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Контроль над ИСБОЮЛ</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Под контролем над ИСБОЮЛ понимается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или учредительными документами.</w:t>
      </w:r>
    </w:p>
    <w:p w:rsidR="00393071" w:rsidRDefault="00393071" w:rsidP="00393071">
      <w:pPr>
        <w:pBdr>
          <w:bottom w:val="single" w:sz="48" w:space="4" w:color="0066B3"/>
        </w:pBdr>
        <w:shd w:val="clear" w:color="auto" w:fill="FFFFFF"/>
        <w:spacing w:after="0" w:line="240" w:lineRule="auto"/>
        <w:jc w:val="both"/>
        <w:outlineLvl w:val="1"/>
        <w:rPr>
          <w:rFonts w:ascii="Times New Roman" w:hAnsi="Times New Roman" w:cs="Times New Roman"/>
          <w:sz w:val="28"/>
          <w:szCs w:val="28"/>
        </w:rPr>
      </w:pPr>
      <w:r>
        <w:rPr>
          <w:rFonts w:ascii="Times New Roman" w:eastAsia="Times New Roman" w:hAnsi="Times New Roman" w:cs="Times New Roman"/>
          <w:caps/>
          <w:color w:val="405965"/>
          <w:sz w:val="28"/>
          <w:szCs w:val="28"/>
          <w:lang w:eastAsia="ru-RU"/>
        </w:rPr>
        <w:t>УЧЕТ ПРИБЫЛИ КИК ПРИ НАЛОГООБЛОЖЕНИИ</w:t>
      </w:r>
      <w:r>
        <w:rPr>
          <w:rFonts w:ascii="Times New Roman" w:eastAsia="Times New Roman" w:hAnsi="Times New Roman" w:cs="Times New Roman"/>
          <w:caps/>
          <w:color w:val="405965"/>
          <w:sz w:val="28"/>
          <w:szCs w:val="28"/>
          <w:lang w:eastAsia="ru-RU"/>
        </w:rPr>
        <w:br/>
      </w:r>
    </w:p>
    <w:p w:rsidR="00393071" w:rsidRDefault="00393071" w:rsidP="00393071">
      <w:pPr>
        <w:pBdr>
          <w:bottom w:val="single" w:sz="48" w:space="4" w:color="0066B3"/>
        </w:pBdr>
        <w:shd w:val="clear" w:color="auto" w:fill="FFFFFF"/>
        <w:spacing w:after="0" w:line="240" w:lineRule="auto"/>
        <w:jc w:val="both"/>
        <w:outlineLvl w:val="1"/>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0066B3"/>
          <w:sz w:val="28"/>
          <w:szCs w:val="28"/>
          <w:u w:val="single"/>
          <w:lang w:eastAsia="ru-RU"/>
        </w:rPr>
        <w:t>(СТАТЬЯ 25.15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Прибыль КИК приравнивается к прибыли организации (доходу физических лиц), полученной налогоплательщиком, признаваемым контролирующим лицом этой КИК, и учитывается при определении налоговой базы по налогам у налогоплательщиков, признаваемых контролирующими лицами этой КИК в соответствии с главами части второй Налогового кодекса Российской Федерации с учетом установленных особенностей.</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Дата получения дохода в виде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31 декабря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Датой получения дохода в виде прибыли КИК признается </w:t>
      </w:r>
      <w:r>
        <w:rPr>
          <w:rFonts w:ascii="Times New Roman" w:eastAsia="Times New Roman" w:hAnsi="Times New Roman" w:cs="Times New Roman"/>
          <w:b/>
          <w:bCs/>
          <w:color w:val="405965"/>
          <w:sz w:val="28"/>
          <w:szCs w:val="28"/>
          <w:lang w:eastAsia="ru-RU"/>
        </w:rPr>
        <w:t>31 декабря</w:t>
      </w:r>
      <w:r>
        <w:rPr>
          <w:rFonts w:ascii="Times New Roman" w:eastAsia="Times New Roman" w:hAnsi="Times New Roman" w:cs="Times New Roman"/>
          <w:color w:val="405965"/>
          <w:sz w:val="28"/>
          <w:szCs w:val="28"/>
          <w:lang w:eastAsia="ru-RU"/>
        </w:rPr>
        <w:t xml:space="preserve"> календарного года, следующего за налоговым периодом, на который приходится дата окончания периода, за который в соответствии с личным законом такой компании </w:t>
      </w:r>
      <w:r>
        <w:rPr>
          <w:rFonts w:ascii="Times New Roman" w:eastAsia="Times New Roman" w:hAnsi="Times New Roman" w:cs="Times New Roman"/>
          <w:color w:val="405965"/>
          <w:sz w:val="28"/>
          <w:szCs w:val="28"/>
          <w:lang w:eastAsia="ru-RU"/>
        </w:rPr>
        <w:lastRenderedPageBreak/>
        <w:t>составляется финансовая отчетность за финансовый год, а в случае отсутствия в соответствии с личным законом такой компании обязанности по составлению и представлению финансовой отчетности - 31 декабря календарного года, следующего за налоговым периодом, на который приходится дата окончания календарного года, за который определяется ее прибыль (для физических лиц – </w:t>
      </w:r>
      <w:r>
        <w:rPr>
          <w:rFonts w:ascii="Times New Roman" w:eastAsia="Times New Roman" w:hAnsi="Times New Roman" w:cs="Times New Roman"/>
          <w:color w:val="0066B3"/>
          <w:sz w:val="28"/>
          <w:szCs w:val="28"/>
          <w:u w:val="single"/>
          <w:lang w:eastAsia="ru-RU"/>
        </w:rPr>
        <w:t>пункт 1.1 статьи 223 Налогового кодекса Российской Федерации</w:t>
      </w:r>
      <w:r>
        <w:rPr>
          <w:rFonts w:ascii="Times New Roman" w:eastAsia="Times New Roman" w:hAnsi="Times New Roman" w:cs="Times New Roman"/>
          <w:color w:val="405965"/>
          <w:sz w:val="28"/>
          <w:szCs w:val="28"/>
          <w:lang w:eastAsia="ru-RU"/>
        </w:rPr>
        <w:t>, для организаций – </w:t>
      </w:r>
      <w:hyperlink r:id="rId5" w:history="1">
        <w:r>
          <w:rPr>
            <w:rStyle w:val="a3"/>
            <w:rFonts w:ascii="Times New Roman" w:eastAsia="Times New Roman" w:hAnsi="Times New Roman" w:cs="Times New Roman"/>
            <w:color w:val="0066B3"/>
            <w:sz w:val="28"/>
            <w:szCs w:val="28"/>
            <w:lang w:eastAsia="ru-RU"/>
          </w:rPr>
          <w:t>подпункт 12 пункта 4 статьи 271 Налогового кодекса Российской Федерации</w:t>
        </w:r>
      </w:hyperlink>
      <w:r>
        <w:rPr>
          <w:rFonts w:ascii="Times New Roman" w:eastAsia="Times New Roman" w:hAnsi="Times New Roman" w:cs="Times New Roman"/>
          <w:color w:val="405965"/>
          <w:sz w:val="28"/>
          <w:szCs w:val="28"/>
          <w:lang w:eastAsia="ru-RU"/>
        </w:rPr>
        <w:t>).</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Пример определения даты получения дохода в виде прибыли КИК в случае, если финансовый год КИК оканчивается на 31 декабря</w:t>
      </w:r>
    </w:p>
    <w:p w:rsidR="00393071" w:rsidRDefault="00393071" w:rsidP="00393071">
      <w:pPr>
        <w:shd w:val="clear" w:color="auto" w:fill="F9A54C"/>
        <w:spacing w:after="0" w:line="240" w:lineRule="auto"/>
        <w:jc w:val="both"/>
        <w:rPr>
          <w:rFonts w:ascii="Times New Roman" w:eastAsia="Times New Roman" w:hAnsi="Times New Roman" w:cs="Times New Roman"/>
          <w:caps/>
          <w:color w:val="FFFFFF"/>
          <w:sz w:val="28"/>
          <w:szCs w:val="28"/>
          <w:lang w:eastAsia="ru-RU"/>
        </w:rPr>
      </w:pPr>
      <w:r>
        <w:rPr>
          <w:rFonts w:ascii="Times New Roman" w:eastAsia="Times New Roman" w:hAnsi="Times New Roman" w:cs="Times New Roman"/>
          <w:caps/>
          <w:color w:val="FFFFFF"/>
          <w:sz w:val="28"/>
          <w:szCs w:val="28"/>
          <w:lang w:eastAsia="ru-RU"/>
        </w:rPr>
        <w:t>ДАТА ПРИЗНАНИЯ ДОХОДА В ВИДЕ ПРИБЫЛИ КИК</w:t>
      </w:r>
    </w:p>
    <w:p w:rsidR="00393071" w:rsidRDefault="00393071" w:rsidP="00393071">
      <w:pPr>
        <w:shd w:val="clear" w:color="auto" w:fill="F9A54C"/>
        <w:spacing w:after="0" w:line="240" w:lineRule="auto"/>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31 дек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noProof/>
          <w:lang w:eastAsia="ru-RU"/>
        </w:rPr>
        <mc:AlternateContent>
          <mc:Choice Requires="wps">
            <w:drawing>
              <wp:inline distT="0" distB="0" distL="0" distR="0">
                <wp:extent cx="304800" cy="304800"/>
                <wp:effectExtent l="0" t="0" r="0" b="0"/>
                <wp:docPr id="38" name="Прямоугольник 38" descr="https://www.nalog.gov.ru/images/new/icons/rubli.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6706EB" id="Прямоугольник 38" o:spid="_x0000_s1026" alt="https://www.nalog.gov.ru/images/new/icons/rubli.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x7RIAAwMAAAY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393071" w:rsidRDefault="00393071" w:rsidP="00393071">
      <w:pPr>
        <w:shd w:val="clear" w:color="auto" w:fill="0066B3"/>
        <w:spacing w:after="0" w:line="240" w:lineRule="auto"/>
        <w:jc w:val="both"/>
        <w:rPr>
          <w:rFonts w:ascii="Times New Roman" w:eastAsia="Times New Roman" w:hAnsi="Times New Roman" w:cs="Times New Roman"/>
          <w:color w:val="FFFFFF"/>
          <w:sz w:val="28"/>
          <w:szCs w:val="28"/>
          <w:lang w:eastAsia="ru-RU"/>
        </w:rPr>
      </w:pPr>
      <w:r>
        <w:rPr>
          <w:rFonts w:ascii="Times New Roman" w:eastAsia="Times New Roman" w:hAnsi="Times New Roman" w:cs="Times New Roman"/>
          <w:color w:val="FFFFFF"/>
          <w:sz w:val="28"/>
          <w:szCs w:val="28"/>
          <w:lang w:eastAsia="ru-RU"/>
        </w:rPr>
        <w:t>31 дек</w:t>
      </w:r>
    </w:p>
    <w:p w:rsidR="00393071" w:rsidRDefault="00393071" w:rsidP="00393071">
      <w:pPr>
        <w:shd w:val="clear" w:color="auto" w:fill="FFFFFF"/>
        <w:spacing w:after="0" w:line="240" w:lineRule="auto"/>
        <w:jc w:val="both"/>
        <w:outlineLvl w:val="4"/>
        <w:rPr>
          <w:rFonts w:ascii="Times New Roman" w:eastAsia="Times New Roman" w:hAnsi="Times New Roman" w:cs="Times New Roman"/>
          <w:b/>
          <w:bCs/>
          <w:color w:val="F9A54C"/>
          <w:sz w:val="28"/>
          <w:szCs w:val="28"/>
          <w:lang w:eastAsia="ru-RU"/>
        </w:rPr>
      </w:pPr>
      <w:r>
        <w:rPr>
          <w:rFonts w:ascii="Times New Roman" w:eastAsia="Times New Roman" w:hAnsi="Times New Roman" w:cs="Times New Roman"/>
          <w:b/>
          <w:bCs/>
          <w:color w:val="F9A54C"/>
          <w:sz w:val="28"/>
          <w:szCs w:val="28"/>
          <w:lang w:eastAsia="ru-RU"/>
        </w:rPr>
        <w:t>2017</w:t>
      </w:r>
    </w:p>
    <w:p w:rsidR="00393071" w:rsidRDefault="00393071" w:rsidP="00393071">
      <w:pPr>
        <w:shd w:val="clear" w:color="auto" w:fill="FFFFFF"/>
        <w:spacing w:after="0" w:line="240" w:lineRule="auto"/>
        <w:jc w:val="both"/>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t>ФИНАНСОВЫЙ ГОД КИК</w:t>
      </w:r>
    </w:p>
    <w:p w:rsidR="00393071" w:rsidRDefault="00393071" w:rsidP="00393071">
      <w:pPr>
        <w:shd w:val="clear" w:color="auto" w:fill="FFFFFF"/>
        <w:spacing w:after="0" w:line="240" w:lineRule="auto"/>
        <w:jc w:val="both"/>
        <w:outlineLvl w:val="4"/>
        <w:rPr>
          <w:rFonts w:ascii="Times New Roman" w:eastAsia="Times New Roman" w:hAnsi="Times New Roman" w:cs="Times New Roman"/>
          <w:b/>
          <w:bCs/>
          <w:color w:val="0066B3"/>
          <w:sz w:val="28"/>
          <w:szCs w:val="28"/>
          <w:lang w:eastAsia="ru-RU"/>
        </w:rPr>
      </w:pPr>
      <w:r>
        <w:rPr>
          <w:rFonts w:ascii="Times New Roman" w:eastAsia="Times New Roman" w:hAnsi="Times New Roman" w:cs="Times New Roman"/>
          <w:b/>
          <w:bCs/>
          <w:color w:val="0066B3"/>
          <w:sz w:val="28"/>
          <w:szCs w:val="28"/>
          <w:lang w:eastAsia="ru-RU"/>
        </w:rPr>
        <w:t>2018</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shd w:val="clear" w:color="auto" w:fill="FFFFFF"/>
        <w:spacing w:after="0" w:line="240" w:lineRule="auto"/>
        <w:jc w:val="both"/>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t>ОТЧЕТНЫЙ ПЕРИОД</w:t>
      </w:r>
    </w:p>
    <w:p w:rsidR="00393071" w:rsidRDefault="00393071" w:rsidP="00393071">
      <w:pPr>
        <w:shd w:val="clear" w:color="auto" w:fill="FFFFFF"/>
        <w:spacing w:after="0" w:line="240" w:lineRule="auto"/>
        <w:jc w:val="both"/>
        <w:outlineLvl w:val="4"/>
        <w:rPr>
          <w:rFonts w:ascii="Times New Roman" w:eastAsia="Times New Roman" w:hAnsi="Times New Roman" w:cs="Times New Roman"/>
          <w:b/>
          <w:bCs/>
          <w:color w:val="405965"/>
          <w:sz w:val="28"/>
          <w:szCs w:val="28"/>
          <w:lang w:eastAsia="ru-RU"/>
        </w:rPr>
      </w:pPr>
      <w:r>
        <w:rPr>
          <w:rFonts w:ascii="Times New Roman" w:eastAsia="Times New Roman" w:hAnsi="Times New Roman" w:cs="Times New Roman"/>
          <w:b/>
          <w:bCs/>
          <w:color w:val="405965"/>
          <w:sz w:val="28"/>
          <w:szCs w:val="28"/>
          <w:lang w:eastAsia="ru-RU"/>
        </w:rPr>
        <w:t>2019</w:t>
      </w:r>
    </w:p>
    <w:p w:rsidR="00393071" w:rsidRDefault="00393071" w:rsidP="00393071">
      <w:pPr>
        <w:shd w:val="clear" w:color="auto" w:fill="FFFFFF"/>
        <w:spacing w:after="0" w:line="240" w:lineRule="auto"/>
        <w:jc w:val="both"/>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t>ПОДАЧА ОТЧЕТНОСТИ В ОТНОШЕНИИ КИК ЗА 2018 ГОД</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lastRenderedPageBreak/>
        <w:drawing>
          <wp:inline distT="0" distB="0" distL="0" distR="0">
            <wp:extent cx="8296275" cy="2590800"/>
            <wp:effectExtent l="0" t="0" r="9525" b="0"/>
            <wp:docPr id="34" name="Рисунок 34" descr="https://www.nalog.gov.ru/images/new/SiteInfographics-KIK-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www.nalog.gov.ru/images/new/SiteInfographics-KIK-0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96275" cy="2590800"/>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Пример определения даты получения дохода в виде прибыли КИК в случае, если финансовый год КИК оканчивается не на 31 декабря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noProof/>
          <w:lang w:eastAsia="ru-RU"/>
        </w:rPr>
        <mc:AlternateContent>
          <mc:Choice Requires="wps">
            <w:drawing>
              <wp:inline distT="0" distB="0" distL="0" distR="0">
                <wp:extent cx="304800" cy="304800"/>
                <wp:effectExtent l="0" t="0" r="0" b="0"/>
                <wp:docPr id="37" name="Прямоугольник 37" descr="https://www.nalog.gov.ru/images/new/SiteInfographics-KIK-02(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25D8D" id="Прямоугольник 37" o:spid="_x0000_s1026" alt="https://www.nalog.gov.ru/images/new/SiteInfographics-KIK-02(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ZbwORxADAAAV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Cуммы, вычитаемые из величины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Из величины прибыли КИК вычитаются следующие суммы:</w:t>
      </w:r>
    </w:p>
    <w:p w:rsidR="00393071" w:rsidRDefault="00393071" w:rsidP="00393071">
      <w:pPr>
        <w:numPr>
          <w:ilvl w:val="0"/>
          <w:numId w:val="18"/>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дивиденды, выплаченных КИК, с учетом промежуточных дивидендов, выплаченных в течение финансового года;</w:t>
      </w:r>
    </w:p>
    <w:p w:rsidR="00393071" w:rsidRDefault="00393071" w:rsidP="00393071">
      <w:pPr>
        <w:numPr>
          <w:ilvl w:val="0"/>
          <w:numId w:val="18"/>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дивиденды, источником выплаты которых являются российские организации, если контролирующее лицо этой КИК имеет фактическое право на такие доходы с учетом положений </w:t>
      </w:r>
      <w:r>
        <w:rPr>
          <w:rFonts w:ascii="Times New Roman" w:eastAsia="Times New Roman" w:hAnsi="Times New Roman" w:cs="Times New Roman"/>
          <w:color w:val="0066B3"/>
          <w:sz w:val="28"/>
          <w:szCs w:val="28"/>
          <w:u w:val="single"/>
          <w:lang w:eastAsia="ru-RU"/>
        </w:rPr>
        <w:t>статьи 312 настоящего Налогового кодекса Российской Федерации</w:t>
      </w:r>
      <w:r>
        <w:rPr>
          <w:rFonts w:ascii="Times New Roman" w:eastAsia="Times New Roman" w:hAnsi="Times New Roman" w:cs="Times New Roman"/>
          <w:color w:val="405965"/>
          <w:sz w:val="28"/>
          <w:szCs w:val="28"/>
          <w:lang w:eastAsia="ru-RU"/>
        </w:rPr>
        <w:t>.</w:t>
      </w:r>
    </w:p>
    <w:p w:rsidR="00393071" w:rsidRDefault="00393071" w:rsidP="00393071">
      <w:pPr>
        <w:numPr>
          <w:ilvl w:val="0"/>
          <w:numId w:val="18"/>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распределенная ИСБОЮЛ прибыль (в случае если КИК является ИСБОЮЛ).</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10 млн. рублей</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Прибыль КИК учитывается при определении налоговой базы по налогу на прибыль и НДФЛ в случае, если величина прибыли составила более </w:t>
      </w:r>
      <w:r>
        <w:rPr>
          <w:rFonts w:ascii="Times New Roman" w:eastAsia="Times New Roman" w:hAnsi="Times New Roman" w:cs="Times New Roman"/>
          <w:b/>
          <w:bCs/>
          <w:color w:val="405965"/>
          <w:sz w:val="28"/>
          <w:szCs w:val="28"/>
          <w:lang w:eastAsia="ru-RU"/>
        </w:rPr>
        <w:t>10 млн. рублей</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2015 — 50 млн. рублей</w:t>
      </w:r>
      <w:r>
        <w:rPr>
          <w:rFonts w:ascii="Times New Roman" w:eastAsia="Times New Roman" w:hAnsi="Times New Roman" w:cs="Times New Roman"/>
          <w:color w:val="405965"/>
          <w:sz w:val="28"/>
          <w:szCs w:val="28"/>
          <w:lang w:eastAsia="ru-RU"/>
        </w:rPr>
        <w:br/>
        <w:t>2016 — 30 млн. рублей</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Порядок определения доли участия в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Прибыль КИК учитывается при определении налоговой базы у налогоплательщика - контролирующего лица в доле, соответствующей доле участия этого лица в КИК, определяемая в следующем порядке.</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Величина доли прямого (косвенного) участия в КИК определяется на дату принятия решения о распределения прибыли, принятого в календарному году, следующего за налоговым периодом, на который приходится дата окончания финансового года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drawing>
          <wp:inline distT="0" distB="0" distL="0" distR="0">
            <wp:extent cx="8296275" cy="2543175"/>
            <wp:effectExtent l="0" t="0" r="9525" b="9525"/>
            <wp:docPr id="33" name="Рисунок 33" descr="https://www.nalog.gov.ru/images/new/SiteInfographics-KIK-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www.nalog.gov.ru/images/new/SiteInfographics-KIK-0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6275" cy="254317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 отсутствии решения о распределении прибыли величина доли прямого (косвенного) участия в КИК определяется на 31 декабря календарного года, следующего за налоговым периодом, на который приходится дата окончания финансового года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noProof/>
          <w:lang w:eastAsia="ru-RU"/>
        </w:rPr>
        <mc:AlternateContent>
          <mc:Choice Requires="wps">
            <w:drawing>
              <wp:inline distT="0" distB="0" distL="0" distR="0">
                <wp:extent cx="304800" cy="304800"/>
                <wp:effectExtent l="0" t="0" r="0" b="0"/>
                <wp:docPr id="36" name="Прямоугольник 36" descr="https://www.nalog.gov.ru/images/new/SiteInfographics-KIK-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941D0C" id="Прямоугольник 36" o:spid="_x0000_s1026" alt="https://www.nalog.gov.ru/images/new/SiteInfographics-KIK-04.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Oe5dMDAMAABI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 невозможности определить долю участия прибыль КИК, учитываемая у контролирующего лица, определяется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lastRenderedPageBreak/>
        <w:drawing>
          <wp:inline distT="0" distB="0" distL="0" distR="0">
            <wp:extent cx="8296275" cy="2543175"/>
            <wp:effectExtent l="0" t="0" r="9525" b="9525"/>
            <wp:docPr id="32" name="Рисунок 32" descr="https://www.nalog.gov.ru/images/new/SiteInfographics-KIK-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www.nalog.gov.ru/images/new/SiteInfographics-KIK-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6275" cy="254317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Прибыль КИК учитывается при определении налоговой базы у налогоплательщика - контролирующего лица в доле, соответствующей доле участия этого лица в КИК, определяемая в следующем порядке.</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Порядок определения прибыли КИК при косвенном участии налогоплательщика в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случае косвенного участия налогоплательщика - контролирующего лица в КИК при условии, что такое участие реализовано через организации, являющиеся контролирующими лицами этой КИК и признаваемые налоговыми резидентами Российской Федерации, прибыль этой КИК,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КИК, в доле пропорционально доле участия такого контролирующего лица в организации (организациях), через которую реализовано косвенное участие в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 этом если рассчитанная таким образом сумма прибыли КИК, подлежащая учету при 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КИК в налоговой декларации по налогу на прибыль организаций (налогу на доходы физических лиц).</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Пример определения прибыли КИК при косвенном участии налогоплательщика в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lastRenderedPageBreak/>
        <w:drawing>
          <wp:inline distT="0" distB="0" distL="0" distR="0">
            <wp:extent cx="6438900" cy="4048125"/>
            <wp:effectExtent l="0" t="0" r="0" b="9525"/>
            <wp:docPr id="31" name="Рисунок 31" descr="https://www.nalog.gov.ru/images/new/SiteInfographics-KIK-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www.nalog.gov.ru/images/new/SiteInfographics-KIK-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8900" cy="404812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lastRenderedPageBreak/>
        <w:drawing>
          <wp:inline distT="0" distB="0" distL="0" distR="0">
            <wp:extent cx="7743825" cy="4667250"/>
            <wp:effectExtent l="0" t="0" r="9525" b="0"/>
            <wp:docPr id="30" name="Рисунок 30" descr="https://www.nalog.gov.ru/images/new/SiteInfographics-KIK-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www.nalog.gov.ru/images/new/SiteInfographics-KIK-0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3825" cy="4667250"/>
                    </a:xfrm>
                    <a:prstGeom prst="rect">
                      <a:avLst/>
                    </a:prstGeom>
                    <a:noFill/>
                    <a:ln>
                      <a:noFill/>
                    </a:ln>
                  </pic:spPr>
                </pic:pic>
              </a:graphicData>
            </a:graphic>
          </wp:inline>
        </w:drawing>
      </w:r>
    </w:p>
    <w:p w:rsidR="00393071" w:rsidRDefault="00393071" w:rsidP="00393071">
      <w:pPr>
        <w:pBdr>
          <w:bottom w:val="single" w:sz="48" w:space="4" w:color="0066B3"/>
        </w:pBdr>
        <w:shd w:val="clear" w:color="auto" w:fill="FFFFFF"/>
        <w:spacing w:after="0" w:line="240" w:lineRule="auto"/>
        <w:jc w:val="both"/>
        <w:outlineLvl w:val="1"/>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t>РАСЧЕТ ПРИБЫЛИ КИК</w:t>
      </w:r>
      <w:r>
        <w:rPr>
          <w:rFonts w:ascii="Times New Roman" w:eastAsia="Times New Roman" w:hAnsi="Times New Roman" w:cs="Times New Roman"/>
          <w:caps/>
          <w:color w:val="405965"/>
          <w:sz w:val="28"/>
          <w:szCs w:val="28"/>
          <w:lang w:eastAsia="ru-RU"/>
        </w:rPr>
        <w:br/>
      </w:r>
      <w:r>
        <w:rPr>
          <w:rFonts w:ascii="Times New Roman" w:eastAsia="Times New Roman" w:hAnsi="Times New Roman" w:cs="Times New Roman"/>
          <w:caps/>
          <w:color w:val="0066B3"/>
          <w:sz w:val="28"/>
          <w:szCs w:val="28"/>
          <w:u w:val="single"/>
          <w:lang w:eastAsia="ru-RU"/>
        </w:rPr>
        <w:t>(СТАТЬЯ 309.1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Прибылью (убытком) КИК признается величина прибыли (убытка) этой компании, определенная одним из следующих способов:</w:t>
      </w:r>
    </w:p>
    <w:p w:rsidR="00393071" w:rsidRDefault="00393071" w:rsidP="00393071">
      <w:pPr>
        <w:numPr>
          <w:ilvl w:val="0"/>
          <w:numId w:val="2"/>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по данным ее финансовой отчетности, составленной в соответствии с личным законом такой компании за финансовый год. В этом случае прибылью (убытком) КИК признается величина прибыли (убытка) этой компании до налогообложения с учетом особенностей, предусмотренных </w:t>
      </w:r>
      <w:r>
        <w:rPr>
          <w:rFonts w:ascii="Times New Roman" w:eastAsia="Times New Roman" w:hAnsi="Times New Roman" w:cs="Times New Roman"/>
          <w:color w:val="0066B3"/>
          <w:sz w:val="28"/>
          <w:szCs w:val="28"/>
          <w:u w:val="single"/>
          <w:lang w:eastAsia="ru-RU"/>
        </w:rPr>
        <w:t>пунктами 3, 3.1, 7 и 8 статьи 309.1 Налогового кодекса Российской Федерации</w:t>
      </w:r>
      <w:r>
        <w:rPr>
          <w:rFonts w:ascii="Times New Roman" w:eastAsia="Times New Roman" w:hAnsi="Times New Roman" w:cs="Times New Roman"/>
          <w:color w:val="405965"/>
          <w:sz w:val="28"/>
          <w:szCs w:val="28"/>
          <w:lang w:eastAsia="ru-RU"/>
        </w:rPr>
        <w:t>;</w:t>
      </w:r>
    </w:p>
    <w:p w:rsidR="00393071" w:rsidRDefault="00393071" w:rsidP="00393071">
      <w:pPr>
        <w:numPr>
          <w:ilvl w:val="0"/>
          <w:numId w:val="2"/>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по правилам, установленным главой 25 Налогового кодекса Российской Федерации для налогоплательщиков - российских организаций.</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Налоговая база КИК определяется отдельно в отношении каждой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Сумма налога, исчисленного в отношении прибыли КИК за соответствующий период, уменьшается пропорционально доле участия контролирующего лица на величину налога, исчисленного в отношении этой прибыли в соответствии с законодательством иностранных государств и (или) законодательством Российской Федерации (в том числе налога на доходы, удерживаемого у источника выплаты дохода), а также на величину налога на прибыль организаций, исчисленного в отношении прибыли постоянного представительства этой КИК в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Сумма налога, исчисленного в соответствии с законодательством иностранного государства, должна быть документально подтверждена, а в случае отсутствия у Российской Федерации с иностранным государством (территорией) действующего международного договора Российской Федерации по вопросам налогообложения - заверена компетентным органом иностранного государства, уполномоченным по контролю и надзору в области налогов.</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Определение прибыли (убытка) КИК по данным ее финансовой отчетности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 может использовать данные финансовой отчетности КИК для определения ее прибыли (убытка) при выполнении одного из следующих условий:</w:t>
      </w:r>
    </w:p>
    <w:p w:rsidR="00393071" w:rsidRDefault="00393071" w:rsidP="00393071">
      <w:pPr>
        <w:numPr>
          <w:ilvl w:val="0"/>
          <w:numId w:val="3"/>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постоянным местонахождением этой КИК является иностранное государство,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обмена информацией для целей налогообложения с Российской Федерацией;</w:t>
      </w:r>
    </w:p>
    <w:p w:rsidR="00393071" w:rsidRDefault="00393071" w:rsidP="00393071">
      <w:pPr>
        <w:numPr>
          <w:ilvl w:val="0"/>
          <w:numId w:val="3"/>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отношении финансовой отчетности представлено аудиторское заключение, которое не содержит отрицательного мнения или отказа в выражении мнения. В случае, если в соответствии с личным законом КИК ее финансовая отчетность не подлежит обязательному аудиту, определение прибыли (убытка) такой КИК осуществляется на основании финансовой отчетности, аудит которой проведен в соответствии с международными стандартами аудита.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 xml:space="preserve">В целях определения прибыли (убытка) КИК используется неконсолидированная финансовая отчетность такой компании, составленная в соответствии со стандартом, установленным личным законом такой компании. В случае, если личным законом КИК не установлен стандарт составления финансовой отчетности, прибыль (убыток) такой КИК определяется по данным финансовой отчетности, составленной в соответствии с Международными стандартами финансовой отчетности </w:t>
      </w:r>
      <w:r>
        <w:rPr>
          <w:rFonts w:ascii="Times New Roman" w:eastAsia="Times New Roman" w:hAnsi="Times New Roman" w:cs="Times New Roman"/>
          <w:color w:val="405965"/>
          <w:sz w:val="28"/>
          <w:szCs w:val="28"/>
          <w:lang w:eastAsia="ru-RU"/>
        </w:rPr>
        <w:lastRenderedPageBreak/>
        <w:t>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Особенности учета прибыли (убытка) КИК по данным ее финансовой отчетности предусмотрены также в </w:t>
      </w:r>
      <w:r>
        <w:rPr>
          <w:rFonts w:ascii="Times New Roman" w:eastAsia="Times New Roman" w:hAnsi="Times New Roman" w:cs="Times New Roman"/>
          <w:color w:val="0066B3"/>
          <w:sz w:val="28"/>
          <w:szCs w:val="28"/>
          <w:u w:val="single"/>
          <w:lang w:eastAsia="ru-RU"/>
        </w:rPr>
        <w:t>пунктах 3 и 3.1 статьи 309.1 Налогового кодекса Российской Федерации</w:t>
      </w:r>
      <w:r>
        <w:rPr>
          <w:rFonts w:ascii="Times New Roman" w:eastAsia="Times New Roman" w:hAnsi="Times New Roman" w:cs="Times New Roman"/>
          <w:color w:val="405965"/>
          <w:sz w:val="28"/>
          <w:szCs w:val="28"/>
          <w:lang w:eastAsia="ru-RU"/>
        </w:rPr>
        <w:t>.</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Перенос убытка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случае, если по данным финансовой отчетности КИК, составленной в соответствии с ее личным законом за финансовый год, определен убыток, указанный убыток может быть перенесен на будущие периоды без ограничений и учтен при определении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Убыток КИК не может быть перенесен на будущие периоды, если налогоплательщиком - контролирующим лицом не представлено уведомление о КИК за период, за который получен указанный убыток.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Кроме того, налогоплательщик вправе учесть убыток КИК, накопленный за период до 2015 года, с учетом особенностей, установленных </w:t>
      </w:r>
      <w:r>
        <w:rPr>
          <w:rFonts w:ascii="Times New Roman" w:eastAsia="Times New Roman" w:hAnsi="Times New Roman" w:cs="Times New Roman"/>
          <w:color w:val="0066B3"/>
          <w:sz w:val="28"/>
          <w:szCs w:val="28"/>
          <w:u w:val="single"/>
          <w:lang w:eastAsia="ru-RU"/>
        </w:rPr>
        <w:t>пунктом 8 статьи 309.1 Налогового кодекса Российской Федерации</w:t>
      </w:r>
      <w:r>
        <w:rPr>
          <w:rFonts w:ascii="Times New Roman" w:eastAsia="Times New Roman" w:hAnsi="Times New Roman" w:cs="Times New Roman"/>
          <w:color w:val="405965"/>
          <w:sz w:val="28"/>
          <w:szCs w:val="28"/>
          <w:lang w:eastAsia="ru-RU"/>
        </w:rPr>
        <w:t>.</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Определение прибыли (убытка) КИК по правилам главы 25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Определение прибыли (убытка) КИК по правилам главы 25 Налогового кодекса Российской Федерации осуществляется в случае невыполнения условий для определения прибыли (убытка) КИК по данным ее финансовой отчетности, а также по выбору налогоплательщика - контролирующего лица.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случае, если порядок определения прибыли (убытка) КИК по правилам главы 25 Налогового кодекса Российской Федерации применяется по выбору налогоплательщика, такой порядок подлежит применению в отношении соответствующей КИК в течение не менее пяти налоговых периодов с даты начала его применения, что должно быть закреплено в учетной политике налогоплательщика - контролирующего лица.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 - контролирующее лицо, являющееся физическим лицом, вправе применять порядок определения прибыли (убытка) КИК по правилам главы 25 Налогового кодекса Российской Федерации при условии, что выбор такого порядка определения прибыли (убытка)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КИК отражен в налоговой декларации по налогу на доходы физических лиц налогоплательщика - контролирующего лица и такой порядок подлежит применению в отношении соответствующей КИК в течение не менее пяти налоговых периодов по налогу на прибыль организаций с даты начала его применения.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pBdr>
          <w:bottom w:val="single" w:sz="48" w:space="4" w:color="0066B3"/>
        </w:pBdr>
        <w:shd w:val="clear" w:color="auto" w:fill="FFFFFF"/>
        <w:spacing w:after="0" w:line="240" w:lineRule="auto"/>
        <w:jc w:val="both"/>
        <w:outlineLvl w:val="1"/>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lastRenderedPageBreak/>
        <w:t>ОСВОБОЖДЕНИЕ ОТ НАЛОГООБЛОЖЕНИЯ ПРИБЫЛИ КИК</w:t>
      </w:r>
      <w:r>
        <w:rPr>
          <w:rFonts w:ascii="Times New Roman" w:eastAsia="Times New Roman" w:hAnsi="Times New Roman" w:cs="Times New Roman"/>
          <w:caps/>
          <w:color w:val="405965"/>
          <w:sz w:val="28"/>
          <w:szCs w:val="28"/>
          <w:lang w:eastAsia="ru-RU"/>
        </w:rPr>
        <w:br/>
      </w:r>
      <w:r>
        <w:rPr>
          <w:rFonts w:ascii="Times New Roman" w:eastAsia="Times New Roman" w:hAnsi="Times New Roman" w:cs="Times New Roman"/>
          <w:caps/>
          <w:color w:val="0066B3"/>
          <w:sz w:val="28"/>
          <w:szCs w:val="28"/>
          <w:u w:val="single"/>
          <w:lang w:eastAsia="ru-RU"/>
        </w:rPr>
        <w:t>(СТАТЬЯ 25.13-1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Прибыль КИК освобождается от налогообложения, если в отношении такой КИК выполняется хотя бы одно из следующих условий:</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КИК - некоммерческая организация,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КИК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эффективная ставка налогообложения доходов (прибыли) для этой КИК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средневзвешенной налоговой ставки по налогу на прибыль организаций;</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КИК является одной из следующих компаний:</w:t>
      </w:r>
    </w:p>
    <w:p w:rsidR="00393071" w:rsidRDefault="00393071" w:rsidP="00393071">
      <w:pPr>
        <w:numPr>
          <w:ilvl w:val="1"/>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активной иностранной компанией;</w:t>
      </w:r>
    </w:p>
    <w:p w:rsidR="00393071" w:rsidRDefault="00393071" w:rsidP="00393071">
      <w:pPr>
        <w:numPr>
          <w:ilvl w:val="1"/>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активной иностранной холдинговой компанией;</w:t>
      </w:r>
    </w:p>
    <w:p w:rsidR="00393071" w:rsidRDefault="00393071" w:rsidP="00393071">
      <w:pPr>
        <w:numPr>
          <w:ilvl w:val="1"/>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активной иностранной субхолдинговой компанией;</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КИК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КИК является одной из следующих иностранных организаций:</w:t>
      </w:r>
    </w:p>
    <w:p w:rsidR="00393071" w:rsidRDefault="00393071" w:rsidP="00393071">
      <w:pPr>
        <w:numPr>
          <w:ilvl w:val="1"/>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эмитентом обращающихся облигаций;</w:t>
      </w:r>
    </w:p>
    <w:p w:rsidR="00393071" w:rsidRDefault="00393071" w:rsidP="00393071">
      <w:pPr>
        <w:numPr>
          <w:ilvl w:val="1"/>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КИК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КИК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sidR="00393071" w:rsidRDefault="00393071" w:rsidP="00393071">
      <w:pPr>
        <w:numPr>
          <w:ilvl w:val="0"/>
          <w:numId w:val="1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КИК признается международной холдинговой компанией в соответствии со </w:t>
      </w:r>
      <w:r>
        <w:rPr>
          <w:rFonts w:ascii="Times New Roman" w:eastAsia="Times New Roman" w:hAnsi="Times New Roman" w:cs="Times New Roman"/>
          <w:color w:val="0066B3"/>
          <w:sz w:val="28"/>
          <w:szCs w:val="28"/>
          <w:u w:val="single"/>
          <w:lang w:eastAsia="ru-RU"/>
        </w:rPr>
        <w:t>статьей 24.2 Налогового кодекса Российской Федерации</w:t>
      </w:r>
      <w:r>
        <w:rPr>
          <w:rFonts w:ascii="Times New Roman" w:eastAsia="Times New Roman" w:hAnsi="Times New Roman" w:cs="Times New Roman"/>
          <w:color w:val="405965"/>
          <w:sz w:val="28"/>
          <w:szCs w:val="28"/>
          <w:lang w:eastAsia="ru-RU"/>
        </w:rPr>
        <w:t>.</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Прибыль КИК освобождается от налогообложения по основаниям, указанным в пунктах 3, 5 и 6, в случае если постоянным местонахождением такой КИК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Особенности применения освобождения от налогообложения прибыли КИК отражены в статье </w:t>
      </w:r>
      <w:r>
        <w:rPr>
          <w:rFonts w:ascii="Times New Roman" w:eastAsia="Times New Roman" w:hAnsi="Times New Roman" w:cs="Times New Roman"/>
          <w:color w:val="0066B3"/>
          <w:sz w:val="28"/>
          <w:szCs w:val="28"/>
          <w:u w:val="single"/>
          <w:lang w:eastAsia="ru-RU"/>
        </w:rPr>
        <w:t>25.13-1 Налогового кодекса Российской Федерации</w:t>
      </w:r>
      <w:r>
        <w:rPr>
          <w:rFonts w:ascii="Times New Roman" w:eastAsia="Times New Roman" w:hAnsi="Times New Roman" w:cs="Times New Roman"/>
          <w:color w:val="405965"/>
          <w:sz w:val="28"/>
          <w:szCs w:val="28"/>
          <w:lang w:eastAsia="ru-RU"/>
        </w:rPr>
        <w:t>.</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pBdr>
          <w:bottom w:val="single" w:sz="48" w:space="4" w:color="0066B3"/>
        </w:pBdr>
        <w:shd w:val="clear" w:color="auto" w:fill="FFFFFF"/>
        <w:spacing w:after="0" w:line="240" w:lineRule="auto"/>
        <w:jc w:val="both"/>
        <w:outlineLvl w:val="1"/>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t>УПЛАТА НАЛОГА НА ДОХОДЫ ФИЗИЧЕСКИХ ЛИЦ С ФИКСИРОВАННОЙ ПРИБЫЛИ КИК</w:t>
      </w:r>
      <w:r>
        <w:rPr>
          <w:rFonts w:ascii="Times New Roman" w:eastAsia="Times New Roman" w:hAnsi="Times New Roman" w:cs="Times New Roman"/>
          <w:caps/>
          <w:color w:val="405965"/>
          <w:sz w:val="28"/>
          <w:szCs w:val="28"/>
          <w:lang w:eastAsia="ru-RU"/>
        </w:rPr>
        <w:br/>
      </w:r>
      <w:r>
        <w:rPr>
          <w:rFonts w:ascii="Times New Roman" w:eastAsia="Times New Roman" w:hAnsi="Times New Roman" w:cs="Times New Roman"/>
          <w:caps/>
          <w:color w:val="0066B3"/>
          <w:sz w:val="28"/>
          <w:szCs w:val="28"/>
          <w:u w:val="single"/>
          <w:lang w:eastAsia="ru-RU"/>
        </w:rPr>
        <w:t>(СТАТЬЯ 227.2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Налогоплательщики – физические лица вправе перейти на уплату налога на доходы физических лиц с фиксированной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Переход на уплату налога с фиксированной прибыли возможен начиная с налогового периода 2020 года (статья 3 Федеральнымого закон от 09.11.2020 N 368-ФЗ «О внесении изменений в части первую и вторую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Для этого налогоплательщику необходимо подать уведомление о переходе на уплату налога на доходы физических лиц с фиксированной прибыли в налоговый орган по месту жительства.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Уведомление о переходе на уплату налога на доходы физических лиц с фиксированной прибыли КИК налогоплательщик представляет в срок до 31 декабря года, являющегося налоговым периодом, начиная с которого налогоплательщик осуществляет уплату налога с фиксированной прибыли.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Налогоплательщики – физические лица, желающие перейти на режим уплаты налога с фиксированной прибыли КИК с налогового периода 2020 года, вправе представить уведомление до 01.02.2021.</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Начиная с налогового периода 2021 года уведомление должно быть представлено до 31 декабря соответствующего года.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Переход на данный режим предусматривает замену порядка уплаты налога с фактического размера прибыли, полученной КИК, на уплату налога исходя из фиксированной суммы прибыли КИК, не зависящей от количества имеющихся у контролирующего лица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Фиксированная сумма прибыли КИК устанавливается в размере (пункт 2 статьи 227.2 Налогового кодекса Российской Федерации):</w:t>
      </w:r>
    </w:p>
    <w:p w:rsidR="00393071" w:rsidRDefault="00393071" w:rsidP="00393071">
      <w:pPr>
        <w:numPr>
          <w:ilvl w:val="0"/>
          <w:numId w:val="20"/>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38 460 000 рублей для налогового периода 2020 года</w:t>
      </w:r>
    </w:p>
    <w:p w:rsidR="00393071" w:rsidRDefault="00393071" w:rsidP="00393071">
      <w:pPr>
        <w:numPr>
          <w:ilvl w:val="0"/>
          <w:numId w:val="20"/>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34 000 000 рублей с налогового периода 2021 и последующих периодов</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 переходе на режим уплаты налога с фиксированной прибыли КИК у контролирующего лица исключается необходимость:</w:t>
      </w:r>
    </w:p>
    <w:p w:rsidR="00393071" w:rsidRDefault="00393071" w:rsidP="00393071">
      <w:pPr>
        <w:numPr>
          <w:ilvl w:val="0"/>
          <w:numId w:val="6"/>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рассчитывать прибыль КИК по правилам статьи 309.1 Налогового кодекса Российской Федерации</w:t>
      </w:r>
    </w:p>
    <w:p w:rsidR="00393071" w:rsidRDefault="00393071" w:rsidP="00393071">
      <w:pPr>
        <w:numPr>
          <w:ilvl w:val="0"/>
          <w:numId w:val="6"/>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представлять документы, подтверждающие размер прибыли (убытка) КИК, предусмотренные пунктом 5 статьи 25.15 Налогового кодекса Российской Федерации</w:t>
      </w:r>
    </w:p>
    <w:p w:rsidR="00393071" w:rsidRDefault="00393071" w:rsidP="00393071">
      <w:pPr>
        <w:numPr>
          <w:ilvl w:val="0"/>
          <w:numId w:val="6"/>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представлять документы по требованию налогового органа, предусмотренного пунктом 1 статьи 25.14-1 Налогового кодекса Российской Федерации</w:t>
      </w:r>
    </w:p>
    <w:p w:rsidR="00393071" w:rsidRDefault="00393071" w:rsidP="00393071">
      <w:pPr>
        <w:numPr>
          <w:ilvl w:val="0"/>
          <w:numId w:val="6"/>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заполнять Лист В «Сведения о финансовой отчетности контролируемой иностранной компании» уведомления о КИК (пункт 6.1 статьи 25.14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 этом у налогоплательщика сохраняется обязанность ежегодного представления уведомления о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Переход на режим уплаты налога с фиксированной прибыли КИК приводит к:</w:t>
      </w:r>
    </w:p>
    <w:p w:rsidR="00393071" w:rsidRDefault="00393071" w:rsidP="00393071">
      <w:pPr>
        <w:numPr>
          <w:ilvl w:val="0"/>
          <w:numId w:val="21"/>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утрате права на применение освобождения от налогообложения:</w:t>
      </w:r>
    </w:p>
    <w:p w:rsidR="00393071" w:rsidRDefault="00393071" w:rsidP="00393071">
      <w:pPr>
        <w:numPr>
          <w:ilvl w:val="1"/>
          <w:numId w:val="21"/>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прибыли КИК по основаниям, предусмотренным пунктом 1 статьи 25.13-1 Налогового кодекса Российской Федерации</w:t>
      </w:r>
    </w:p>
    <w:p w:rsidR="00393071" w:rsidRDefault="00393071" w:rsidP="00393071">
      <w:pPr>
        <w:numPr>
          <w:ilvl w:val="1"/>
          <w:numId w:val="21"/>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доходов контролирующего лица в виде дивидендов, полученных от КИК в результате распределения ее прибыли (пункт 66 статьи 217 Налогового кодекса Российской Федерации)</w:t>
      </w:r>
    </w:p>
    <w:p w:rsidR="00393071" w:rsidRDefault="00393071" w:rsidP="00393071">
      <w:pPr>
        <w:numPr>
          <w:ilvl w:val="0"/>
          <w:numId w:val="21"/>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утрате права на уменьшение налога с фиксированной прибыли КИК на сумму налога:</w:t>
      </w:r>
    </w:p>
    <w:p w:rsidR="00393071" w:rsidRDefault="00393071" w:rsidP="00393071">
      <w:pPr>
        <w:numPr>
          <w:ilvl w:val="1"/>
          <w:numId w:val="21"/>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уплаченного контролирующим лицом в иностранном государстве со своих доходов (пункт 1 статьи 232 Налогового кодекса Российской Федерации)</w:t>
      </w:r>
    </w:p>
    <w:p w:rsidR="00393071" w:rsidRDefault="00393071" w:rsidP="00393071">
      <w:pPr>
        <w:numPr>
          <w:ilvl w:val="1"/>
          <w:numId w:val="21"/>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исчисленного с прибыли КИК (ее постоянного представительства) в соответствии с законодательством иностранных государств и (или) в РФ (в том числе удержанные у источника выплаты дохода) (пункт 11 статьи 309.1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 этом контролирующее лицо вправе учесть убыток КИК, полученный в период применения режима уплаты налога с фиксированной прибыли, в случае последующего отказа от использования такого режима (пункт 12 статьи 309.1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Необходимо учитывать, что обязательный период использования порядка уплаты налога с фиксированной прибыли КИК:</w:t>
      </w:r>
    </w:p>
    <w:p w:rsidR="00393071" w:rsidRDefault="00393071" w:rsidP="00393071">
      <w:pPr>
        <w:numPr>
          <w:ilvl w:val="0"/>
          <w:numId w:val="22"/>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3 года – при переходе с налогового периода 2020 или 2021 года</w:t>
      </w:r>
    </w:p>
    <w:p w:rsidR="00393071" w:rsidRDefault="00393071" w:rsidP="00393071">
      <w:pPr>
        <w:numPr>
          <w:ilvl w:val="0"/>
          <w:numId w:val="22"/>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5 лет – при переходе с налогового периода 2022 года и последующих годов</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 вправе отказаться от режима уплаты налога с фиксированной прибыли КИК при истечении обязательного периода использования режима или в случае, если в период его применения будет увеличена сумма налога с фиксированной прибыли на законодательном уровне.</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Для этого налогоплательщику необходимо подать в налоговый орган по месту жительства уведомление об отказе от уплаты налога на доходы физических лиц с фиксированной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Такое уведомление налогоплательщик представляет в срок до 31 декабря года, являющегося налоговым периодом, начиная с которого налогоплательщик отказывается от уплаты налога с фиксированной прибыли.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случае, если в период применения режима уплаты налога с фиксированной прибыли КИК будет увеличена сумма налога с фиксированной прибыли на законодательном уровне, налогоплательщик вправе представить уведомление в срок до 31 декабря года, предшествующего году, начиная с которого на основании положений соответствующего федерального закона применяются внесенные в Налоговый кодекс Российской Федерации изменения, приводящие к увеличению суммы налога с фиксированной прибыли.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 этом, если налогоплательщик перестал являться контролирующим лицом применительно ко всем КИК, обязанность по уплате налога с фиксированной прибыли не возникает в отношении налоговых периодов, в которых налогоплательщик не являлся контролирующим лицом применительно ко всем контролируемым им иностранным компаниям.</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0066B3"/>
          <w:sz w:val="28"/>
          <w:szCs w:val="28"/>
          <w:u w:val="single"/>
          <w:lang w:eastAsia="ru-RU"/>
        </w:rPr>
        <w:t>Рекомендуемые формы уведомления о переходе на уплату налог с фиксированной прибыли и уведомления об отказе от уплаты налога с фиксированной прибыли</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Представление налоговой отчетности в отношении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Сроки представления отчетности в отношении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lastRenderedPageBreak/>
        <w:drawing>
          <wp:inline distT="0" distB="0" distL="0" distR="0">
            <wp:extent cx="8296275" cy="3400425"/>
            <wp:effectExtent l="0" t="0" r="9525" b="9525"/>
            <wp:docPr id="29" name="Рисунок 29" descr="https://www.nalog.gov.ru/images/new/SiteInfographics-KIK-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www.nalog.gov.ru/images/new/SiteInfographics-KIK-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6275" cy="340042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Признание лица контролирующим лицом осуществляется в соответствии с </w:t>
      </w:r>
      <w:hyperlink r:id="rId12" w:history="1">
        <w:r>
          <w:rPr>
            <w:rStyle w:val="a3"/>
            <w:rFonts w:ascii="Times New Roman" w:eastAsia="Times New Roman" w:hAnsi="Times New Roman" w:cs="Times New Roman"/>
            <w:color w:val="0066B3"/>
            <w:sz w:val="28"/>
            <w:szCs w:val="28"/>
            <w:lang w:eastAsia="ru-RU"/>
          </w:rPr>
          <w:t>пунктом 3 статьи 25.15 Налогового кодекса Российской Федерации</w:t>
        </w:r>
      </w:hyperlink>
      <w:r>
        <w:rPr>
          <w:rFonts w:ascii="Times New Roman" w:eastAsia="Times New Roman" w:hAnsi="Times New Roman" w:cs="Times New Roman"/>
          <w:color w:val="405965"/>
          <w:sz w:val="28"/>
          <w:szCs w:val="28"/>
          <w:lang w:eastAsia="ru-RU"/>
        </w:rPr>
        <w:t> в следующем порядке.</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lastRenderedPageBreak/>
        <w:drawing>
          <wp:inline distT="0" distB="0" distL="0" distR="0">
            <wp:extent cx="8296275" cy="2581275"/>
            <wp:effectExtent l="0" t="0" r="9525" b="9525"/>
            <wp:docPr id="28" name="Рисунок 28" descr="https://www.nalog.gov.ru/images/new/SiteInfographics-KIK-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www.nalog.gov.ru/images/new/SiteInfographics-KIK-0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96275" cy="258127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Если такое решение не принято, признание лица контролирующим лицом осуществляется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drawing>
          <wp:inline distT="0" distB="0" distL="0" distR="0">
            <wp:extent cx="8296275" cy="2581275"/>
            <wp:effectExtent l="0" t="0" r="9525" b="9525"/>
            <wp:docPr id="27" name="Рисунок 27" descr="https://www.nalog.gov.ru/images/new/SiteInfographics-KIK-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www.nalog.gov.ru/images/new/SiteInfographics-KIK-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96275" cy="258127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При невозможности определения доли прибыли КИК признание лица контролирующим лицом осуществляется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drawing>
          <wp:inline distT="0" distB="0" distL="0" distR="0">
            <wp:extent cx="8296275" cy="2581275"/>
            <wp:effectExtent l="0" t="0" r="9525" b="9525"/>
            <wp:docPr id="26" name="Рисунок 26" descr="https://www.nalog.gov.ru/images/new/SiteInfographics-KIK-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www.nalog.gov.ru/images/new/SiteInfographics-KIK-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96275" cy="258127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Указанный подход изложен в </w:t>
      </w:r>
      <w:hyperlink r:id="rId16" w:history="1">
        <w:r>
          <w:rPr>
            <w:rStyle w:val="a3"/>
            <w:rFonts w:ascii="Times New Roman" w:eastAsia="Times New Roman" w:hAnsi="Times New Roman" w:cs="Times New Roman"/>
            <w:color w:val="0066B3"/>
            <w:sz w:val="28"/>
            <w:szCs w:val="28"/>
            <w:lang w:eastAsia="ru-RU"/>
          </w:rPr>
          <w:t>Письме Минфина России от 10.02.2017 № 03-12-11/2/7395</w:t>
        </w:r>
      </w:hyperlink>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Пример определения лица в качестве контролирующего лица в случае прекращения участия в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 признается контролирующим лицом на дату решения о распределении прибыли КИК и представляет отчетность о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lastRenderedPageBreak/>
        <w:drawing>
          <wp:inline distT="0" distB="0" distL="0" distR="0">
            <wp:extent cx="8296275" cy="2581275"/>
            <wp:effectExtent l="0" t="0" r="9525" b="9525"/>
            <wp:docPr id="25" name="Рисунок 25" descr="https://www.nalog.gov.ru/images/new/SiteInfographics-KIK-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www.nalog.gov.ru/images/new/SiteInfographics-KIK-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6275" cy="258127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 признается контролирующим лицом на 31.12 и представляет отчетность о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drawing>
          <wp:inline distT="0" distB="0" distL="0" distR="0">
            <wp:extent cx="8296275" cy="2581275"/>
            <wp:effectExtent l="0" t="0" r="9525" b="9525"/>
            <wp:docPr id="24" name="Рисунок 24" descr="https://www.nalog.gov.ru/images/new/SiteInfographics-KIK-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www.nalog.gov.ru/images/new/SiteInfographics-KIK-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96275" cy="258127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 не признается контролирующим лицом в отчетном периоде и не представляет отчетность о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lastRenderedPageBreak/>
        <w:drawing>
          <wp:inline distT="0" distB="0" distL="0" distR="0">
            <wp:extent cx="5524500" cy="2581275"/>
            <wp:effectExtent l="0" t="0" r="0" b="9525"/>
            <wp:docPr id="23" name="Рисунок 23" descr="https://www.nalog.gov.ru/images/new/SiteInfographics-KIK-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www.nalog.gov.ru/images/new/SiteInfographics-KIK-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0" cy="258127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drawing>
          <wp:inline distT="0" distB="0" distL="0" distR="0">
            <wp:extent cx="6000750" cy="2286000"/>
            <wp:effectExtent l="0" t="0" r="0" b="0"/>
            <wp:docPr id="22" name="Рисунок 22" descr="https://www.nalog.gov.ru/images/new/SiteInfographics-KIK-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www.nalog.gov.ru/images/new/SiteInfographics-KIK-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0" cy="2286000"/>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pBdr>
          <w:bottom w:val="single" w:sz="48" w:space="4" w:color="0066B3"/>
        </w:pBdr>
        <w:shd w:val="clear" w:color="auto" w:fill="FFFFFF"/>
        <w:spacing w:after="0" w:line="240" w:lineRule="auto"/>
        <w:jc w:val="both"/>
        <w:outlineLvl w:val="1"/>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t>УВЕДОМЛЕНИЕ О КИК</w:t>
      </w:r>
      <w:r>
        <w:rPr>
          <w:rFonts w:ascii="Times New Roman" w:eastAsia="Times New Roman" w:hAnsi="Times New Roman" w:cs="Times New Roman"/>
          <w:caps/>
          <w:color w:val="405965"/>
          <w:sz w:val="28"/>
          <w:szCs w:val="28"/>
          <w:lang w:eastAsia="ru-RU"/>
        </w:rPr>
        <w:br/>
      </w:r>
      <w:r>
        <w:rPr>
          <w:rFonts w:ascii="Times New Roman" w:eastAsia="Times New Roman" w:hAnsi="Times New Roman" w:cs="Times New Roman"/>
          <w:caps/>
          <w:color w:val="0066B3"/>
          <w:sz w:val="28"/>
          <w:szCs w:val="28"/>
          <w:u w:val="single"/>
          <w:lang w:eastAsia="ru-RU"/>
        </w:rPr>
        <w:t>(СТАТЬЯ 25.14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Налогоплательщики, признаваемые налоговыми резидентами Российской Федерации, уведомляют налоговый орган о КИК, контролирующими лицами которых они являются.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Уведомление о КИК представляется:</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организациями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20 марта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организациями – в срок не позднее </w:t>
      </w:r>
      <w:r>
        <w:rPr>
          <w:rFonts w:ascii="Times New Roman" w:eastAsia="Times New Roman" w:hAnsi="Times New Roman" w:cs="Times New Roman"/>
          <w:b/>
          <w:bCs/>
          <w:color w:val="405965"/>
          <w:sz w:val="28"/>
          <w:szCs w:val="28"/>
          <w:lang w:eastAsia="ru-RU"/>
        </w:rPr>
        <w:t>20 марта</w:t>
      </w:r>
      <w:r>
        <w:rPr>
          <w:rFonts w:ascii="Times New Roman" w:eastAsia="Times New Roman" w:hAnsi="Times New Roman" w:cs="Times New Roman"/>
          <w:color w:val="405965"/>
          <w:sz w:val="28"/>
          <w:szCs w:val="28"/>
          <w:lang w:eastAsia="ru-RU"/>
        </w:rPr>
        <w:t> года, следующего за налоговым периодом, в котором контролирующим лицом признается доход в виде прибыли КИК в соответствии с главой 25 Налогового кодекса Российской Федерации либо который следует за годом, по итогам которого определен убыток КИК</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физическими лицами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30 апреля года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физическими лицами – в срок не позднее </w:t>
      </w:r>
      <w:r>
        <w:rPr>
          <w:rFonts w:ascii="Times New Roman" w:eastAsia="Times New Roman" w:hAnsi="Times New Roman" w:cs="Times New Roman"/>
          <w:b/>
          <w:bCs/>
          <w:color w:val="405965"/>
          <w:sz w:val="28"/>
          <w:szCs w:val="28"/>
          <w:lang w:eastAsia="ru-RU"/>
        </w:rPr>
        <w:t>30 апреля года</w:t>
      </w:r>
      <w:r>
        <w:rPr>
          <w:rFonts w:ascii="Times New Roman" w:eastAsia="Times New Roman" w:hAnsi="Times New Roman" w:cs="Times New Roman"/>
          <w:color w:val="405965"/>
          <w:sz w:val="28"/>
          <w:szCs w:val="28"/>
          <w:lang w:eastAsia="ru-RU"/>
        </w:rPr>
        <w:t>, следующего за налоговым периодом, в котором контролирующим лицом признается доход в виде прибыли КИК в соответствии с главой 23 Налогового кодекса Российской Федерации либо который следует за годом, по итогам которого определен убыток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Особенности в виде требований к размеру дохода, полученного контролирующим лицом в виде прибыли КИК, в целях представления уведомления о КИК законодательством Российской Федерации не предусмотрены.</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Форма и порядок представления уведомления о КИК в отношении налоговых периодов до 2021 года: </w:t>
      </w:r>
      <w:r>
        <w:rPr>
          <w:rFonts w:ascii="Times New Roman" w:eastAsia="Times New Roman" w:hAnsi="Times New Roman" w:cs="Times New Roman"/>
          <w:color w:val="0066B3"/>
          <w:sz w:val="28"/>
          <w:szCs w:val="28"/>
          <w:u w:val="single"/>
          <w:lang w:eastAsia="ru-RU"/>
        </w:rPr>
        <w:t>Приказ ФНС России 26.08.2019 № ММВ-7-13/422</w:t>
      </w:r>
      <w:r>
        <w:rPr>
          <w:rFonts w:ascii="Times New Roman" w:eastAsia="Times New Roman" w:hAnsi="Times New Roman" w:cs="Times New Roman"/>
          <w:color w:val="405965"/>
          <w:sz w:val="28"/>
          <w:szCs w:val="28"/>
          <w:lang w:eastAsia="ru-RU"/>
        </w:rPr>
        <w:t> «Об утверждении формы и формата представления уведомления о контролируемых иностранных компаниях в электронной форме, а также порядка заполнения формы и порядка представления уведомления о контролируемых иностранных компаниях в электронной форме и признании утратившим силу приказа ФНС России от 13.12.2016 N ММВ-7-13/679@» .</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Форма и порядок представления уведомления о КИК в отношении налоговых периодов с 2021 года: </w:t>
      </w:r>
      <w:r>
        <w:rPr>
          <w:rFonts w:ascii="Times New Roman" w:eastAsia="Times New Roman" w:hAnsi="Times New Roman" w:cs="Times New Roman"/>
          <w:color w:val="0066B3"/>
          <w:sz w:val="28"/>
          <w:szCs w:val="28"/>
          <w:u w:val="single"/>
          <w:lang w:eastAsia="ru-RU"/>
        </w:rPr>
        <w:t>Приказ ФНС России от 19.07.2021 № ЕД-7-13/671@</w:t>
      </w:r>
      <w:r>
        <w:rPr>
          <w:rFonts w:ascii="Times New Roman" w:eastAsia="Times New Roman" w:hAnsi="Times New Roman" w:cs="Times New Roman"/>
          <w:color w:val="405965"/>
          <w:sz w:val="28"/>
          <w:szCs w:val="28"/>
          <w:lang w:eastAsia="ru-RU"/>
        </w:rPr>
        <w:t> «Об утверждении формы, порядка заполнения формы и формата представления уведомления о контролируемых иностранных компаниях в электронной форме».</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Уведомления о КИК представляются в налоговый орган налогоплательщиками по установленным формам (форматам) в электронной форме.</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Налогоплательщики - физические лица вправе представить указанные уведомления на бумажном носителе.</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случае обнаружения неполноты сведений, неточностей либо ошибок в заполнении представленного уведомления о КИК налогоплательщик вправе представить уточненное уведомление.</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hyperlink r:id="rId21" w:history="1">
        <w:r>
          <w:rPr>
            <w:rStyle w:val="a3"/>
            <w:rFonts w:ascii="Times New Roman" w:eastAsia="Times New Roman" w:hAnsi="Times New Roman" w:cs="Times New Roman"/>
            <w:color w:val="405965"/>
            <w:sz w:val="28"/>
            <w:szCs w:val="28"/>
            <w:shd w:val="clear" w:color="auto" w:fill="FFFFFF"/>
            <w:lang w:eastAsia="ru-RU"/>
          </w:rPr>
          <w:t>Порядок представления уведомления об участии в иностранных организациях (об учреждении иностранных структур без образования юридического лица) см. в соответствующем Разделе.</w:t>
        </w:r>
      </w:hyperlink>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Пример заполнения отчетного периода в уведомлении о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drawing>
          <wp:inline distT="0" distB="0" distL="0" distR="0">
            <wp:extent cx="8296275" cy="4695825"/>
            <wp:effectExtent l="0" t="0" r="9525" b="9525"/>
            <wp:docPr id="21" name="Рисунок 21" descr="https://www.nalog.gov.ru/images/new/SiteInfographics-KIK-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nalog.gov.ru/images/new/SiteInfographics-KIK-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96275" cy="4695825"/>
                    </a:xfrm>
                    <a:prstGeom prst="rect">
                      <a:avLst/>
                    </a:prstGeom>
                    <a:noFill/>
                    <a:ln>
                      <a:noFill/>
                    </a:ln>
                  </pic:spPr>
                </pic:pic>
              </a:graphicData>
            </a:graphic>
          </wp:inline>
        </w:drawing>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Пример заполнения листа в уведомления о КИК в случае определения прибыли КИК на основании финансовой отчетности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noProof/>
          <w:lang w:eastAsia="ru-RU"/>
        </w:rPr>
        <w:lastRenderedPageBreak/>
        <mc:AlternateContent>
          <mc:Choice Requires="wps">
            <w:drawing>
              <wp:inline distT="0" distB="0" distL="0" distR="0">
                <wp:extent cx="304800" cy="304800"/>
                <wp:effectExtent l="0" t="0" r="0" b="0"/>
                <wp:docPr id="35" name="Прямоугольник 35" descr="https://www.nalog.gov.ru/images/new/SiteInfographics-KIK-1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2CE46" id="Прямоугольник 35" o:spid="_x0000_s1026" alt="https://www.nalog.gov.ru/images/new/SiteInfographics-KIK-1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Bi5RxDAMAABI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405965"/>
          <w:sz w:val="28"/>
          <w:szCs w:val="28"/>
          <w:lang w:eastAsia="ru-RU"/>
        </w:rPr>
        <w:t>Пример заполнения листа в уведомления о КИК в случае определения прибыли КИК по правилам главы 25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noProof/>
          <w:color w:val="405965"/>
          <w:sz w:val="28"/>
          <w:szCs w:val="28"/>
          <w:lang w:eastAsia="ru-RU"/>
        </w:rPr>
        <w:drawing>
          <wp:inline distT="0" distB="0" distL="0" distR="0">
            <wp:extent cx="7429500" cy="4781550"/>
            <wp:effectExtent l="0" t="0" r="0" b="0"/>
            <wp:docPr id="20" name="Рисунок 20" descr="https://www.nalog.gov.ru/images/new/SiteInfographics-KIK-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www.nalog.gov.ru/images/new/SiteInfographics-KIK-1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0" cy="4781550"/>
                    </a:xfrm>
                    <a:prstGeom prst="rect">
                      <a:avLst/>
                    </a:prstGeom>
                    <a:noFill/>
                    <a:ln>
                      <a:noFill/>
                    </a:ln>
                  </pic:spPr>
                </pic:pic>
              </a:graphicData>
            </a:graphic>
          </wp:inline>
        </w:drawing>
      </w:r>
    </w:p>
    <w:p w:rsidR="00393071" w:rsidRDefault="00393071" w:rsidP="00393071">
      <w:pPr>
        <w:pBdr>
          <w:bottom w:val="single" w:sz="48" w:space="4" w:color="0066B3"/>
        </w:pBdr>
        <w:shd w:val="clear" w:color="auto" w:fill="FFFFFF"/>
        <w:spacing w:after="0" w:line="240" w:lineRule="auto"/>
        <w:jc w:val="both"/>
        <w:outlineLvl w:val="1"/>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t>ПОДТВЕРЖДАЮЩИЕ ДОКУМЕНТЫ, ПРЕДСТАВЛЯЕМЫЕ КОНТРОЛИРУЮЩИМИ ЛИЦАМИ КИК</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Контролирующим лицом заявлено право на освобождение от налогообложения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случае освобождения от налогообложения прибыли КИК по основаниям, установленным подпунктами 1, 3 - 8 пункта 1 статьи 25.13-1 Налогового кодекса Российской Федерации, в соответствии с пунктом 9 статьи 25.13-1 Налогового кодекса Российской Федерации налогоплательщики представляют в налоговый орган по месту своего нахождения документы, подтверждающие соблюдение условий для такого освобождения.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Документы, подтверждающие соблюдение условий освобождения, представляются:</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организациями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20 марта года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организациями – в срок не позднее </w:t>
      </w:r>
      <w:r>
        <w:rPr>
          <w:rFonts w:ascii="Times New Roman" w:eastAsia="Times New Roman" w:hAnsi="Times New Roman" w:cs="Times New Roman"/>
          <w:b/>
          <w:bCs/>
          <w:color w:val="405965"/>
          <w:sz w:val="28"/>
          <w:szCs w:val="28"/>
          <w:lang w:eastAsia="ru-RU"/>
        </w:rPr>
        <w:t>20 марта года</w:t>
      </w:r>
      <w:r>
        <w:rPr>
          <w:rFonts w:ascii="Times New Roman" w:eastAsia="Times New Roman" w:hAnsi="Times New Roman" w:cs="Times New Roman"/>
          <w:color w:val="405965"/>
          <w:sz w:val="28"/>
          <w:szCs w:val="28"/>
          <w:lang w:eastAsia="ru-RU"/>
        </w:rPr>
        <w:t>, следующего за налоговым периодом, в котором контролирующим лицом признается доход в виде прибыли КИК в соответствии с главой 25 Налогового кодекса Российской Федерации либо который следует за годом, по итогам которого определен убыток КИК</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физическими лицами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30 апреля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физическими лицами – в срок не позднее </w:t>
      </w:r>
      <w:r>
        <w:rPr>
          <w:rFonts w:ascii="Times New Roman" w:eastAsia="Times New Roman" w:hAnsi="Times New Roman" w:cs="Times New Roman"/>
          <w:b/>
          <w:bCs/>
          <w:color w:val="405965"/>
          <w:sz w:val="28"/>
          <w:szCs w:val="28"/>
          <w:lang w:eastAsia="ru-RU"/>
        </w:rPr>
        <w:t>30 апреля</w:t>
      </w:r>
      <w:r>
        <w:rPr>
          <w:rFonts w:ascii="Times New Roman" w:eastAsia="Times New Roman" w:hAnsi="Times New Roman" w:cs="Times New Roman"/>
          <w:color w:val="405965"/>
          <w:sz w:val="28"/>
          <w:szCs w:val="28"/>
          <w:lang w:eastAsia="ru-RU"/>
        </w:rPr>
        <w:t> года, следующего за налоговым периодом, в котором контролирующим лицом признается доход в виде прибыли КИК в соответствии с главой 23 Налогового кодекса Российской Федерации либо который следует за годом, по итогам которого определен убыток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Представляемые налогоплательщиками документы подлежат переводу на русский язык в части, необходимой для подтверждения соблюдения условий для освобождения прибыли КИК от налогообложения.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случае, если документы, подтверждающие освобождение от налогообложения прибыли КИК, были представлены ранее в отношении предыдущих налоговых периодов, контролирующее лицо вправе не представлять вновь такие документы.</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Однако представленные ранее документы должны быть действительны в отношении периода, за который определяется прибыль КИК, признаваемая в налоговом периоде, за который налогоплательщик заявляет освобождение от налогообложения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В случае если КИК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 представление документов, подтверждающих соблюдение условия такого освобождения, в налоговый орган по месту своего нахождения не требуется.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Контролирующим лицом не заявлено право на применение освобождения от налогообложения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В случае отсутствия освобождения от налогообложения прибыли КИК в соответствии с пунктом 5 статьи 25.15 Налогового кодекса Российской Федерации контролирующее лицо обязано подтверждать размер прибыли (убытка) КИК путем представления следующих документов:</w:t>
      </w:r>
    </w:p>
    <w:p w:rsidR="00393071" w:rsidRDefault="00393071" w:rsidP="00393071">
      <w:pPr>
        <w:numPr>
          <w:ilvl w:val="0"/>
          <w:numId w:val="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финансовая отчетность КИК,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w:t>
      </w:r>
    </w:p>
    <w:p w:rsidR="00393071" w:rsidRDefault="00393071" w:rsidP="00393071">
      <w:pPr>
        <w:numPr>
          <w:ilvl w:val="0"/>
          <w:numId w:val="9"/>
        </w:numPr>
        <w:shd w:val="clear" w:color="auto" w:fill="FFFFFF"/>
        <w:spacing w:after="0" w:line="240" w:lineRule="auto"/>
        <w:ind w:left="-225"/>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аудиторское заключение по финансовой отчетности КИК, если в соответствии с личным законом или учредительными (корпоративными) документами этой КИК установлено обязательное проведение аудита такой финансовой отчетности или аудит осуществляется иностранной организацией добровольно.</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Указанные документы представляются:</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организациями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28 марта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организациями – вместе с налоговой декларацией по налогу на прибыль организаций (</w:t>
      </w:r>
      <w:r>
        <w:rPr>
          <w:rFonts w:ascii="Times New Roman" w:eastAsia="Times New Roman" w:hAnsi="Times New Roman" w:cs="Times New Roman"/>
          <w:b/>
          <w:bCs/>
          <w:color w:val="405965"/>
          <w:sz w:val="28"/>
          <w:szCs w:val="28"/>
          <w:lang w:eastAsia="ru-RU"/>
        </w:rPr>
        <w:t>не позднее 28 марта</w:t>
      </w:r>
      <w:r>
        <w:rPr>
          <w:rFonts w:ascii="Times New Roman" w:eastAsia="Times New Roman" w:hAnsi="Times New Roman" w:cs="Times New Roman"/>
          <w:color w:val="405965"/>
          <w:sz w:val="28"/>
          <w:szCs w:val="28"/>
          <w:lang w:eastAsia="ru-RU"/>
        </w:rPr>
        <w:t>)</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физическими лицами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30 апреля</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Налогоплательщиками - физическими лицами – вместе с уведомлением о КИК (</w:t>
      </w:r>
      <w:r>
        <w:rPr>
          <w:rFonts w:ascii="Times New Roman" w:eastAsia="Times New Roman" w:hAnsi="Times New Roman" w:cs="Times New Roman"/>
          <w:b/>
          <w:bCs/>
          <w:color w:val="405965"/>
          <w:sz w:val="28"/>
          <w:szCs w:val="28"/>
          <w:lang w:eastAsia="ru-RU"/>
        </w:rPr>
        <w:t>не позднее 30 апреля</w:t>
      </w:r>
      <w:r>
        <w:rPr>
          <w:rFonts w:ascii="Times New Roman" w:eastAsia="Times New Roman" w:hAnsi="Times New Roman" w:cs="Times New Roman"/>
          <w:color w:val="405965"/>
          <w:sz w:val="28"/>
          <w:szCs w:val="28"/>
          <w:lang w:eastAsia="ru-RU"/>
        </w:rPr>
        <w:t>)</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Начиная с налогового периода 2020 года указанные документы представляются </w:t>
      </w:r>
      <w:r>
        <w:rPr>
          <w:rFonts w:ascii="Times New Roman" w:eastAsia="Times New Roman" w:hAnsi="Times New Roman" w:cs="Times New Roman"/>
          <w:b/>
          <w:bCs/>
          <w:color w:val="405965"/>
          <w:sz w:val="28"/>
          <w:szCs w:val="28"/>
          <w:lang w:eastAsia="ru-RU"/>
        </w:rPr>
        <w:t>независимо от наличия обязанности</w:t>
      </w:r>
      <w:r>
        <w:rPr>
          <w:rFonts w:ascii="Times New Roman" w:eastAsia="Times New Roman" w:hAnsi="Times New Roman" w:cs="Times New Roman"/>
          <w:color w:val="405965"/>
          <w:sz w:val="28"/>
          <w:szCs w:val="28"/>
          <w:lang w:eastAsia="ru-RU"/>
        </w:rPr>
        <w:t> по учету дохода в виде прибыли КИК в налоговой базе контролирующего лица по соответствующему налогу.</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Представление подтверждающих документов не распространяется на физических лиц, перешедших на уплату налога с фиксированной прибыли КИК.</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Ответственность за непредставление налоговому органу документов, подтверждающих размер прибыли (убытка) КИК, в срок, установленный пунктом 5 статьи 25.15 Налогового кодекса Российской Федерации, либо представление таких документов с заведомо недостоверными сведениями предусмотрена пунктом 1.1 статьи 126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Истребование подтверждающих документов налоговым органом</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 xml:space="preserve">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КИК от налогообложения в соответствии с пунктом 9 </w:t>
      </w:r>
      <w:r>
        <w:rPr>
          <w:rFonts w:ascii="Times New Roman" w:eastAsia="Times New Roman" w:hAnsi="Times New Roman" w:cs="Times New Roman"/>
          <w:color w:val="405965"/>
          <w:sz w:val="28"/>
          <w:szCs w:val="28"/>
          <w:lang w:eastAsia="ru-RU"/>
        </w:rPr>
        <w:lastRenderedPageBreak/>
        <w:t>статьи 25.13-1 Налогового кодекса Российской Федерации, или документы, подтверждающие размер прибыли (убытка) КИК, предусмотренные пунктом 5 статьи 25.15 Налогового кодекса Российской Федерации, должностное лицо налогового органа вправе истребовать указанные документы в соответствии с пунктом 1 статьи 25.14-1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При этом 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Ответственность за непредставление документов по требованию налогового органа документов под освобождение прибыли КИК от налогообложения или документов, подтверждающих размер прибыли (убытка) КИК, предусмотрена пунктом 1.1-1 статьи 126 Налогового кодекса Российской Федерации и применяется к налоговым периодам начиная с 2020 года.</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p>
    <w:p w:rsidR="00393071" w:rsidRDefault="00393071" w:rsidP="00393071">
      <w:pPr>
        <w:pBdr>
          <w:bottom w:val="single" w:sz="48" w:space="4" w:color="0066B3"/>
        </w:pBdr>
        <w:shd w:val="clear" w:color="auto" w:fill="FFFFFF"/>
        <w:spacing w:after="0" w:line="240" w:lineRule="auto"/>
        <w:jc w:val="both"/>
        <w:outlineLvl w:val="1"/>
        <w:rPr>
          <w:rFonts w:ascii="Times New Roman" w:eastAsia="Times New Roman" w:hAnsi="Times New Roman" w:cs="Times New Roman"/>
          <w:caps/>
          <w:color w:val="405965"/>
          <w:sz w:val="28"/>
          <w:szCs w:val="28"/>
          <w:lang w:eastAsia="ru-RU"/>
        </w:rPr>
      </w:pPr>
      <w:r>
        <w:rPr>
          <w:rFonts w:ascii="Times New Roman" w:eastAsia="Times New Roman" w:hAnsi="Times New Roman" w:cs="Times New Roman"/>
          <w:caps/>
          <w:color w:val="405965"/>
          <w:sz w:val="28"/>
          <w:szCs w:val="28"/>
          <w:lang w:eastAsia="ru-RU"/>
        </w:rPr>
        <w:t>НАЛОГОВАЯ ОТВЕТСТВЕННОСТЬ</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Ответственность за неуплату налога с прибыли КИК </w:t>
      </w:r>
      <w:r>
        <w:rPr>
          <w:rFonts w:ascii="Times New Roman" w:eastAsia="Times New Roman" w:hAnsi="Times New Roman" w:cs="Times New Roman"/>
          <w:color w:val="0066B3"/>
          <w:sz w:val="28"/>
          <w:szCs w:val="28"/>
          <w:u w:val="single"/>
          <w:lang w:eastAsia="ru-RU"/>
        </w:rPr>
        <w:t>(Статья 129.5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20%</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Неуплата или неполная уплата контролирующим лицом сумм налога в результате невключения в налоговую базу доли прибыли КИК влечет взыскание штрафа в размере </w:t>
      </w:r>
      <w:r>
        <w:rPr>
          <w:rFonts w:ascii="Times New Roman" w:eastAsia="Times New Roman" w:hAnsi="Times New Roman" w:cs="Times New Roman"/>
          <w:b/>
          <w:bCs/>
          <w:color w:val="405965"/>
          <w:sz w:val="28"/>
          <w:szCs w:val="28"/>
          <w:lang w:eastAsia="ru-RU"/>
        </w:rPr>
        <w:t>20%</w:t>
      </w:r>
      <w:r>
        <w:rPr>
          <w:rFonts w:ascii="Times New Roman" w:eastAsia="Times New Roman" w:hAnsi="Times New Roman" w:cs="Times New Roman"/>
          <w:color w:val="405965"/>
          <w:sz w:val="28"/>
          <w:szCs w:val="28"/>
          <w:lang w:eastAsia="ru-RU"/>
        </w:rPr>
        <w:t> от суммы неуплаченного налога, но не менее 100 000 рублей. Указанная ответственность не применяется за налоговые периоды 2015-2017 годов.</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Ответственность за непредставление уведомления о КИК </w:t>
      </w:r>
      <w:r>
        <w:rPr>
          <w:rFonts w:ascii="Times New Roman" w:eastAsia="Times New Roman" w:hAnsi="Times New Roman" w:cs="Times New Roman"/>
          <w:color w:val="0066B3"/>
          <w:sz w:val="28"/>
          <w:szCs w:val="28"/>
          <w:u w:val="single"/>
          <w:lang w:eastAsia="ru-RU"/>
        </w:rPr>
        <w:t>(Пункт 1 статьи 129.6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500 000 рублей</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Неправомерное непредставление в установленный срок контролирующим лицом в налоговый орган уведомления о КИК за календарный год или представление контролирующим лицом в налоговый орган уведомления о КИК, содержащего недостоверные сведения, влечет взыскание штрафа в размере </w:t>
      </w:r>
      <w:r>
        <w:rPr>
          <w:rFonts w:ascii="Times New Roman" w:eastAsia="Times New Roman" w:hAnsi="Times New Roman" w:cs="Times New Roman"/>
          <w:b/>
          <w:bCs/>
          <w:color w:val="405965"/>
          <w:sz w:val="28"/>
          <w:szCs w:val="28"/>
          <w:lang w:eastAsia="ru-RU"/>
        </w:rPr>
        <w:t>500 000 рублей</w:t>
      </w:r>
      <w:r>
        <w:rPr>
          <w:rFonts w:ascii="Times New Roman" w:eastAsia="Times New Roman" w:hAnsi="Times New Roman" w:cs="Times New Roman"/>
          <w:color w:val="405965"/>
          <w:sz w:val="28"/>
          <w:szCs w:val="28"/>
          <w:lang w:eastAsia="ru-RU"/>
        </w:rPr>
        <w:t> по каждой КИК, сведения о которой не представлены либо в отношении которой представлены недостоверные сведения.</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Ответственность за непредставление финансовой отчетности и аудиторского заключения </w:t>
      </w:r>
      <w:r>
        <w:rPr>
          <w:rFonts w:ascii="Times New Roman" w:eastAsia="Times New Roman" w:hAnsi="Times New Roman" w:cs="Times New Roman"/>
          <w:color w:val="0066B3"/>
          <w:sz w:val="28"/>
          <w:szCs w:val="28"/>
          <w:u w:val="single"/>
          <w:lang w:eastAsia="ru-RU"/>
        </w:rPr>
        <w:t>(Пункт 1.1 статьи 126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500 000 рублей</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lastRenderedPageBreak/>
        <w:t>Непредставление налоговому органу документов, подтверждающих размер прибыли (убытка) КИК, в срок, установленный пунктом 5 статьи 25.15 Налогового кодекса Российской Федерации, либо представление таких документов с заведомо недостоверными сведениями влечет взыскание штрафа с контролирующего лица в размере </w:t>
      </w:r>
      <w:r>
        <w:rPr>
          <w:rFonts w:ascii="Times New Roman" w:eastAsia="Times New Roman" w:hAnsi="Times New Roman" w:cs="Times New Roman"/>
          <w:b/>
          <w:bCs/>
          <w:color w:val="405965"/>
          <w:sz w:val="28"/>
          <w:szCs w:val="28"/>
          <w:lang w:eastAsia="ru-RU"/>
        </w:rPr>
        <w:t>500 000 рублей</w:t>
      </w:r>
      <w:r>
        <w:rPr>
          <w:rFonts w:ascii="Times New Roman" w:eastAsia="Times New Roman" w:hAnsi="Times New Roman" w:cs="Times New Roman"/>
          <w:color w:val="405965"/>
          <w:sz w:val="28"/>
          <w:szCs w:val="28"/>
          <w:lang w:eastAsia="ru-RU"/>
        </w:rPr>
        <w:t>.</w:t>
      </w:r>
    </w:p>
    <w:p w:rsidR="00393071" w:rsidRDefault="00393071" w:rsidP="00393071">
      <w:pPr>
        <w:shd w:val="clear" w:color="auto" w:fill="FFFFFF"/>
        <w:spacing w:after="0" w:line="240" w:lineRule="auto"/>
        <w:jc w:val="both"/>
        <w:outlineLvl w:val="2"/>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Ответственность за непредставление документов по требованию налогового органа документов под освобождение прибыли КИК от налогообложения или документов, подтверждающих размер прибыли (убытка) КИК </w:t>
      </w:r>
      <w:r>
        <w:rPr>
          <w:rFonts w:ascii="Times New Roman" w:eastAsia="Times New Roman" w:hAnsi="Times New Roman" w:cs="Times New Roman"/>
          <w:color w:val="0066B3"/>
          <w:sz w:val="28"/>
          <w:szCs w:val="28"/>
          <w:u w:val="single"/>
          <w:lang w:eastAsia="ru-RU"/>
        </w:rPr>
        <w:t>(Пункт 1.1-1 статьи 126 Налогового кодекса Российской Федерации)</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b/>
          <w:bCs/>
          <w:color w:val="FFFFFF"/>
          <w:sz w:val="28"/>
          <w:szCs w:val="28"/>
          <w:shd w:val="clear" w:color="auto" w:fill="0066B3"/>
          <w:lang w:eastAsia="ru-RU"/>
        </w:rPr>
        <w:t>1 000 000 рублей</w:t>
      </w:r>
    </w:p>
    <w:p w:rsidR="00393071" w:rsidRDefault="00393071" w:rsidP="00393071">
      <w:pPr>
        <w:shd w:val="clear" w:color="auto" w:fill="FFFFFF"/>
        <w:spacing w:after="0" w:line="240" w:lineRule="auto"/>
        <w:jc w:val="both"/>
        <w:rPr>
          <w:rFonts w:ascii="Times New Roman" w:eastAsia="Times New Roman" w:hAnsi="Times New Roman" w:cs="Times New Roman"/>
          <w:color w:val="405965"/>
          <w:sz w:val="28"/>
          <w:szCs w:val="28"/>
          <w:lang w:eastAsia="ru-RU"/>
        </w:rPr>
      </w:pPr>
      <w:r>
        <w:rPr>
          <w:rFonts w:ascii="Times New Roman" w:eastAsia="Times New Roman" w:hAnsi="Times New Roman" w:cs="Times New Roman"/>
          <w:color w:val="405965"/>
          <w:sz w:val="28"/>
          <w:szCs w:val="28"/>
          <w:lang w:eastAsia="ru-RU"/>
        </w:rPr>
        <w:t>Непредставление налоговому органу документов, истребуемых в соответствии с пунктом 1 статьи 25.14-1 Налогового кодекса Российской Федерации, в срок, установленный пунктом 2 статьи 25.14-1 Налогового кодекса Российской Федерации, либо представление таких документов с заведомо недостоверными сведениями влечет взыскание штрафа с контролирующего лица в размере </w:t>
      </w:r>
      <w:r>
        <w:rPr>
          <w:rFonts w:ascii="Times New Roman" w:eastAsia="Times New Roman" w:hAnsi="Times New Roman" w:cs="Times New Roman"/>
          <w:b/>
          <w:bCs/>
          <w:color w:val="405965"/>
          <w:sz w:val="28"/>
          <w:szCs w:val="28"/>
          <w:lang w:eastAsia="ru-RU"/>
        </w:rPr>
        <w:t>1 000 000 рублей</w:t>
      </w:r>
      <w:r>
        <w:rPr>
          <w:rFonts w:ascii="Times New Roman" w:eastAsia="Times New Roman" w:hAnsi="Times New Roman" w:cs="Times New Roman"/>
          <w:color w:val="405965"/>
          <w:sz w:val="28"/>
          <w:szCs w:val="28"/>
          <w:lang w:eastAsia="ru-RU"/>
        </w:rPr>
        <w:t>.</w:t>
      </w:r>
    </w:p>
    <w:p w:rsidR="00393071" w:rsidRDefault="00393071" w:rsidP="00393071">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Пресс-служба ИФНС России по г. Сургуту</w:t>
      </w:r>
    </w:p>
    <w:p w:rsidR="00393071" w:rsidRDefault="00393071" w:rsidP="00393071">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 Ханты-Мансийского автономного округа-Югры</w:t>
      </w:r>
    </w:p>
    <w:p w:rsidR="00C73B7C" w:rsidRPr="00393071" w:rsidRDefault="00C73B7C" w:rsidP="00393071">
      <w:bookmarkStart w:id="0" w:name="_GoBack"/>
      <w:bookmarkEnd w:id="0"/>
    </w:p>
    <w:sectPr w:rsidR="00C73B7C" w:rsidRPr="00393071" w:rsidSect="00EA7C1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0923"/>
    <w:multiLevelType w:val="multilevel"/>
    <w:tmpl w:val="5C908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9F62FF"/>
    <w:multiLevelType w:val="multilevel"/>
    <w:tmpl w:val="596C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4376"/>
    <w:multiLevelType w:val="multilevel"/>
    <w:tmpl w:val="6F161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D245C7"/>
    <w:multiLevelType w:val="multilevel"/>
    <w:tmpl w:val="432A3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643B4"/>
    <w:multiLevelType w:val="multilevel"/>
    <w:tmpl w:val="014E7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B3142"/>
    <w:multiLevelType w:val="multilevel"/>
    <w:tmpl w:val="D95AE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797B5F"/>
    <w:multiLevelType w:val="multilevel"/>
    <w:tmpl w:val="6F928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AF3717C"/>
    <w:multiLevelType w:val="multilevel"/>
    <w:tmpl w:val="FCD41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2782B"/>
    <w:multiLevelType w:val="multilevel"/>
    <w:tmpl w:val="A1248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A5539"/>
    <w:multiLevelType w:val="multilevel"/>
    <w:tmpl w:val="4B1A7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E8E174E"/>
    <w:multiLevelType w:val="multilevel"/>
    <w:tmpl w:val="6780F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A6E8A"/>
    <w:multiLevelType w:val="multilevel"/>
    <w:tmpl w:val="0968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F072B"/>
    <w:multiLevelType w:val="multilevel"/>
    <w:tmpl w:val="4C9A3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EF6801"/>
    <w:multiLevelType w:val="multilevel"/>
    <w:tmpl w:val="74A66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60758"/>
    <w:multiLevelType w:val="multilevel"/>
    <w:tmpl w:val="B818F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F7C4C"/>
    <w:multiLevelType w:val="multilevel"/>
    <w:tmpl w:val="6CCA0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5D5D92"/>
    <w:multiLevelType w:val="multilevel"/>
    <w:tmpl w:val="E0D62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lvlOverride w:ilvl="3"/>
    <w:lvlOverride w:ilvl="4"/>
    <w:lvlOverride w:ilvl="5"/>
    <w:lvlOverride w:ilvl="6"/>
    <w:lvlOverride w:ilvl="7"/>
    <w:lvlOverride w:ilvl="8"/>
  </w:num>
  <w:num w:numId="11">
    <w:abstractNumId w:val="14"/>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lvlOverride w:ilvl="2"/>
    <w:lvlOverride w:ilvl="3"/>
    <w:lvlOverride w:ilvl="4"/>
    <w:lvlOverride w:ilvl="5"/>
    <w:lvlOverride w:ilvl="6"/>
    <w:lvlOverride w:ilvl="7"/>
    <w:lvlOverride w:ilvl="8"/>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1E"/>
    <w:rsid w:val="00393071"/>
    <w:rsid w:val="007C3E75"/>
    <w:rsid w:val="008D4BFE"/>
    <w:rsid w:val="00A7006A"/>
    <w:rsid w:val="00C73B7C"/>
    <w:rsid w:val="00EA7C1E"/>
    <w:rsid w:val="00F70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05DB5-6E1F-4727-A9FD-EA896A1D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C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7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2060">
      <w:bodyDiv w:val="1"/>
      <w:marLeft w:val="0"/>
      <w:marRight w:val="0"/>
      <w:marTop w:val="0"/>
      <w:marBottom w:val="0"/>
      <w:divBdr>
        <w:top w:val="none" w:sz="0" w:space="0" w:color="auto"/>
        <w:left w:val="none" w:sz="0" w:space="0" w:color="auto"/>
        <w:bottom w:val="none" w:sz="0" w:space="0" w:color="auto"/>
        <w:right w:val="none" w:sz="0" w:space="0" w:color="auto"/>
      </w:divBdr>
    </w:div>
    <w:div w:id="777333066">
      <w:bodyDiv w:val="1"/>
      <w:marLeft w:val="0"/>
      <w:marRight w:val="0"/>
      <w:marTop w:val="0"/>
      <w:marBottom w:val="0"/>
      <w:divBdr>
        <w:top w:val="none" w:sz="0" w:space="0" w:color="auto"/>
        <w:left w:val="none" w:sz="0" w:space="0" w:color="auto"/>
        <w:bottom w:val="none" w:sz="0" w:space="0" w:color="auto"/>
        <w:right w:val="none" w:sz="0" w:space="0" w:color="auto"/>
      </w:divBdr>
    </w:div>
    <w:div w:id="15586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nalog.gov.ru/rn77/related_activities/accounting/uved_inostr/" TargetMode="External"/><Relationship Id="rId7" Type="http://schemas.openxmlformats.org/officeDocument/2006/relationships/image" Target="media/image2.png"/><Relationship Id="rId12" Type="http://schemas.openxmlformats.org/officeDocument/2006/relationships/hyperlink" Target="http://nalog.garant.ru/fns/nk/ac2ab21f1e7ef470e546f5e4af59057d/" TargetMode="External"/><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alog.gov.ru/rn77/about_fts/docs/8508978/" TargetMode="External"/><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http://nalog.garant.ru/fns/nk/f11e8c6307d9936f6aafdf7fc06ed048/" TargetMode="Externa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5440</Words>
  <Characters>31011</Characters>
  <Application>Microsoft Office Word</Application>
  <DocSecurity>0</DocSecurity>
  <Lines>258</Lines>
  <Paragraphs>72</Paragraphs>
  <ScaleCrop>false</ScaleCrop>
  <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 Сергей Викторович</dc:creator>
  <cp:keywords/>
  <dc:description/>
  <cp:lastModifiedBy>Гордеев Сергей Викторович</cp:lastModifiedBy>
  <cp:revision>4</cp:revision>
  <dcterms:created xsi:type="dcterms:W3CDTF">2022-06-02T11:13:00Z</dcterms:created>
  <dcterms:modified xsi:type="dcterms:W3CDTF">2022-06-02T11:14:00Z</dcterms:modified>
</cp:coreProperties>
</file>