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41" w:rsidRPr="00CA3FEC" w:rsidRDefault="000C2141">
      <w:pPr>
        <w:rPr>
          <w:rFonts w:ascii="Arial" w:hAnsi="Arial" w:cs="Arial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B5C78" w:rsidRPr="00CA3FEC" w:rsidTr="00F97DE6">
        <w:tc>
          <w:tcPr>
            <w:tcW w:w="7960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2398"/>
              <w:gridCol w:w="3324"/>
            </w:tblGrid>
            <w:tr w:rsidR="00C346BB" w:rsidRPr="00403F20" w:rsidTr="000556EB">
              <w:tc>
                <w:tcPr>
                  <w:tcW w:w="2012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Налог</w:t>
                  </w:r>
                </w:p>
              </w:tc>
              <w:tc>
                <w:tcPr>
                  <w:tcW w:w="2398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Срок предоставления</w:t>
                  </w:r>
                </w:p>
              </w:tc>
              <w:tc>
                <w:tcPr>
                  <w:tcW w:w="3324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03F20">
                    <w:rPr>
                      <w:rFonts w:ascii="Arial" w:hAnsi="Arial" w:cs="Arial"/>
                      <w:b/>
                      <w:sz w:val="24"/>
                      <w:szCs w:val="24"/>
                    </w:rPr>
                    <w:t>Срок уплаты</w:t>
                  </w:r>
                </w:p>
              </w:tc>
            </w:tr>
            <w:tr w:rsidR="00C346BB" w:rsidRPr="00403F20" w:rsidTr="000556EB">
              <w:tc>
                <w:tcPr>
                  <w:tcW w:w="2012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  <w:u w:val="single"/>
                    </w:rPr>
                    <w:t>по упрощенной системе налогообложения</w:t>
                  </w:r>
                </w:p>
              </w:tc>
              <w:tc>
                <w:tcPr>
                  <w:tcW w:w="2398" w:type="dxa"/>
                </w:tcPr>
                <w:p w:rsidR="00C346BB" w:rsidRPr="00403F20" w:rsidRDefault="00C346BB" w:rsidP="00CB407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i/>
                      <w:sz w:val="20"/>
                      <w:szCs w:val="20"/>
                    </w:rPr>
                    <w:t>организации</w:t>
                  </w: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 - не позднее </w:t>
                  </w:r>
                  <w:r w:rsidR="00CB4074" w:rsidRPr="00403F20">
                    <w:rPr>
                      <w:rFonts w:ascii="Arial" w:hAnsi="Arial" w:cs="Arial"/>
                      <w:sz w:val="20"/>
                      <w:szCs w:val="20"/>
                    </w:rPr>
                    <w:t>31 марта</w:t>
                  </w: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 года, следующего за истекшим налоговым периодом; </w:t>
                  </w:r>
                  <w:r w:rsidRPr="00403F20">
                    <w:rPr>
                      <w:rFonts w:ascii="Arial" w:hAnsi="Arial" w:cs="Arial"/>
                      <w:i/>
                      <w:sz w:val="20"/>
                      <w:szCs w:val="20"/>
                    </w:rPr>
                    <w:t>индивидуальные предприниматели</w:t>
                  </w: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 - не позднее 30 апреля года, следующего за истекшим налоговым периодом; </w:t>
                  </w:r>
                </w:p>
              </w:tc>
              <w:tc>
                <w:tcPr>
                  <w:tcW w:w="3324" w:type="dxa"/>
                </w:tcPr>
                <w:p w:rsidR="004A4032" w:rsidRPr="00403F20" w:rsidRDefault="00C346BB" w:rsidP="004A40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Авансовые платежи по налогу уплачиваются </w:t>
                  </w:r>
                  <w:r w:rsidRPr="00403F2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не позднее 25-го числа</w:t>
                  </w:r>
                  <w:r w:rsidRPr="00403F2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первого месяца, следующего за истекшим отчетным периодом</w:t>
                  </w:r>
                  <w:r w:rsidR="00776767" w:rsidRPr="00403F2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Срок уплаты за год </w:t>
                  </w:r>
                  <w:r w:rsidR="007D5205" w:rsidRPr="00403F20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  <w:r w:rsidR="004A4032" w:rsidRPr="00403F20">
                    <w:rPr>
                      <w:rFonts w:ascii="Arial" w:hAnsi="Arial" w:cs="Arial"/>
                      <w:sz w:val="20"/>
                      <w:szCs w:val="20"/>
                    </w:rPr>
                    <w:t>1.0</w:t>
                  </w:r>
                  <w:r w:rsidR="007D5205" w:rsidRPr="00403F20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4A4032" w:rsidRPr="00403F2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EB5AFE" w:rsidRPr="00403F20">
                    <w:rPr>
                      <w:rFonts w:ascii="Arial" w:hAnsi="Arial" w:cs="Arial"/>
                      <w:sz w:val="20"/>
                      <w:szCs w:val="20"/>
                    </w:rPr>
                    <w:t>2019</w:t>
                  </w:r>
                  <w:r w:rsidR="004A4032"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 (ЮЛ), </w:t>
                  </w:r>
                </w:p>
                <w:p w:rsidR="00C346BB" w:rsidRPr="00403F20" w:rsidRDefault="004A4032" w:rsidP="00A469A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>30.04.</w:t>
                  </w:r>
                  <w:r w:rsidR="00EB5AFE" w:rsidRPr="00403F20">
                    <w:rPr>
                      <w:rFonts w:ascii="Arial" w:hAnsi="Arial" w:cs="Arial"/>
                      <w:sz w:val="20"/>
                      <w:szCs w:val="20"/>
                    </w:rPr>
                    <w:t>2019</w:t>
                  </w: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 (ИП).</w:t>
                  </w:r>
                </w:p>
              </w:tc>
            </w:tr>
            <w:tr w:rsidR="00C346BB" w:rsidRPr="00403F20" w:rsidTr="000556EB">
              <w:tc>
                <w:tcPr>
                  <w:tcW w:w="2012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  <w:u w:val="single"/>
                    </w:rPr>
                    <w:t>по налогу на добавленную стоимость</w:t>
                  </w:r>
                </w:p>
              </w:tc>
              <w:tc>
                <w:tcPr>
                  <w:tcW w:w="2398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в срок не позднее 25-го числа месяца, следующего за истекшим </w:t>
                  </w:r>
                  <w:hyperlink r:id="rId6" w:history="1">
                    <w:r w:rsidRPr="00403F20">
                      <w:rPr>
                        <w:rFonts w:ascii="Arial" w:hAnsi="Arial" w:cs="Arial"/>
                        <w:sz w:val="20"/>
                        <w:szCs w:val="20"/>
                      </w:rPr>
                      <w:t>налоговым периодом</w:t>
                    </w:r>
                  </w:hyperlink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>, если иное не предусмотрено НК РФ</w:t>
                  </w:r>
                </w:p>
              </w:tc>
              <w:tc>
                <w:tcPr>
                  <w:tcW w:w="3324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</w:rPr>
                    <w:t xml:space="preserve">в срок не позднее 25-го числа месяца, следующего за истекшим </w:t>
                  </w:r>
                  <w:hyperlink r:id="rId7" w:history="1">
                    <w:r w:rsidRPr="00403F20">
                      <w:rPr>
                        <w:rFonts w:ascii="Arial" w:hAnsi="Arial" w:cs="Arial"/>
                      </w:rPr>
                      <w:t>налоговым периодом</w:t>
                    </w:r>
                  </w:hyperlink>
                </w:p>
              </w:tc>
            </w:tr>
            <w:tr w:rsidR="00C346BB" w:rsidRPr="00403F20" w:rsidTr="000556EB">
              <w:tc>
                <w:tcPr>
                  <w:tcW w:w="2012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  <w:u w:val="single"/>
                    </w:rPr>
                    <w:t>по налогу на прибыль организаций</w:t>
                  </w:r>
                </w:p>
              </w:tc>
              <w:tc>
                <w:tcPr>
                  <w:tcW w:w="2398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не позднее 28 календарных дней со дня окончания соответствующего </w:t>
                  </w:r>
                  <w:hyperlink r:id="rId8" w:history="1">
                    <w:r w:rsidRPr="00403F20">
                      <w:rPr>
                        <w:rFonts w:ascii="Arial" w:hAnsi="Arial" w:cs="Arial"/>
                        <w:sz w:val="20"/>
                        <w:szCs w:val="20"/>
                      </w:rPr>
                      <w:t>отчетного периода</w:t>
                    </w:r>
                  </w:hyperlink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            </w:r>
                  <w:hyperlink r:id="rId9" w:history="1">
                    <w:r w:rsidRPr="00403F20">
                      <w:rPr>
                        <w:rFonts w:ascii="Arial" w:hAnsi="Arial" w:cs="Arial"/>
                        <w:sz w:val="20"/>
                        <w:szCs w:val="20"/>
                      </w:rPr>
                      <w:t>сроки</w:t>
                    </w:r>
                  </w:hyperlink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>, установленные для уплаты авансовых платежей</w:t>
                  </w:r>
                </w:p>
              </w:tc>
              <w:tc>
                <w:tcPr>
                  <w:tcW w:w="3324" w:type="dxa"/>
                </w:tcPr>
                <w:p w:rsidR="00C346BB" w:rsidRPr="00403F20" w:rsidRDefault="00C346B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не позднее 28 календарных дней со дня окончания соответствующего </w:t>
                  </w:r>
                  <w:hyperlink r:id="rId10" w:history="1">
                    <w:r w:rsidRPr="00403F20">
                      <w:rPr>
                        <w:rFonts w:ascii="Arial" w:hAnsi="Arial" w:cs="Arial"/>
                        <w:sz w:val="20"/>
                        <w:szCs w:val="20"/>
                      </w:rPr>
                      <w:t>отчетного периода</w:t>
                    </w:r>
                  </w:hyperlink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            </w:r>
                  <w:hyperlink r:id="rId11" w:history="1">
                    <w:r w:rsidRPr="00403F20">
                      <w:rPr>
                        <w:rFonts w:ascii="Arial" w:hAnsi="Arial" w:cs="Arial"/>
                        <w:sz w:val="20"/>
                        <w:szCs w:val="20"/>
                      </w:rPr>
                      <w:t>сроки</w:t>
                    </w:r>
                  </w:hyperlink>
                  <w:r w:rsidRPr="00403F20">
                    <w:rPr>
                      <w:rFonts w:ascii="Arial" w:hAnsi="Arial" w:cs="Arial"/>
                      <w:sz w:val="20"/>
                      <w:szCs w:val="20"/>
                    </w:rPr>
                    <w:t>, установленные для уплаты авансовых платежей</w:t>
                  </w:r>
                </w:p>
              </w:tc>
            </w:tr>
          </w:tbl>
          <w:p w:rsidR="000C2141" w:rsidRPr="00403F20" w:rsidRDefault="000C2141" w:rsidP="00F97DE6">
            <w:pPr>
              <w:pStyle w:val="a5"/>
              <w:spacing w:line="276" w:lineRule="auto"/>
              <w:ind w:right="2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2141" w:rsidRDefault="000C2141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56EB" w:rsidRDefault="000556EB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56EB" w:rsidRDefault="000556EB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56EB" w:rsidRDefault="000556EB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56EB" w:rsidRPr="00403F20" w:rsidRDefault="000556EB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000223" w:rsidRPr="00403F20" w:rsidRDefault="00000223" w:rsidP="00F97DE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24"/>
              <w:gridCol w:w="2621"/>
              <w:gridCol w:w="2546"/>
            </w:tblGrid>
            <w:tr w:rsidR="000C2141" w:rsidRPr="00403F20" w:rsidTr="000E5663">
              <w:trPr>
                <w:trHeight w:val="699"/>
              </w:trPr>
              <w:tc>
                <w:tcPr>
                  <w:tcW w:w="2524" w:type="dxa"/>
                </w:tcPr>
                <w:p w:rsidR="000C2141" w:rsidRPr="000E3AB9" w:rsidRDefault="000C2141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Налог</w:t>
                  </w:r>
                </w:p>
              </w:tc>
              <w:tc>
                <w:tcPr>
                  <w:tcW w:w="2621" w:type="dxa"/>
                </w:tcPr>
                <w:p w:rsidR="000C2141" w:rsidRPr="000E3AB9" w:rsidRDefault="000C2141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Срок предоставления</w:t>
                  </w:r>
                </w:p>
              </w:tc>
              <w:tc>
                <w:tcPr>
                  <w:tcW w:w="2546" w:type="dxa"/>
                </w:tcPr>
                <w:p w:rsidR="000C2141" w:rsidRPr="000E3AB9" w:rsidRDefault="000C2141" w:rsidP="00C346B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Срок уплаты</w:t>
                  </w:r>
                </w:p>
              </w:tc>
            </w:tr>
            <w:tr w:rsidR="000C2141" w:rsidRPr="00403F20" w:rsidTr="00987650">
              <w:tc>
                <w:tcPr>
                  <w:tcW w:w="2524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по земельному налогу</w:t>
                  </w:r>
                </w:p>
              </w:tc>
              <w:tc>
                <w:tcPr>
                  <w:tcW w:w="2621" w:type="dxa"/>
                </w:tcPr>
                <w:p w:rsidR="000C2141" w:rsidRPr="000E3AB9" w:rsidRDefault="000C2141" w:rsidP="00900209">
                  <w:pPr>
                    <w:pStyle w:val="ConsPlusNormal"/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46" w:type="dxa"/>
                </w:tcPr>
                <w:p w:rsidR="000C2141" w:rsidRPr="000E3AB9" w:rsidRDefault="00776767" w:rsidP="00B3658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авансовые платежи ежеквартально, </w:t>
                  </w:r>
                  <w:r w:rsidR="006E0B9B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в срок не позднее 1 февраля года, следующего за отчетным </w:t>
                  </w:r>
                  <w:r w:rsidR="00B3658E" w:rsidRPr="000E3AB9">
                    <w:rPr>
                      <w:rFonts w:ascii="Arial" w:hAnsi="Arial" w:cs="Arial"/>
                      <w:sz w:val="16"/>
                      <w:szCs w:val="16"/>
                    </w:rPr>
                    <w:t>г</w:t>
                  </w:r>
                  <w:r w:rsidR="006E0B9B" w:rsidRPr="000E3AB9">
                    <w:rPr>
                      <w:rFonts w:ascii="Arial" w:hAnsi="Arial" w:cs="Arial"/>
                      <w:sz w:val="16"/>
                      <w:szCs w:val="16"/>
                    </w:rPr>
                    <w:t>одом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  <w:r w:rsidR="00900209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расчет по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авансовому платежу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представляется в срок не позднее 30 календарных дней </w:t>
                  </w:r>
                  <w:proofErr w:type="gramStart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с даты окончания</w:t>
                  </w:r>
                  <w:proofErr w:type="gramEnd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отчетного периода, если такие периоды установлены законом субъекта РФ, в котором вы уплачиваете авансовые платежи</w:t>
                  </w:r>
                </w:p>
              </w:tc>
            </w:tr>
            <w:tr w:rsidR="000C2141" w:rsidRPr="00403F20" w:rsidTr="00987650">
              <w:tc>
                <w:tcPr>
                  <w:tcW w:w="2524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по налогу на имущество</w:t>
                  </w:r>
                </w:p>
              </w:tc>
              <w:tc>
                <w:tcPr>
                  <w:tcW w:w="2621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в срок не позднее 30 марта года, следующего за отчетным годом;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расчет по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авансовому платежу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представляется в срок не позднее 30 календарных дней </w:t>
                  </w:r>
                  <w:proofErr w:type="gramStart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с даты окончания</w:t>
                  </w:r>
                  <w:proofErr w:type="gramEnd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отчетного периода, если такие периоды установлены законом субъекта РФ, в котором вы уплачиваете авансовые платежи</w:t>
                  </w:r>
                </w:p>
              </w:tc>
              <w:tc>
                <w:tcPr>
                  <w:tcW w:w="2546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в срок не позднее 30 марта года, следующего за отчетным годом;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расчет по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авансовому платежу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представляется в срок не позднее 30 календарных дней </w:t>
                  </w:r>
                  <w:proofErr w:type="gramStart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с даты окончания</w:t>
                  </w:r>
                  <w:proofErr w:type="gramEnd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отчетного периода, если такие периоды установлены законом субъекта РФ, в котором вы уплачиваете авансовые платежи</w:t>
                  </w:r>
                </w:p>
              </w:tc>
            </w:tr>
            <w:tr w:rsidR="000C2141" w:rsidRPr="00403F20" w:rsidTr="00987650">
              <w:tc>
                <w:tcPr>
                  <w:tcW w:w="2524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по транспортному налогу</w:t>
                  </w:r>
                </w:p>
              </w:tc>
              <w:tc>
                <w:tcPr>
                  <w:tcW w:w="2621" w:type="dxa"/>
                </w:tcPr>
                <w:p w:rsidR="000C2141" w:rsidRPr="000E3AB9" w:rsidRDefault="000C2141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46" w:type="dxa"/>
                </w:tcPr>
                <w:p w:rsidR="000C2141" w:rsidRPr="000E3AB9" w:rsidRDefault="006E0B9B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в срок не позднее 1 февраля года, следующего за отчетным </w:t>
                  </w:r>
                  <w:proofErr w:type="spellStart"/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годом</w:t>
                  </w:r>
                  <w:proofErr w:type="gramStart"/>
                  <w:r w:rsidR="00776767" w:rsidRPr="000E3AB9"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  <w:r w:rsidR="00776767"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р</w:t>
                  </w:r>
                  <w:proofErr w:type="gramEnd"/>
                  <w:r w:rsidR="00776767"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асчет</w:t>
                  </w:r>
                  <w:proofErr w:type="spellEnd"/>
                  <w:r w:rsidR="00776767"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по</w:t>
                  </w:r>
                  <w:r w:rsidR="00776767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76767" w:rsidRPr="000E3AB9">
                    <w:rPr>
                      <w:rFonts w:ascii="Arial" w:hAnsi="Arial" w:cs="Arial"/>
                      <w:i/>
                      <w:sz w:val="16"/>
                      <w:szCs w:val="16"/>
                    </w:rPr>
                    <w:t>авансовому платежу</w:t>
                  </w:r>
                  <w:r w:rsidR="00776767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представляется в срок не позднее 30 календарных дней с даты окончания отчетного периода, если такие периоды установлены законом субъекта РФ, в котором вы уплачиваете авансовые платежи</w:t>
                  </w:r>
                </w:p>
              </w:tc>
            </w:tr>
            <w:tr w:rsidR="000C2141" w:rsidRPr="00403F20" w:rsidTr="00987650">
              <w:tc>
                <w:tcPr>
                  <w:tcW w:w="2524" w:type="dxa"/>
                </w:tcPr>
                <w:p w:rsidR="000C2141" w:rsidRPr="000E3AB9" w:rsidRDefault="005E72F9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Р</w:t>
                  </w:r>
                  <w:r w:rsidR="00F97DE6"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асчет сумм налога на доходы физических лиц, исчисленных и удержанных налоговым агентом (6-НДФЛ)</w:t>
                  </w:r>
                </w:p>
              </w:tc>
              <w:tc>
                <w:tcPr>
                  <w:tcW w:w="2621" w:type="dxa"/>
                </w:tcPr>
                <w:p w:rsidR="000C2141" w:rsidRPr="000E3AB9" w:rsidRDefault="00F97DE6" w:rsidP="003C6BE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не позднее последнего дня месяца, следующего за соответствующим периодом, за год - не позднее 1 апреля года, следующего за истекшим налоговым периодом </w:t>
                  </w:r>
                </w:p>
              </w:tc>
              <w:tc>
                <w:tcPr>
                  <w:tcW w:w="2546" w:type="dxa"/>
                </w:tcPr>
                <w:p w:rsidR="000C2141" w:rsidRPr="000E3AB9" w:rsidRDefault="00F97DE6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Не позднее дня, следующего за днем выплаты налогоплательщику дохода</w:t>
                  </w:r>
                </w:p>
              </w:tc>
            </w:tr>
            <w:tr w:rsidR="000C2141" w:rsidRPr="00403F20" w:rsidTr="00987650">
              <w:tc>
                <w:tcPr>
                  <w:tcW w:w="2524" w:type="dxa"/>
                </w:tcPr>
                <w:p w:rsidR="000C2141" w:rsidRPr="000E3AB9" w:rsidRDefault="00F97DE6" w:rsidP="00C346BB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Расчет по страховым взносам</w:t>
                  </w:r>
                </w:p>
              </w:tc>
              <w:tc>
                <w:tcPr>
                  <w:tcW w:w="2621" w:type="dxa"/>
                </w:tcPr>
                <w:p w:rsidR="000C2141" w:rsidRPr="000E3AB9" w:rsidRDefault="00F97DE6" w:rsidP="003C6B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не позднее 30-го числа месяца, следующего за расчетным (отчетным) периодом </w:t>
                  </w:r>
                </w:p>
              </w:tc>
              <w:tc>
                <w:tcPr>
                  <w:tcW w:w="2546" w:type="dxa"/>
                </w:tcPr>
                <w:p w:rsidR="000C2141" w:rsidRPr="000E3AB9" w:rsidRDefault="000420F4" w:rsidP="0002669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не позднее</w:t>
                  </w:r>
                  <w:r w:rsidRPr="000E3AB9">
                    <w:rPr>
                      <w:sz w:val="16"/>
                      <w:szCs w:val="16"/>
                    </w:rPr>
                    <w:t> 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15-го</w:t>
                  </w:r>
                  <w:r w:rsidRPr="000E3AB9">
                    <w:rPr>
                      <w:sz w:val="16"/>
                      <w:szCs w:val="16"/>
                    </w:rPr>
                    <w:t> 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числа ме</w:t>
                  </w:r>
                  <w:r w:rsidR="00026692" w:rsidRPr="000E3AB9">
                    <w:rPr>
                      <w:rFonts w:ascii="Arial" w:hAnsi="Arial" w:cs="Arial"/>
                      <w:sz w:val="16"/>
                      <w:szCs w:val="16"/>
                    </w:rPr>
                    <w:t>ся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ца, следующего за месяцем, за который они начислены</w:t>
                  </w:r>
                </w:p>
              </w:tc>
            </w:tr>
          </w:tbl>
          <w:p w:rsidR="00081E1A" w:rsidRPr="00403F20" w:rsidRDefault="00081E1A" w:rsidP="00F97DE6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top"/>
              <w:rPr>
                <w:rFonts w:ascii="Arial" w:hAnsi="Arial" w:cs="Arial"/>
              </w:rPr>
            </w:pPr>
          </w:p>
        </w:tc>
        <w:tc>
          <w:tcPr>
            <w:tcW w:w="7960" w:type="dxa"/>
          </w:tcPr>
          <w:p w:rsidR="00C346BB" w:rsidRPr="00403F20" w:rsidRDefault="00C346BB" w:rsidP="00C346BB">
            <w:pPr>
              <w:pStyle w:val="a5"/>
              <w:spacing w:line="276" w:lineRule="auto"/>
              <w:ind w:right="231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03F20">
              <w:rPr>
                <w:rFonts w:ascii="Arial" w:hAnsi="Arial" w:cs="Arial"/>
                <w:b/>
                <w:noProof/>
                <w:color w:val="0000FF"/>
                <w:sz w:val="52"/>
                <w:szCs w:val="52"/>
              </w:rPr>
              <w:lastRenderedPageBreak/>
              <w:t xml:space="preserve">Сроки предоставления отчетности и уплаты налогов. </w:t>
            </w: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775F05" w:rsidP="00775F05">
            <w:pPr>
              <w:pStyle w:val="a5"/>
              <w:spacing w:line="276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F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167151" cy="2221733"/>
                  <wp:effectExtent l="19050" t="0" r="0" b="0"/>
                  <wp:docPr id="3" name="Рисунок 2" descr="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895" cy="222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C346BB">
            <w:pPr>
              <w:ind w:right="175" w:firstLine="540"/>
              <w:jc w:val="center"/>
              <w:rPr>
                <w:rFonts w:ascii="Arial" w:hAnsi="Arial" w:cs="Arial"/>
                <w:b/>
                <w:noProof/>
                <w:color w:val="FF0000"/>
                <w:sz w:val="32"/>
                <w:szCs w:val="32"/>
              </w:rPr>
            </w:pPr>
            <w:r w:rsidRPr="00403F20">
              <w:rPr>
                <w:rFonts w:ascii="Arial" w:hAnsi="Arial" w:cs="Arial"/>
                <w:b/>
                <w:noProof/>
                <w:color w:val="FF0000"/>
                <w:sz w:val="32"/>
                <w:szCs w:val="32"/>
              </w:rPr>
              <w:t xml:space="preserve">Внимание!!! </w:t>
            </w:r>
          </w:p>
          <w:p w:rsidR="00C346BB" w:rsidRPr="00403F20" w:rsidRDefault="00C346BB" w:rsidP="00C346BB">
            <w:pPr>
              <w:ind w:right="175" w:firstLine="540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03F20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 xml:space="preserve">Своевременное исполнение обязанностей по предоставлению отчетности и уплате налогов и страховых взносов позволит </w:t>
            </w:r>
            <w:r w:rsidRPr="00403F20">
              <w:rPr>
                <w:rFonts w:ascii="Arial" w:hAnsi="Arial" w:cs="Arial"/>
                <w:b/>
                <w:i/>
                <w:color w:val="FF0000"/>
                <w:sz w:val="32"/>
                <w:szCs w:val="32"/>
                <w:u w:val="single"/>
              </w:rPr>
              <w:t>избежать начисления пени и взыскания задолженности</w:t>
            </w:r>
            <w:r w:rsidRPr="00403F20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 xml:space="preserve"> в принудительном порядке.</w:t>
            </w: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DF33DB" w:rsidP="00775F05">
            <w:pPr>
              <w:pStyle w:val="a5"/>
              <w:spacing w:line="276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46BB" w:rsidRPr="00403F20" w:rsidRDefault="00C346BB" w:rsidP="00F97DE6">
            <w:pPr>
              <w:pStyle w:val="a5"/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24"/>
              <w:gridCol w:w="2606"/>
              <w:gridCol w:w="2504"/>
            </w:tblGrid>
            <w:tr w:rsidR="00F97DE6" w:rsidRPr="000E3AB9" w:rsidTr="00C346BB">
              <w:tc>
                <w:tcPr>
                  <w:tcW w:w="2624" w:type="dxa"/>
                </w:tcPr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97DE6" w:rsidRPr="000E3AB9" w:rsidRDefault="00F97DE6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Налог</w:t>
                  </w:r>
                </w:p>
              </w:tc>
              <w:tc>
                <w:tcPr>
                  <w:tcW w:w="2606" w:type="dxa"/>
                </w:tcPr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97DE6" w:rsidRPr="000E3AB9" w:rsidRDefault="00F97DE6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Срок предоставления</w:t>
                  </w:r>
                </w:p>
              </w:tc>
              <w:tc>
                <w:tcPr>
                  <w:tcW w:w="2504" w:type="dxa"/>
                </w:tcPr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6D12B8" w:rsidRPr="000E3AB9" w:rsidRDefault="006D12B8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97DE6" w:rsidRPr="000E3AB9" w:rsidRDefault="00F97DE6" w:rsidP="00F97DE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Срок уплаты</w:t>
                  </w:r>
                </w:p>
              </w:tc>
            </w:tr>
            <w:tr w:rsidR="00F97DE6" w:rsidRPr="000E3AB9" w:rsidTr="00C346BB">
              <w:tc>
                <w:tcPr>
                  <w:tcW w:w="2624" w:type="dxa"/>
                </w:tcPr>
                <w:p w:rsidR="007C08EC" w:rsidRPr="000E3AB9" w:rsidRDefault="007C08EC" w:rsidP="004922C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Налог на добычу полезных ископаемых</w:t>
                  </w:r>
                </w:p>
                <w:p w:rsidR="00F97DE6" w:rsidRPr="000E3AB9" w:rsidRDefault="007C08EC" w:rsidP="007C08E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(НДПИ)</w:t>
                  </w:r>
                </w:p>
              </w:tc>
              <w:tc>
                <w:tcPr>
                  <w:tcW w:w="2606" w:type="dxa"/>
                </w:tcPr>
                <w:p w:rsidR="007C08EC" w:rsidRPr="000E3AB9" w:rsidRDefault="007C08EC" w:rsidP="007C08E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представляется не позднее последнего числа месяца, следующего за истекшим налоговым периодом</w:t>
                  </w:r>
                </w:p>
                <w:p w:rsidR="00F97DE6" w:rsidRPr="000E3AB9" w:rsidRDefault="00F97DE6" w:rsidP="007C08EC">
                  <w:pPr>
                    <w:pStyle w:val="ConsPlusNormal"/>
                    <w:framePr w:hSpace="180" w:wrap="around" w:vAnchor="text" w:hAnchor="text" w:y="1"/>
                    <w:ind w:firstLine="54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4" w:type="dxa"/>
                </w:tcPr>
                <w:p w:rsidR="00F5445A" w:rsidRPr="000E3AB9" w:rsidRDefault="00F5445A" w:rsidP="00F5445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уплачивается не позднее 25-го числа месяца, следующего за истекшим </w:t>
                  </w:r>
                  <w:hyperlink r:id="rId13" w:history="1">
                    <w:r w:rsidRPr="000E3AB9">
                      <w:rPr>
                        <w:rFonts w:ascii="Arial" w:hAnsi="Arial" w:cs="Arial"/>
                        <w:sz w:val="16"/>
                        <w:szCs w:val="16"/>
                      </w:rPr>
                      <w:t>налоговым периодом</w:t>
                    </w:r>
                  </w:hyperlink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F97DE6" w:rsidRPr="000E3AB9" w:rsidRDefault="00F97DE6" w:rsidP="007C08E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7DE6" w:rsidRPr="000E3AB9" w:rsidTr="00C346BB">
              <w:tc>
                <w:tcPr>
                  <w:tcW w:w="2624" w:type="dxa"/>
                </w:tcPr>
                <w:p w:rsidR="00157DE4" w:rsidRPr="000E3AB9" w:rsidRDefault="004922CD" w:rsidP="004922C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Е</w:t>
                  </w:r>
                  <w:r w:rsidR="00157DE4"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диный сельскохозяйственный налог (ЕСХН)</w:t>
                  </w:r>
                </w:p>
                <w:p w:rsidR="00F97DE6" w:rsidRPr="000E3AB9" w:rsidRDefault="00F97DE6" w:rsidP="00157DE4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606" w:type="dxa"/>
                </w:tcPr>
                <w:p w:rsidR="00F97DE6" w:rsidRPr="000E3AB9" w:rsidRDefault="00157DE4" w:rsidP="00CB407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before="20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по итогам налогового периода не позднее </w:t>
                  </w:r>
                  <w:r w:rsidR="00CB4074" w:rsidRPr="000E3AB9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1 </w:t>
                  </w:r>
                  <w:r w:rsidR="00CB4074" w:rsidRPr="000E3AB9">
                    <w:rPr>
                      <w:rFonts w:ascii="Arial" w:hAnsi="Arial" w:cs="Arial"/>
                      <w:sz w:val="16"/>
                      <w:szCs w:val="16"/>
                    </w:rPr>
                    <w:t>марта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года, следующего за истекшим налоговым периодом. </w:t>
                  </w:r>
                </w:p>
              </w:tc>
              <w:tc>
                <w:tcPr>
                  <w:tcW w:w="2504" w:type="dxa"/>
                </w:tcPr>
                <w:p w:rsidR="00F97DE6" w:rsidRPr="000E3AB9" w:rsidRDefault="00157DE4" w:rsidP="00CB407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before="20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по итогам налогового периода не позднее </w:t>
                  </w:r>
                  <w:r w:rsidR="00CB4074" w:rsidRPr="000E3AB9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900209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1 </w:t>
                  </w:r>
                  <w:r w:rsidR="00CB4074" w:rsidRPr="000E3AB9">
                    <w:rPr>
                      <w:rFonts w:ascii="Arial" w:hAnsi="Arial" w:cs="Arial"/>
                      <w:sz w:val="16"/>
                      <w:szCs w:val="16"/>
                    </w:rPr>
                    <w:t>марта</w:t>
                  </w:r>
                  <w:r w:rsidR="00900209"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года, следующего за истекшим налоговым периодом. </w:t>
                  </w:r>
                </w:p>
              </w:tc>
            </w:tr>
            <w:tr w:rsidR="00F97DE6" w:rsidRPr="000E3AB9" w:rsidTr="00C346BB">
              <w:tc>
                <w:tcPr>
                  <w:tcW w:w="2624" w:type="dxa"/>
                </w:tcPr>
                <w:p w:rsidR="00F97DE6" w:rsidRPr="000E3AB9" w:rsidRDefault="006D12B8" w:rsidP="00F97DE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</w:pPr>
                  <w:r w:rsidRPr="000E3AB9"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  <w:u w:val="single"/>
                    </w:rPr>
                    <w:t>Налог на доходы с физических лиц (НДФЛ)</w:t>
                  </w:r>
                </w:p>
              </w:tc>
              <w:tc>
                <w:tcPr>
                  <w:tcW w:w="2606" w:type="dxa"/>
                </w:tcPr>
                <w:p w:rsidR="006D12B8" w:rsidRPr="000E3AB9" w:rsidRDefault="006D12B8" w:rsidP="006D12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firstLine="540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не позднее 30 апреля года, следующего за истекшим </w:t>
                  </w:r>
                  <w:hyperlink r:id="rId14" w:history="1">
                    <w:r w:rsidRPr="000E3AB9">
                      <w:rPr>
                        <w:rFonts w:ascii="Arial" w:hAnsi="Arial" w:cs="Arial"/>
                        <w:sz w:val="16"/>
                        <w:szCs w:val="16"/>
                      </w:rPr>
                      <w:t>налоговым периодом</w:t>
                    </w:r>
                  </w:hyperlink>
                </w:p>
                <w:p w:rsidR="00F97DE6" w:rsidRPr="000E3AB9" w:rsidRDefault="00F97DE6" w:rsidP="00F97DE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4" w:type="dxa"/>
                </w:tcPr>
                <w:p w:rsidR="00F97DE6" w:rsidRPr="000E3AB9" w:rsidRDefault="006D12B8" w:rsidP="003C6BE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3AB9">
                    <w:rPr>
                      <w:rFonts w:ascii="Arial" w:hAnsi="Arial" w:cs="Arial"/>
                      <w:sz w:val="16"/>
                      <w:szCs w:val="16"/>
                    </w:rPr>
                    <w:t xml:space="preserve">Не позднее 15 июля </w:t>
                  </w:r>
                </w:p>
              </w:tc>
            </w:tr>
          </w:tbl>
          <w:p w:rsidR="006919EB" w:rsidRPr="000E3AB9" w:rsidRDefault="006919EB" w:rsidP="006919EB">
            <w:pPr>
              <w:pBdr>
                <w:bottom w:val="single" w:sz="12" w:space="1" w:color="auto"/>
              </w:pBdr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19EB" w:rsidRPr="000E3AB9" w:rsidRDefault="006919EB" w:rsidP="006919EB">
            <w:pPr>
              <w:pBdr>
                <w:bottom w:val="single" w:sz="12" w:space="1" w:color="auto"/>
              </w:pBdr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19EB" w:rsidRPr="000E3AB9" w:rsidRDefault="006919EB" w:rsidP="006919EB">
            <w:pPr>
              <w:pBdr>
                <w:bottom w:val="single" w:sz="12" w:space="1" w:color="auto"/>
              </w:pBdr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3AB9">
              <w:rPr>
                <w:rFonts w:ascii="Arial" w:hAnsi="Arial" w:cs="Arial"/>
                <w:sz w:val="16"/>
                <w:szCs w:val="16"/>
              </w:rPr>
              <w:t xml:space="preserve">В случае не представления или не своевременного предоставления налоговой (бухгалтерской) отчетности ИФНС России по городу Сургуту  Ханты - Мансийского автономного округа – </w:t>
            </w:r>
            <w:proofErr w:type="spellStart"/>
            <w:r w:rsidRPr="000E3AB9">
              <w:rPr>
                <w:rFonts w:ascii="Arial" w:hAnsi="Arial" w:cs="Arial"/>
                <w:sz w:val="16"/>
                <w:szCs w:val="16"/>
              </w:rPr>
              <w:t>Юргы</w:t>
            </w:r>
            <w:proofErr w:type="spellEnd"/>
            <w:r w:rsidRPr="000E3AB9">
              <w:rPr>
                <w:rFonts w:ascii="Arial" w:hAnsi="Arial" w:cs="Arial"/>
                <w:sz w:val="16"/>
                <w:szCs w:val="16"/>
              </w:rPr>
              <w:t xml:space="preserve"> в отношении Ва</w:t>
            </w:r>
            <w:r w:rsidR="0078674B" w:rsidRPr="000E3AB9">
              <w:rPr>
                <w:rFonts w:ascii="Arial" w:hAnsi="Arial" w:cs="Arial"/>
                <w:sz w:val="16"/>
                <w:szCs w:val="16"/>
              </w:rPr>
              <w:t xml:space="preserve">с, помимо штрафных санкций по </w:t>
            </w:r>
            <w:r w:rsidRPr="000E3AB9">
              <w:rPr>
                <w:rFonts w:ascii="Arial" w:hAnsi="Arial" w:cs="Arial"/>
                <w:sz w:val="16"/>
                <w:szCs w:val="16"/>
              </w:rPr>
              <w:t>ст. ст. 119, 126 Налогового кодекса Российской Федерации, будут применены меры по привлечению к административной ответственности в соответствии со ст. 15.5, КоАП РФ.</w:t>
            </w:r>
            <w:proofErr w:type="gramEnd"/>
          </w:p>
          <w:p w:rsidR="006919EB" w:rsidRPr="00403F20" w:rsidRDefault="006919EB" w:rsidP="006919EB">
            <w:pPr>
              <w:pBdr>
                <w:bottom w:val="single" w:sz="12" w:space="1" w:color="auto"/>
              </w:pBdr>
              <w:ind w:firstLine="720"/>
              <w:jc w:val="both"/>
              <w:rPr>
                <w:rFonts w:ascii="Arial" w:hAnsi="Arial" w:cs="Arial"/>
              </w:rPr>
            </w:pPr>
            <w:r w:rsidRPr="000E3AB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Обращаем Ваше внимание, что сроки привлечения к административной ответственности в соответствии со ст. 4.5 КоАП РФ составляют </w:t>
            </w:r>
            <w:r w:rsidRPr="000E3AB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2 года</w:t>
            </w:r>
            <w:r w:rsidRPr="000E3AB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со дня совершения правонарушения</w:t>
            </w:r>
            <w:r w:rsidRPr="00403F20">
              <w:rPr>
                <w:rFonts w:ascii="Arial" w:hAnsi="Arial" w:cs="Arial"/>
              </w:rPr>
              <w:t xml:space="preserve">. </w:t>
            </w:r>
          </w:p>
          <w:p w:rsidR="006919EB" w:rsidRPr="00403F20" w:rsidRDefault="006919EB" w:rsidP="006919EB">
            <w:pPr>
              <w:pBdr>
                <w:bottom w:val="single" w:sz="12" w:space="1" w:color="auto"/>
              </w:pBdr>
              <w:ind w:firstLine="720"/>
              <w:jc w:val="righ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6919EB" w:rsidRPr="00403F20" w:rsidRDefault="006919EB" w:rsidP="006919EB">
            <w:pPr>
              <w:pBdr>
                <w:bottom w:val="single" w:sz="12" w:space="1" w:color="auto"/>
              </w:pBdr>
              <w:ind w:firstLine="720"/>
              <w:jc w:val="righ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6919EB" w:rsidRPr="00403F20" w:rsidRDefault="006919EB" w:rsidP="006919EB">
            <w:pPr>
              <w:pBdr>
                <w:bottom w:val="single" w:sz="12" w:space="1" w:color="auto"/>
              </w:pBdr>
              <w:ind w:firstLine="720"/>
              <w:jc w:val="righ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6919EB" w:rsidRPr="00403F20" w:rsidRDefault="006919EB" w:rsidP="006919EB">
            <w:pPr>
              <w:pBdr>
                <w:bottom w:val="single" w:sz="12" w:space="1" w:color="auto"/>
              </w:pBdr>
              <w:ind w:firstLine="720"/>
              <w:jc w:val="righ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03F20">
              <w:rPr>
                <w:rFonts w:ascii="Arial" w:hAnsi="Arial" w:cs="Arial"/>
                <w:i/>
                <w:color w:val="0070C0"/>
                <w:sz w:val="20"/>
                <w:szCs w:val="20"/>
              </w:rPr>
              <w:t>С уважением,</w:t>
            </w:r>
          </w:p>
          <w:p w:rsidR="006976EA" w:rsidRPr="00CA3FEC" w:rsidRDefault="006919EB" w:rsidP="00987650">
            <w:pPr>
              <w:pBdr>
                <w:bottom w:val="single" w:sz="12" w:space="1" w:color="auto"/>
              </w:pBdr>
              <w:ind w:firstLine="720"/>
              <w:jc w:val="righ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03F20">
              <w:rPr>
                <w:rFonts w:ascii="Arial" w:hAnsi="Arial" w:cs="Arial"/>
                <w:i/>
                <w:color w:val="0070C0"/>
                <w:sz w:val="20"/>
                <w:szCs w:val="20"/>
              </w:rPr>
              <w:t>ИФНС России по г. Сургуту</w:t>
            </w:r>
            <w:r w:rsidRPr="00CA3FEC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F2328F" w:rsidRPr="00CA3FEC" w:rsidRDefault="00F97DE6" w:rsidP="00386DD3">
      <w:pPr>
        <w:rPr>
          <w:rFonts w:ascii="Arial" w:hAnsi="Arial" w:cs="Arial"/>
        </w:rPr>
      </w:pPr>
      <w:r w:rsidRPr="00CA3FEC">
        <w:rPr>
          <w:rFonts w:ascii="Arial" w:hAnsi="Arial" w:cs="Arial"/>
        </w:rPr>
        <w:lastRenderedPageBreak/>
        <w:br w:type="textWrapping" w:clear="all"/>
      </w:r>
    </w:p>
    <w:sectPr w:rsidR="00F2328F" w:rsidRPr="00CA3FEC" w:rsidSect="00C346BB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968"/>
    <w:multiLevelType w:val="hybridMultilevel"/>
    <w:tmpl w:val="645C9934"/>
    <w:lvl w:ilvl="0" w:tplc="7CE28E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D140D"/>
    <w:multiLevelType w:val="multilevel"/>
    <w:tmpl w:val="FBA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54102"/>
    <w:multiLevelType w:val="hybridMultilevel"/>
    <w:tmpl w:val="61FED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865D3"/>
    <w:multiLevelType w:val="hybridMultilevel"/>
    <w:tmpl w:val="97F2C7F8"/>
    <w:lvl w:ilvl="0" w:tplc="E8ACCF6A">
      <w:start w:val="1"/>
      <w:numFmt w:val="bullet"/>
      <w:pStyle w:val="134602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">
    <w:nsid w:val="47A67D2B"/>
    <w:multiLevelType w:val="hybridMultilevel"/>
    <w:tmpl w:val="FC76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B02BF"/>
    <w:multiLevelType w:val="hybridMultilevel"/>
    <w:tmpl w:val="626C49A0"/>
    <w:lvl w:ilvl="0" w:tplc="D2B4CCBE">
      <w:start w:val="1"/>
      <w:numFmt w:val="bullet"/>
      <w:pStyle w:val="234602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EF11180"/>
    <w:multiLevelType w:val="hybridMultilevel"/>
    <w:tmpl w:val="108AC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80C2B"/>
    <w:multiLevelType w:val="multilevel"/>
    <w:tmpl w:val="1CE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9E"/>
    <w:rsid w:val="00000223"/>
    <w:rsid w:val="00026692"/>
    <w:rsid w:val="000420F4"/>
    <w:rsid w:val="000556EB"/>
    <w:rsid w:val="00081E1A"/>
    <w:rsid w:val="000C2141"/>
    <w:rsid w:val="000E3AB9"/>
    <w:rsid w:val="000E5663"/>
    <w:rsid w:val="000E6D51"/>
    <w:rsid w:val="00107EBA"/>
    <w:rsid w:val="00125CAE"/>
    <w:rsid w:val="00157DE4"/>
    <w:rsid w:val="00197E6A"/>
    <w:rsid w:val="001B776B"/>
    <w:rsid w:val="00283F74"/>
    <w:rsid w:val="002B23BC"/>
    <w:rsid w:val="0037725A"/>
    <w:rsid w:val="00386DD3"/>
    <w:rsid w:val="003B2DB4"/>
    <w:rsid w:val="003C6BEE"/>
    <w:rsid w:val="00403F20"/>
    <w:rsid w:val="00427EA6"/>
    <w:rsid w:val="004922CD"/>
    <w:rsid w:val="0049311E"/>
    <w:rsid w:val="004A4032"/>
    <w:rsid w:val="004C7DFD"/>
    <w:rsid w:val="005A5604"/>
    <w:rsid w:val="005E72F9"/>
    <w:rsid w:val="00651144"/>
    <w:rsid w:val="00661AF1"/>
    <w:rsid w:val="006919EB"/>
    <w:rsid w:val="006976EA"/>
    <w:rsid w:val="006A751A"/>
    <w:rsid w:val="006D12B8"/>
    <w:rsid w:val="006E0B9B"/>
    <w:rsid w:val="0072598F"/>
    <w:rsid w:val="00775F05"/>
    <w:rsid w:val="00776767"/>
    <w:rsid w:val="0078674B"/>
    <w:rsid w:val="007C08EC"/>
    <w:rsid w:val="007D5205"/>
    <w:rsid w:val="00894450"/>
    <w:rsid w:val="008A6134"/>
    <w:rsid w:val="00900209"/>
    <w:rsid w:val="009443BB"/>
    <w:rsid w:val="009823CB"/>
    <w:rsid w:val="00987650"/>
    <w:rsid w:val="009C494F"/>
    <w:rsid w:val="009D41B5"/>
    <w:rsid w:val="00A31881"/>
    <w:rsid w:val="00A34401"/>
    <w:rsid w:val="00A469A9"/>
    <w:rsid w:val="00AA5BFF"/>
    <w:rsid w:val="00AE5D9E"/>
    <w:rsid w:val="00B14B27"/>
    <w:rsid w:val="00B2330E"/>
    <w:rsid w:val="00B3658E"/>
    <w:rsid w:val="00BB5C78"/>
    <w:rsid w:val="00BD414F"/>
    <w:rsid w:val="00BE36BF"/>
    <w:rsid w:val="00C346BB"/>
    <w:rsid w:val="00CA3FEC"/>
    <w:rsid w:val="00CB1297"/>
    <w:rsid w:val="00CB4074"/>
    <w:rsid w:val="00D314D5"/>
    <w:rsid w:val="00D339FD"/>
    <w:rsid w:val="00D56E7E"/>
    <w:rsid w:val="00DF2479"/>
    <w:rsid w:val="00DF33DB"/>
    <w:rsid w:val="00E513DE"/>
    <w:rsid w:val="00EB5AFE"/>
    <w:rsid w:val="00ED39E8"/>
    <w:rsid w:val="00F0551D"/>
    <w:rsid w:val="00F2328F"/>
    <w:rsid w:val="00F52B73"/>
    <w:rsid w:val="00F5445A"/>
    <w:rsid w:val="00F97DE6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рег"/>
    <w:basedOn w:val="a"/>
    <w:qFormat/>
    <w:rsid w:val="00AE5D9E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602">
    <w:name w:val="Марк 1 34.602"/>
    <w:basedOn w:val="a"/>
    <w:autoRedefine/>
    <w:qFormat/>
    <w:rsid w:val="00AE5D9E"/>
    <w:pPr>
      <w:numPr>
        <w:numId w:val="2"/>
      </w:numPr>
      <w:tabs>
        <w:tab w:val="clear" w:pos="363"/>
        <w:tab w:val="num" w:pos="720"/>
        <w:tab w:val="left" w:pos="993"/>
      </w:tabs>
      <w:spacing w:before="60" w:after="60" w:line="240" w:lineRule="auto"/>
      <w:ind w:left="72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4602">
    <w:name w:val="Марк 2 34.602"/>
    <w:basedOn w:val="a"/>
    <w:autoRedefine/>
    <w:uiPriority w:val="99"/>
    <w:rsid w:val="00AE5D9E"/>
    <w:pPr>
      <w:numPr>
        <w:numId w:val="1"/>
      </w:numPr>
      <w:tabs>
        <w:tab w:val="left" w:pos="1276"/>
      </w:tabs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4">
    <w:name w:val="Абзац_рег полужирный"/>
    <w:basedOn w:val="a"/>
    <w:uiPriority w:val="99"/>
    <w:qFormat/>
    <w:rsid w:val="00AE5D9E"/>
    <w:pPr>
      <w:spacing w:before="240" w:after="6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No Spacing"/>
    <w:uiPriority w:val="1"/>
    <w:qFormat/>
    <w:rsid w:val="00BB5C78"/>
    <w:pPr>
      <w:spacing w:after="0" w:line="240" w:lineRule="auto"/>
    </w:pPr>
  </w:style>
  <w:style w:type="table" w:styleId="a6">
    <w:name w:val="Table Grid"/>
    <w:basedOn w:val="a1"/>
    <w:uiPriority w:val="59"/>
    <w:rsid w:val="00BB5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D51"/>
    <w:rPr>
      <w:rFonts w:ascii="Tahoma" w:hAnsi="Tahoma" w:cs="Tahoma"/>
      <w:sz w:val="16"/>
      <w:szCs w:val="16"/>
    </w:rPr>
  </w:style>
  <w:style w:type="character" w:styleId="a9">
    <w:name w:val="Hyperlink"/>
    <w:rsid w:val="00D314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81E1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8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1E1A"/>
  </w:style>
  <w:style w:type="character" w:customStyle="1" w:styleId="any-ifns">
    <w:name w:val="any-ifns"/>
    <w:basedOn w:val="a0"/>
    <w:rsid w:val="00081E1A"/>
  </w:style>
  <w:style w:type="character" w:customStyle="1" w:styleId="aster">
    <w:name w:val="aster"/>
    <w:basedOn w:val="a0"/>
    <w:rsid w:val="00081E1A"/>
  </w:style>
  <w:style w:type="character" w:customStyle="1" w:styleId="10">
    <w:name w:val="Заголовок 1 Знак"/>
    <w:basedOn w:val="a0"/>
    <w:link w:val="1"/>
    <w:uiPriority w:val="9"/>
    <w:rsid w:val="003772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rtner-bank">
    <w:name w:val="partner-bank"/>
    <w:basedOn w:val="a0"/>
    <w:rsid w:val="0037725A"/>
  </w:style>
  <w:style w:type="paragraph" w:customStyle="1" w:styleId="ConsPlusNormal">
    <w:name w:val="ConsPlusNormal"/>
    <w:rsid w:val="00A344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рег"/>
    <w:basedOn w:val="a"/>
    <w:qFormat/>
    <w:rsid w:val="00AE5D9E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602">
    <w:name w:val="Марк 1 34.602"/>
    <w:basedOn w:val="a"/>
    <w:autoRedefine/>
    <w:qFormat/>
    <w:rsid w:val="00AE5D9E"/>
    <w:pPr>
      <w:numPr>
        <w:numId w:val="2"/>
      </w:numPr>
      <w:tabs>
        <w:tab w:val="clear" w:pos="363"/>
        <w:tab w:val="num" w:pos="720"/>
        <w:tab w:val="left" w:pos="993"/>
      </w:tabs>
      <w:spacing w:before="60" w:after="60" w:line="240" w:lineRule="auto"/>
      <w:ind w:left="72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4602">
    <w:name w:val="Марк 2 34.602"/>
    <w:basedOn w:val="a"/>
    <w:autoRedefine/>
    <w:uiPriority w:val="99"/>
    <w:rsid w:val="00AE5D9E"/>
    <w:pPr>
      <w:numPr>
        <w:numId w:val="1"/>
      </w:numPr>
      <w:tabs>
        <w:tab w:val="left" w:pos="1276"/>
      </w:tabs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4">
    <w:name w:val="Абзац_рег полужирный"/>
    <w:basedOn w:val="a"/>
    <w:uiPriority w:val="99"/>
    <w:qFormat/>
    <w:rsid w:val="00AE5D9E"/>
    <w:pPr>
      <w:spacing w:before="240" w:after="6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No Spacing"/>
    <w:uiPriority w:val="1"/>
    <w:qFormat/>
    <w:rsid w:val="00BB5C78"/>
    <w:pPr>
      <w:spacing w:after="0" w:line="240" w:lineRule="auto"/>
    </w:pPr>
  </w:style>
  <w:style w:type="table" w:styleId="a6">
    <w:name w:val="Table Grid"/>
    <w:basedOn w:val="a1"/>
    <w:uiPriority w:val="59"/>
    <w:rsid w:val="00BB5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D51"/>
    <w:rPr>
      <w:rFonts w:ascii="Tahoma" w:hAnsi="Tahoma" w:cs="Tahoma"/>
      <w:sz w:val="16"/>
      <w:szCs w:val="16"/>
    </w:rPr>
  </w:style>
  <w:style w:type="character" w:styleId="a9">
    <w:name w:val="Hyperlink"/>
    <w:rsid w:val="00D314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81E1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8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1E1A"/>
  </w:style>
  <w:style w:type="character" w:customStyle="1" w:styleId="any-ifns">
    <w:name w:val="any-ifns"/>
    <w:basedOn w:val="a0"/>
    <w:rsid w:val="00081E1A"/>
  </w:style>
  <w:style w:type="character" w:customStyle="1" w:styleId="aster">
    <w:name w:val="aster"/>
    <w:basedOn w:val="a0"/>
    <w:rsid w:val="00081E1A"/>
  </w:style>
  <w:style w:type="character" w:customStyle="1" w:styleId="10">
    <w:name w:val="Заголовок 1 Знак"/>
    <w:basedOn w:val="a0"/>
    <w:link w:val="1"/>
    <w:uiPriority w:val="9"/>
    <w:rsid w:val="003772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rtner-bank">
    <w:name w:val="partner-bank"/>
    <w:basedOn w:val="a0"/>
    <w:rsid w:val="0037725A"/>
  </w:style>
  <w:style w:type="paragraph" w:customStyle="1" w:styleId="ConsPlusNormal">
    <w:name w:val="ConsPlusNormal"/>
    <w:rsid w:val="00A344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1CC4C2207C9AD1A19E18E2154F9D974AEDF585051E6E75D8891D4BF237B26EB7AFBC70C8F3118Y5qAH" TargetMode="External"/><Relationship Id="rId13" Type="http://schemas.openxmlformats.org/officeDocument/2006/relationships/hyperlink" Target="consultantplus://offline/ref=235082CF2D820396A3292587B86EB8A01EDCB5F3763E209438CCFF6A4251EE4BCDCD7D8EFD1592E24FL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8E52119D829470FBE34B7ED8A4DD2E862D5BA6DEF35304F31287C2D1B5D0E213A5419DF7ECB5t6H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8E52119D829470FBE34B7ED8A4DD2E862D5BA6DEF35304F31287C2D1B5D0E213A5419DF7ECB5t6H" TargetMode="External"/><Relationship Id="rId11" Type="http://schemas.openxmlformats.org/officeDocument/2006/relationships/hyperlink" Target="consultantplus://offline/ref=3601CC4C2207C9AD1A19E18E2154F9D974AEDF585051E6E75D8891D4BF237B26EB7AFBC70C8F3116Y5qF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01CC4C2207C9AD1A19E18E2154F9D974AEDF585051E6E75D8891D4BF237B26EB7AFBC70C8F3118Y5q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01CC4C2207C9AD1A19E18E2154F9D974AEDF585051E6E75D8891D4BF237B26EB7AFBC70C8F3116Y5qFH" TargetMode="External"/><Relationship Id="rId14" Type="http://schemas.openxmlformats.org/officeDocument/2006/relationships/hyperlink" Target="consultantplus://offline/ref=6B03F9D4DDF37E2E3A94EF45359DBFC341E00F94CE1BDA55122D6AA9486C49AC8D01CF580C37C82F62S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8602-00-011</dc:creator>
  <cp:lastModifiedBy>Мурчич Светлана Викторовна</cp:lastModifiedBy>
  <cp:revision>3</cp:revision>
  <cp:lastPrinted>2019-01-30T03:39:00Z</cp:lastPrinted>
  <dcterms:created xsi:type="dcterms:W3CDTF">2021-10-12T05:55:00Z</dcterms:created>
  <dcterms:modified xsi:type="dcterms:W3CDTF">2021-10-12T06:27:00Z</dcterms:modified>
</cp:coreProperties>
</file>