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30" w:rsidRDefault="002C3A30" w:rsidP="00656C1A">
      <w:pPr>
        <w:spacing w:line="120" w:lineRule="atLeast"/>
        <w:jc w:val="center"/>
        <w:rPr>
          <w:sz w:val="24"/>
          <w:szCs w:val="24"/>
        </w:rPr>
      </w:pPr>
    </w:p>
    <w:p w:rsidR="002C3A30" w:rsidRDefault="002C3A30" w:rsidP="00656C1A">
      <w:pPr>
        <w:spacing w:line="120" w:lineRule="atLeast"/>
        <w:jc w:val="center"/>
        <w:rPr>
          <w:sz w:val="24"/>
          <w:szCs w:val="24"/>
        </w:rPr>
      </w:pPr>
    </w:p>
    <w:p w:rsidR="002C3A30" w:rsidRPr="00852378" w:rsidRDefault="002C3A30" w:rsidP="00656C1A">
      <w:pPr>
        <w:spacing w:line="120" w:lineRule="atLeast"/>
        <w:jc w:val="center"/>
        <w:rPr>
          <w:sz w:val="10"/>
          <w:szCs w:val="10"/>
        </w:rPr>
      </w:pPr>
    </w:p>
    <w:p w:rsidR="002C3A30" w:rsidRDefault="002C3A30" w:rsidP="00656C1A">
      <w:pPr>
        <w:spacing w:line="120" w:lineRule="atLeast"/>
        <w:jc w:val="center"/>
        <w:rPr>
          <w:sz w:val="10"/>
          <w:szCs w:val="24"/>
        </w:rPr>
      </w:pPr>
    </w:p>
    <w:p w:rsidR="002C3A30" w:rsidRPr="005541F0" w:rsidRDefault="002C3A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C3A30" w:rsidRPr="005541F0" w:rsidRDefault="002C3A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C3A30" w:rsidRPr="005649E4" w:rsidRDefault="002C3A30" w:rsidP="00656C1A">
      <w:pPr>
        <w:spacing w:line="120" w:lineRule="atLeast"/>
        <w:jc w:val="center"/>
        <w:rPr>
          <w:sz w:val="18"/>
          <w:szCs w:val="24"/>
        </w:rPr>
      </w:pPr>
    </w:p>
    <w:p w:rsidR="002C3A30" w:rsidRPr="001D25B0" w:rsidRDefault="002C3A3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C3A30" w:rsidRPr="005541F0" w:rsidRDefault="002C3A30" w:rsidP="00656C1A">
      <w:pPr>
        <w:spacing w:line="120" w:lineRule="atLeast"/>
        <w:jc w:val="center"/>
        <w:rPr>
          <w:sz w:val="18"/>
          <w:szCs w:val="24"/>
        </w:rPr>
      </w:pPr>
    </w:p>
    <w:p w:rsidR="002C3A30" w:rsidRPr="005541F0" w:rsidRDefault="002C3A30" w:rsidP="00656C1A">
      <w:pPr>
        <w:spacing w:line="120" w:lineRule="atLeast"/>
        <w:jc w:val="center"/>
        <w:rPr>
          <w:sz w:val="20"/>
          <w:szCs w:val="24"/>
        </w:rPr>
      </w:pPr>
    </w:p>
    <w:p w:rsidR="002C3A30" w:rsidRPr="001D25B0" w:rsidRDefault="002C3A3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C3A30" w:rsidRDefault="002C3A30" w:rsidP="00656C1A">
      <w:pPr>
        <w:spacing w:line="120" w:lineRule="atLeast"/>
        <w:jc w:val="center"/>
        <w:rPr>
          <w:sz w:val="30"/>
          <w:szCs w:val="24"/>
        </w:rPr>
      </w:pPr>
    </w:p>
    <w:p w:rsidR="002C3A30" w:rsidRPr="00656C1A" w:rsidRDefault="002C3A3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C3A3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C3A30" w:rsidRPr="00F8214F" w:rsidRDefault="002C3A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C3A30" w:rsidRPr="00F8214F" w:rsidRDefault="00997F2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C3A30" w:rsidRPr="00F8214F" w:rsidRDefault="002C3A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C3A30" w:rsidRPr="00F8214F" w:rsidRDefault="00997F2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C3A30" w:rsidRPr="00A63FB0" w:rsidRDefault="002C3A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C3A30" w:rsidRPr="00A3761A" w:rsidRDefault="00997F2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C3A30" w:rsidRPr="00F8214F" w:rsidRDefault="002C3A3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C3A30" w:rsidRPr="00F8214F" w:rsidRDefault="002C3A3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C3A30" w:rsidRPr="00AB4194" w:rsidRDefault="002C3A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C3A30" w:rsidRPr="00F8214F" w:rsidRDefault="00997F2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73</w:t>
            </w:r>
          </w:p>
        </w:tc>
      </w:tr>
    </w:tbl>
    <w:p w:rsidR="002C3A30" w:rsidRPr="00C725A6" w:rsidRDefault="002C3A30" w:rsidP="00C725A6">
      <w:pPr>
        <w:rPr>
          <w:rFonts w:cs="Times New Roman"/>
          <w:szCs w:val="28"/>
        </w:rPr>
      </w:pPr>
    </w:p>
    <w:p w:rsidR="002C3A30" w:rsidRDefault="002C3A30" w:rsidP="002C3A30">
      <w:r>
        <w:t xml:space="preserve">О назначении </w:t>
      </w:r>
    </w:p>
    <w:p w:rsidR="002C3A30" w:rsidRDefault="002C3A30" w:rsidP="002C3A30">
      <w:r>
        <w:t xml:space="preserve">публичных слушаний </w:t>
      </w:r>
    </w:p>
    <w:p w:rsidR="002C3A30" w:rsidRDefault="002C3A30" w:rsidP="002C3A30">
      <w:pPr>
        <w:ind w:right="175"/>
        <w:jc w:val="both"/>
      </w:pPr>
    </w:p>
    <w:p w:rsidR="002C3A30" w:rsidRDefault="002C3A30" w:rsidP="002C3A30">
      <w:pPr>
        <w:ind w:right="175"/>
        <w:jc w:val="both"/>
      </w:pPr>
    </w:p>
    <w:p w:rsidR="002C3A30" w:rsidRDefault="002C3A30" w:rsidP="002C3A30">
      <w:pPr>
        <w:ind w:firstLine="567"/>
        <w:jc w:val="both"/>
        <w:rPr>
          <w:szCs w:val="28"/>
        </w:rPr>
      </w:pPr>
      <w:r w:rsidRPr="002C3A30">
        <w:rPr>
          <w:spacing w:val="-4"/>
          <w:szCs w:val="28"/>
        </w:rPr>
        <w:t>В соответствии со ст.39 Градостроительного кодекса Российской Федерации</w:t>
      </w:r>
      <w:r w:rsidRPr="00444F84">
        <w:rPr>
          <w:szCs w:val="28"/>
        </w:rPr>
        <w:t>,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 ГД «Об утверждении Правил землепользования и застройки на территории </w:t>
      </w:r>
      <w:r w:rsidRPr="00461AFF">
        <w:rPr>
          <w:szCs w:val="28"/>
        </w:rPr>
        <w:t>города Сургута», решением Думы города от 24.03.2017 № 77-</w:t>
      </w:r>
      <w:r w:rsidRPr="00461AFF">
        <w:rPr>
          <w:szCs w:val="28"/>
          <w:lang w:val="en-US"/>
        </w:rPr>
        <w:t>VI</w:t>
      </w:r>
      <w:r w:rsidRPr="00461AFF">
        <w:rPr>
          <w:szCs w:val="28"/>
        </w:rPr>
        <w:t xml:space="preserve"> ДГ «Об утверждении Порядка организации </w:t>
      </w:r>
      <w:r>
        <w:rPr>
          <w:szCs w:val="28"/>
        </w:rPr>
        <w:t xml:space="preserve">                           </w:t>
      </w:r>
      <w:r w:rsidRPr="00461AFF">
        <w:rPr>
          <w:szCs w:val="28"/>
        </w:rPr>
        <w:t xml:space="preserve">и проведения публичных слушаний в городе Сургуте», распоряжением Администрации города от 18.03.2005 № 706 «О проекте правил землепользования </w:t>
      </w:r>
      <w:r>
        <w:rPr>
          <w:szCs w:val="28"/>
        </w:rPr>
        <w:t xml:space="preserve">                              </w:t>
      </w:r>
      <w:r w:rsidRPr="00461AFF">
        <w:rPr>
          <w:szCs w:val="28"/>
        </w:rPr>
        <w:t xml:space="preserve">и застройки города Сургута и утверждении состава комиссии по градостроительному зонированию», </w:t>
      </w:r>
      <w:r>
        <w:rPr>
          <w:szCs w:val="28"/>
        </w:rPr>
        <w:t xml:space="preserve">учитывая заявление гражданина </w:t>
      </w:r>
      <w:proofErr w:type="spellStart"/>
      <w:r>
        <w:rPr>
          <w:szCs w:val="28"/>
        </w:rPr>
        <w:t>Умарова</w:t>
      </w:r>
      <w:proofErr w:type="spellEnd"/>
      <w:r>
        <w:rPr>
          <w:szCs w:val="28"/>
        </w:rPr>
        <w:t xml:space="preserve"> Рустама </w:t>
      </w:r>
      <w:proofErr w:type="spellStart"/>
      <w:r>
        <w:rPr>
          <w:szCs w:val="28"/>
        </w:rPr>
        <w:t>Асадуллаевича</w:t>
      </w:r>
      <w:proofErr w:type="spellEnd"/>
      <w:r>
        <w:rPr>
          <w:szCs w:val="28"/>
        </w:rPr>
        <w:t>:</w:t>
      </w:r>
    </w:p>
    <w:p w:rsidR="002C3A30" w:rsidRPr="007C276E" w:rsidRDefault="002C3A30" w:rsidP="002C3A3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7C276E">
        <w:rPr>
          <w:rFonts w:ascii="Times New Roman" w:hAnsi="Times New Roman"/>
          <w:sz w:val="28"/>
          <w:szCs w:val="28"/>
        </w:rPr>
        <w:t xml:space="preserve">1. Назначить публичные слушания на 12.04.2018 по вопросу </w:t>
      </w:r>
      <w:r w:rsidRPr="007C276E">
        <w:rPr>
          <w:rFonts w:ascii="Times New Roman" w:hAnsi="Times New Roman"/>
          <w:color w:val="000000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</w:t>
      </w:r>
      <w:r>
        <w:rPr>
          <w:rFonts w:ascii="Times New Roman" w:hAnsi="Times New Roman"/>
          <w:color w:val="000000"/>
          <w:sz w:val="28"/>
          <w:szCs w:val="28"/>
        </w:rPr>
        <w:t>адастровым номером 86:10:0101016</w:t>
      </w:r>
      <w:r w:rsidRPr="007C276E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40</w:t>
      </w:r>
      <w:r w:rsidRPr="007C276E">
        <w:rPr>
          <w:rFonts w:ascii="Times New Roman" w:hAnsi="Times New Roman"/>
          <w:color w:val="000000"/>
          <w:sz w:val="28"/>
          <w:szCs w:val="28"/>
        </w:rPr>
        <w:t>, расположенном по адресу: Ханты-Мансийский автономный округ</w:t>
      </w:r>
      <w:r w:rsidR="0033797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7C276E">
        <w:rPr>
          <w:rFonts w:ascii="Times New Roman" w:hAnsi="Times New Roman"/>
          <w:color w:val="000000"/>
          <w:sz w:val="28"/>
          <w:szCs w:val="28"/>
        </w:rPr>
        <w:t xml:space="preserve">Югра, город Сургут, </w:t>
      </w:r>
      <w:r>
        <w:rPr>
          <w:rFonts w:ascii="Times New Roman" w:hAnsi="Times New Roman"/>
          <w:color w:val="000000"/>
          <w:sz w:val="28"/>
          <w:szCs w:val="28"/>
        </w:rPr>
        <w:t xml:space="preserve">микрорайон 8, </w:t>
      </w:r>
      <w:r w:rsidRPr="007C276E">
        <w:rPr>
          <w:rFonts w:ascii="Times New Roman" w:hAnsi="Times New Roman"/>
          <w:color w:val="000000"/>
          <w:sz w:val="28"/>
          <w:szCs w:val="28"/>
        </w:rPr>
        <w:t xml:space="preserve">улица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Энгельса</w:t>
      </w:r>
      <w:r w:rsidRPr="007C27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6/1,</w:t>
      </w:r>
      <w:r w:rsidRPr="007C276E">
        <w:rPr>
          <w:rFonts w:ascii="Times New Roman" w:hAnsi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color w:val="000000"/>
          <w:sz w:val="28"/>
          <w:szCs w:val="28"/>
        </w:rPr>
        <w:t>реконструкции объекта магазин, назначение: нежилое здание, 1-й этаж, общая площадь 69,2 кв</w:t>
      </w:r>
      <w:r w:rsidR="002610B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метра. </w:t>
      </w:r>
    </w:p>
    <w:p w:rsidR="002C3A30" w:rsidRPr="006D72DF" w:rsidRDefault="002C3A30" w:rsidP="002C3A3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административного здания по улице Восход, дом 4, время начала публичных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6D72DF">
        <w:rPr>
          <w:rFonts w:ascii="Times New Roman" w:hAnsi="Times New Roman"/>
          <w:sz w:val="28"/>
          <w:szCs w:val="28"/>
        </w:rPr>
        <w:t xml:space="preserve">слушаний ‒ 18.00. </w:t>
      </w:r>
    </w:p>
    <w:p w:rsidR="002C3A30" w:rsidRPr="006D72DF" w:rsidRDefault="002C3A30" w:rsidP="002C3A3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D72DF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2C3A30" w:rsidRPr="006D72DF" w:rsidRDefault="002C3A30" w:rsidP="002C3A3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C3A30">
        <w:rPr>
          <w:rFonts w:ascii="Times New Roman" w:hAnsi="Times New Roman"/>
          <w:spacing w:val="-4"/>
          <w:sz w:val="28"/>
          <w:szCs w:val="28"/>
        </w:rPr>
        <w:t>3. Назначить органом, уполномоченным на проведение публичных слушаний,</w:t>
      </w:r>
      <w:r w:rsidRPr="006D72DF"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2C3A30" w:rsidRPr="00053CB5" w:rsidRDefault="002C3A30" w:rsidP="002C3A30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>4.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2C3A30" w:rsidRPr="00F807B6" w:rsidRDefault="002C3A30" w:rsidP="002C3A30">
      <w:pPr>
        <w:ind w:firstLine="567"/>
        <w:jc w:val="both"/>
        <w:rPr>
          <w:sz w:val="36"/>
          <w:szCs w:val="28"/>
        </w:rPr>
      </w:pPr>
      <w:r w:rsidRPr="00F807B6">
        <w:rPr>
          <w:szCs w:val="28"/>
        </w:rPr>
        <w:t xml:space="preserve">5. </w:t>
      </w:r>
      <w:r>
        <w:rPr>
          <w:szCs w:val="28"/>
        </w:rPr>
        <w:t>Управлению по связям с общественностью и средствами массовой информации опубликовать настоящее постановление одновременно с сообщением                     о назначении публичных слушаний в средствах массовой информации и разместить на официальном портале Администрации города в срок не позднее                              чем за 15 дней до начала проведения публичных слушаний.</w:t>
      </w:r>
    </w:p>
    <w:p w:rsidR="002C3A30" w:rsidRPr="003844DD" w:rsidRDefault="002C3A30" w:rsidP="002C3A30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 w:rsidRPr="003844DD">
        <w:rPr>
          <w:rFonts w:eastAsia="Calibri"/>
          <w:szCs w:val="28"/>
        </w:rPr>
        <w:t xml:space="preserve">Контроль за выполнением постановления возложить на заместителя </w:t>
      </w:r>
      <w:r>
        <w:rPr>
          <w:rFonts w:eastAsia="Calibri"/>
          <w:szCs w:val="28"/>
        </w:rPr>
        <w:t>Г</w:t>
      </w:r>
      <w:r w:rsidRPr="003844DD">
        <w:rPr>
          <w:rFonts w:eastAsia="Calibri"/>
          <w:szCs w:val="28"/>
        </w:rPr>
        <w:t xml:space="preserve">лавы города </w:t>
      </w:r>
      <w:r>
        <w:rPr>
          <w:rFonts w:eastAsia="Calibri"/>
          <w:szCs w:val="28"/>
        </w:rPr>
        <w:t>Меркулова Р.Е.</w:t>
      </w:r>
    </w:p>
    <w:p w:rsidR="002C3A30" w:rsidRPr="00444F84" w:rsidRDefault="002C3A30" w:rsidP="002C3A3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C3A30" w:rsidRDefault="002C3A30" w:rsidP="002C3A3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C3A30" w:rsidRDefault="002C3A30" w:rsidP="002C3A3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32FD0" w:rsidRPr="002C3A30" w:rsidRDefault="002C3A30" w:rsidP="002C3A30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В.Н. Шувалов</w:t>
      </w:r>
    </w:p>
    <w:sectPr w:rsidR="00532FD0" w:rsidRPr="002C3A30" w:rsidSect="004544B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D06" w:rsidRDefault="00EE6D06">
      <w:r>
        <w:separator/>
      </w:r>
    </w:p>
  </w:endnote>
  <w:endnote w:type="continuationSeparator" w:id="0">
    <w:p w:rsidR="00EE6D06" w:rsidRDefault="00EE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D06" w:rsidRDefault="00EE6D06">
      <w:r>
        <w:separator/>
      </w:r>
    </w:p>
  </w:footnote>
  <w:footnote w:type="continuationSeparator" w:id="0">
    <w:p w:rsidR="00EE6D06" w:rsidRDefault="00EE6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FC4D80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97F2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997F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30"/>
    <w:rsid w:val="002610B0"/>
    <w:rsid w:val="002C3A30"/>
    <w:rsid w:val="002D7996"/>
    <w:rsid w:val="00323897"/>
    <w:rsid w:val="0033797F"/>
    <w:rsid w:val="004115A0"/>
    <w:rsid w:val="00532FD0"/>
    <w:rsid w:val="0054689F"/>
    <w:rsid w:val="0088301A"/>
    <w:rsid w:val="00997F28"/>
    <w:rsid w:val="00AD483E"/>
    <w:rsid w:val="00C92EB2"/>
    <w:rsid w:val="00EE25BA"/>
    <w:rsid w:val="00EE6D06"/>
    <w:rsid w:val="00FC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DC837D-18A3-4A6F-9730-B8515773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1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C3A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3A30"/>
    <w:rPr>
      <w:rFonts w:ascii="Times New Roman" w:hAnsi="Times New Roman"/>
      <w:sz w:val="28"/>
    </w:rPr>
  </w:style>
  <w:style w:type="character" w:styleId="a6">
    <w:name w:val="page number"/>
    <w:basedOn w:val="a0"/>
    <w:rsid w:val="002C3A30"/>
  </w:style>
  <w:style w:type="paragraph" w:styleId="a7">
    <w:name w:val="No Spacing"/>
    <w:link w:val="a8"/>
    <w:qFormat/>
    <w:rsid w:val="002C3A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2C3A3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B17F6-5B60-41FA-BD11-DB65514D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Ирина Юрьевна</dc:creator>
  <cp:keywords/>
  <dc:description/>
  <cp:lastModifiedBy>Тертышникова Екатерина Геннадьевна</cp:lastModifiedBy>
  <cp:revision>2</cp:revision>
  <cp:lastPrinted>2018-03-27T07:23:00Z</cp:lastPrinted>
  <dcterms:created xsi:type="dcterms:W3CDTF">2018-03-28T04:29:00Z</dcterms:created>
  <dcterms:modified xsi:type="dcterms:W3CDTF">2018-03-28T04:29:00Z</dcterms:modified>
</cp:coreProperties>
</file>