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FA" w:rsidRDefault="00C05DFA" w:rsidP="00656C1A">
      <w:pPr>
        <w:spacing w:line="120" w:lineRule="atLeast"/>
        <w:jc w:val="center"/>
        <w:rPr>
          <w:sz w:val="24"/>
          <w:szCs w:val="24"/>
        </w:rPr>
      </w:pPr>
    </w:p>
    <w:p w:rsidR="00C05DFA" w:rsidRDefault="00C05DFA" w:rsidP="00656C1A">
      <w:pPr>
        <w:spacing w:line="120" w:lineRule="atLeast"/>
        <w:jc w:val="center"/>
        <w:rPr>
          <w:sz w:val="24"/>
          <w:szCs w:val="24"/>
        </w:rPr>
      </w:pPr>
    </w:p>
    <w:p w:rsidR="00C05DFA" w:rsidRPr="00852378" w:rsidRDefault="00C05DFA" w:rsidP="00656C1A">
      <w:pPr>
        <w:spacing w:line="120" w:lineRule="atLeast"/>
        <w:jc w:val="center"/>
        <w:rPr>
          <w:sz w:val="10"/>
          <w:szCs w:val="10"/>
        </w:rPr>
      </w:pPr>
    </w:p>
    <w:p w:rsidR="00C05DFA" w:rsidRDefault="00C05DFA" w:rsidP="00656C1A">
      <w:pPr>
        <w:spacing w:line="120" w:lineRule="atLeast"/>
        <w:jc w:val="center"/>
        <w:rPr>
          <w:sz w:val="10"/>
          <w:szCs w:val="24"/>
        </w:rPr>
      </w:pPr>
    </w:p>
    <w:p w:rsidR="00C05DFA" w:rsidRPr="005541F0" w:rsidRDefault="00C05DF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05DFA" w:rsidRPr="005541F0" w:rsidRDefault="00C05DF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05DFA" w:rsidRPr="005649E4" w:rsidRDefault="00C05DFA" w:rsidP="00656C1A">
      <w:pPr>
        <w:spacing w:line="120" w:lineRule="atLeast"/>
        <w:jc w:val="center"/>
        <w:rPr>
          <w:sz w:val="18"/>
          <w:szCs w:val="24"/>
        </w:rPr>
      </w:pPr>
    </w:p>
    <w:p w:rsidR="00C05DFA" w:rsidRPr="001D25B0" w:rsidRDefault="00C05DFA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C05DFA" w:rsidRPr="005541F0" w:rsidRDefault="00C05DFA" w:rsidP="00656C1A">
      <w:pPr>
        <w:spacing w:line="120" w:lineRule="atLeast"/>
        <w:jc w:val="center"/>
        <w:rPr>
          <w:sz w:val="18"/>
          <w:szCs w:val="24"/>
        </w:rPr>
      </w:pPr>
    </w:p>
    <w:p w:rsidR="00C05DFA" w:rsidRPr="005541F0" w:rsidRDefault="00C05DFA" w:rsidP="00656C1A">
      <w:pPr>
        <w:spacing w:line="120" w:lineRule="atLeast"/>
        <w:jc w:val="center"/>
        <w:rPr>
          <w:sz w:val="20"/>
          <w:szCs w:val="24"/>
        </w:rPr>
      </w:pPr>
    </w:p>
    <w:p w:rsidR="00C05DFA" w:rsidRPr="001D25B0" w:rsidRDefault="00C05DFA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C05DFA" w:rsidRDefault="00C05DFA" w:rsidP="00656C1A">
      <w:pPr>
        <w:spacing w:line="120" w:lineRule="atLeast"/>
        <w:jc w:val="center"/>
        <w:rPr>
          <w:sz w:val="30"/>
          <w:szCs w:val="24"/>
        </w:rPr>
      </w:pPr>
    </w:p>
    <w:p w:rsidR="00C05DFA" w:rsidRPr="00656C1A" w:rsidRDefault="00C05DFA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C05DFA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05DFA" w:rsidRPr="00F8214F" w:rsidRDefault="00C05DF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C05DFA" w:rsidRPr="00F8214F" w:rsidRDefault="000A19A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05DFA" w:rsidRPr="00F8214F" w:rsidRDefault="00C05DF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C05DFA" w:rsidRPr="00F8214F" w:rsidRDefault="000A19A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C05DFA" w:rsidRPr="00A63FB0" w:rsidRDefault="00C05DF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C05DFA" w:rsidRPr="00A3761A" w:rsidRDefault="000A19A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C05DFA" w:rsidRPr="00F8214F" w:rsidRDefault="00C05DF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C05DFA" w:rsidRPr="00F8214F" w:rsidRDefault="00C05DF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C05DFA" w:rsidRPr="00AB4194" w:rsidRDefault="00C05DF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C05DFA" w:rsidRPr="00F8214F" w:rsidRDefault="000A19A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</w:t>
            </w:r>
          </w:p>
        </w:tc>
      </w:tr>
    </w:tbl>
    <w:p w:rsidR="00C05DFA" w:rsidRPr="00C725A6" w:rsidRDefault="00C05DFA" w:rsidP="00C725A6">
      <w:pPr>
        <w:rPr>
          <w:rFonts w:cs="Times New Roman"/>
          <w:szCs w:val="28"/>
        </w:rPr>
      </w:pPr>
    </w:p>
    <w:p w:rsidR="00C05DFA" w:rsidRDefault="00C05DFA" w:rsidP="00C05DFA">
      <w:r>
        <w:t xml:space="preserve">О назначении </w:t>
      </w:r>
    </w:p>
    <w:p w:rsidR="00C05DFA" w:rsidRDefault="00C05DFA" w:rsidP="00C05DFA">
      <w:r>
        <w:t xml:space="preserve">публичных слушаний </w:t>
      </w:r>
    </w:p>
    <w:p w:rsidR="00C05DFA" w:rsidRDefault="00C05DFA" w:rsidP="00C05DFA">
      <w:pPr>
        <w:ind w:right="175"/>
        <w:jc w:val="both"/>
      </w:pPr>
    </w:p>
    <w:p w:rsidR="00C05DFA" w:rsidRDefault="00C05DFA" w:rsidP="00C05DFA">
      <w:pPr>
        <w:ind w:right="175"/>
        <w:jc w:val="both"/>
      </w:pPr>
    </w:p>
    <w:p w:rsidR="00C05DFA" w:rsidRDefault="00C05DFA" w:rsidP="00C05DFA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ст.39 Градостроительного кодекса Российской                          Федерации, решением городской Думы от 28.06.2005 № 475-III ГД                                    «Об утверждении Правил землепользования и застройки на территории города Сургута», решением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18.03.2005 № 706 «О проекте правил                        землепользования и застройки города Сургута и утверждении состава комиссии по градостроительному зонированию», учитывая ходатайство департамента                архитектуры и градостроительства Администрации города:</w:t>
      </w:r>
    </w:p>
    <w:p w:rsidR="00C05DFA" w:rsidRDefault="00C05DFA" w:rsidP="00C05DFA">
      <w:pPr>
        <w:ind w:firstLine="567"/>
        <w:jc w:val="both"/>
        <w:rPr>
          <w:szCs w:val="28"/>
        </w:rPr>
      </w:pPr>
      <w:r>
        <w:rPr>
          <w:szCs w:val="28"/>
        </w:rPr>
        <w:t xml:space="preserve">1. Назначить публичные слушания на 15.03.2018 по вопросу предоставления разрешения на условно разрешенный вид использования земельного участка, расположенного по адресу: город Сургут, в районе улицы </w:t>
      </w:r>
      <w:proofErr w:type="spellStart"/>
      <w:r>
        <w:rPr>
          <w:szCs w:val="28"/>
        </w:rPr>
        <w:t>Аэрофлотской</w:t>
      </w:r>
      <w:proofErr w:type="spellEnd"/>
      <w:r w:rsidR="00101066">
        <w:rPr>
          <w:szCs w:val="28"/>
        </w:rPr>
        <w:t>,</w:t>
      </w:r>
      <w:r>
        <w:rPr>
          <w:szCs w:val="28"/>
        </w:rPr>
        <w:t xml:space="preserve"> </w:t>
      </w:r>
      <w:r w:rsidR="00101066">
        <w:rPr>
          <w:szCs w:val="28"/>
        </w:rPr>
        <w:t>у</w:t>
      </w:r>
      <w:r>
        <w:rPr>
          <w:szCs w:val="28"/>
        </w:rPr>
        <w:t xml:space="preserve">словно разрешенный вид ‒ объекты придорожного сервиса, в целях </w:t>
      </w:r>
      <w:proofErr w:type="spellStart"/>
      <w:r>
        <w:rPr>
          <w:szCs w:val="28"/>
        </w:rPr>
        <w:t>выстав</w:t>
      </w:r>
      <w:proofErr w:type="spellEnd"/>
      <w:r>
        <w:rPr>
          <w:szCs w:val="28"/>
        </w:rPr>
        <w:t xml:space="preserve">-                </w:t>
      </w:r>
      <w:proofErr w:type="spellStart"/>
      <w:r>
        <w:rPr>
          <w:szCs w:val="28"/>
        </w:rPr>
        <w:t>ления</w:t>
      </w:r>
      <w:proofErr w:type="spellEnd"/>
      <w:r>
        <w:rPr>
          <w:szCs w:val="28"/>
        </w:rPr>
        <w:t xml:space="preserve"> земельного участка на аукцион.</w:t>
      </w:r>
    </w:p>
    <w:p w:rsidR="00C05DFA" w:rsidRDefault="00C05DFA" w:rsidP="00C05DF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                      административного здания по улице Восход, дом 4, время начала публичных     слушаний ‒ 18.00. </w:t>
      </w:r>
    </w:p>
    <w:p w:rsidR="00C05DFA" w:rsidRDefault="00C05DFA" w:rsidP="00C05DF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                       с участием заинтересованных лиц и жителей города.</w:t>
      </w:r>
    </w:p>
    <w:p w:rsidR="00C05DFA" w:rsidRDefault="00C05DFA" w:rsidP="00C05DF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Назначить органом, уполномоченным на проведение публичных                          слушаний, комиссию по градостроительному зонированию.</w:t>
      </w:r>
    </w:p>
    <w:p w:rsidR="00C05DFA" w:rsidRDefault="00C05DFA" w:rsidP="00C05DFA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>частие в публичных слушаниях осуществляется  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                       удостоверяющего личность. Ознакомиться с материалами по вопросу, указанному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                        кабинет 319, с 09.00 до 17.00, телефоны: 52-82-55, 52-82-66.</w:t>
      </w:r>
    </w:p>
    <w:p w:rsidR="00C05DFA" w:rsidRDefault="00C05DFA" w:rsidP="00C05DFA">
      <w:pPr>
        <w:ind w:firstLine="567"/>
        <w:jc w:val="both"/>
        <w:rPr>
          <w:sz w:val="36"/>
          <w:szCs w:val="28"/>
        </w:rPr>
      </w:pPr>
      <w:r>
        <w:rPr>
          <w:szCs w:val="28"/>
        </w:rPr>
        <w:lastRenderedPageBreak/>
        <w:t>5. Управлению по связям с общественностью и средствами массовой                     информации опубликовать настоящее постановление одновременно с сообщением о назначении публичных слушаний в средствах массовой информации                                и разместить на официальном портале Администрации города в срок не позднее чем за 15 дней до начала проведения публичных слушаний.</w:t>
      </w:r>
    </w:p>
    <w:p w:rsidR="00C05DFA" w:rsidRDefault="00C05DFA" w:rsidP="00C05DFA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C05DFA" w:rsidRDefault="00C05DFA" w:rsidP="00C05DFA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DFA" w:rsidRDefault="00C05DFA" w:rsidP="00C05DF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DFA" w:rsidRDefault="00C05DFA" w:rsidP="00C05DF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DFA" w:rsidRDefault="00C05DFA" w:rsidP="00C05DF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C05DFA" w:rsidRDefault="00C05DFA" w:rsidP="00C05DF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60C1" w:rsidRPr="00C05DFA" w:rsidRDefault="007560C1" w:rsidP="00C05DFA">
      <w:pPr>
        <w:ind w:firstLine="567"/>
      </w:pPr>
    </w:p>
    <w:sectPr w:rsidR="007560C1" w:rsidRPr="00C05DFA" w:rsidSect="003C5D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FA"/>
    <w:rsid w:val="000A19AE"/>
    <w:rsid w:val="00101066"/>
    <w:rsid w:val="00215897"/>
    <w:rsid w:val="007560C1"/>
    <w:rsid w:val="00A400AB"/>
    <w:rsid w:val="00A5590F"/>
    <w:rsid w:val="00C05DFA"/>
    <w:rsid w:val="00D80BB2"/>
    <w:rsid w:val="00D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FC20C4-CCAE-404E-937D-2499755E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C05DFA"/>
    <w:rPr>
      <w:rFonts w:ascii="Calibri" w:hAnsi="Calibri" w:cs="Calibri"/>
    </w:rPr>
  </w:style>
  <w:style w:type="paragraph" w:styleId="a5">
    <w:name w:val="No Spacing"/>
    <w:link w:val="a4"/>
    <w:qFormat/>
    <w:rsid w:val="00C05DF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2018-01-25T05:46:00Z</cp:lastPrinted>
  <dcterms:created xsi:type="dcterms:W3CDTF">2018-01-26T05:37:00Z</dcterms:created>
  <dcterms:modified xsi:type="dcterms:W3CDTF">2018-01-26T05:37:00Z</dcterms:modified>
</cp:coreProperties>
</file>