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B16" w:rsidRDefault="00E02B16" w:rsidP="00656C1A">
      <w:pPr>
        <w:spacing w:line="120" w:lineRule="atLeast"/>
        <w:jc w:val="center"/>
        <w:rPr>
          <w:sz w:val="24"/>
          <w:szCs w:val="24"/>
        </w:rPr>
      </w:pPr>
    </w:p>
    <w:p w:rsidR="00E02B16" w:rsidRDefault="00E02B16" w:rsidP="00656C1A">
      <w:pPr>
        <w:spacing w:line="120" w:lineRule="atLeast"/>
        <w:jc w:val="center"/>
        <w:rPr>
          <w:sz w:val="24"/>
          <w:szCs w:val="24"/>
        </w:rPr>
      </w:pPr>
    </w:p>
    <w:p w:rsidR="00E02B16" w:rsidRPr="00852378" w:rsidRDefault="00E02B16" w:rsidP="00656C1A">
      <w:pPr>
        <w:spacing w:line="120" w:lineRule="atLeast"/>
        <w:jc w:val="center"/>
        <w:rPr>
          <w:sz w:val="10"/>
          <w:szCs w:val="10"/>
        </w:rPr>
      </w:pPr>
    </w:p>
    <w:p w:rsidR="00E02B16" w:rsidRDefault="00E02B16" w:rsidP="00656C1A">
      <w:pPr>
        <w:spacing w:line="120" w:lineRule="atLeast"/>
        <w:jc w:val="center"/>
        <w:rPr>
          <w:sz w:val="10"/>
          <w:szCs w:val="24"/>
        </w:rPr>
      </w:pPr>
    </w:p>
    <w:p w:rsidR="00E02B16" w:rsidRPr="005541F0" w:rsidRDefault="00E02B1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02B16" w:rsidRPr="005541F0" w:rsidRDefault="00E02B1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E02B16" w:rsidRPr="005649E4" w:rsidRDefault="00E02B16" w:rsidP="00656C1A">
      <w:pPr>
        <w:spacing w:line="120" w:lineRule="atLeast"/>
        <w:jc w:val="center"/>
        <w:rPr>
          <w:sz w:val="18"/>
          <w:szCs w:val="24"/>
        </w:rPr>
      </w:pPr>
    </w:p>
    <w:p w:rsidR="00E02B16" w:rsidRPr="00656C1A" w:rsidRDefault="00E02B16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02B16" w:rsidRPr="005541F0" w:rsidRDefault="00E02B16" w:rsidP="00656C1A">
      <w:pPr>
        <w:spacing w:line="120" w:lineRule="atLeast"/>
        <w:jc w:val="center"/>
        <w:rPr>
          <w:sz w:val="18"/>
          <w:szCs w:val="24"/>
        </w:rPr>
      </w:pPr>
    </w:p>
    <w:p w:rsidR="00E02B16" w:rsidRPr="005541F0" w:rsidRDefault="00E02B16" w:rsidP="00656C1A">
      <w:pPr>
        <w:spacing w:line="120" w:lineRule="atLeast"/>
        <w:jc w:val="center"/>
        <w:rPr>
          <w:sz w:val="20"/>
          <w:szCs w:val="24"/>
        </w:rPr>
      </w:pPr>
    </w:p>
    <w:p w:rsidR="00E02B16" w:rsidRPr="00656C1A" w:rsidRDefault="00E02B16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02B16" w:rsidRDefault="00E02B16" w:rsidP="00656C1A">
      <w:pPr>
        <w:spacing w:line="120" w:lineRule="atLeast"/>
        <w:jc w:val="center"/>
        <w:rPr>
          <w:sz w:val="30"/>
          <w:szCs w:val="24"/>
        </w:rPr>
      </w:pPr>
    </w:p>
    <w:p w:rsidR="00E02B16" w:rsidRPr="00656C1A" w:rsidRDefault="00E02B16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02B16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02B16" w:rsidRPr="00F8214F" w:rsidRDefault="00E02B1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02B16" w:rsidRPr="00F8214F" w:rsidRDefault="008B6741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07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02B16" w:rsidRPr="00F8214F" w:rsidRDefault="00E02B16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02B16" w:rsidRPr="00F8214F" w:rsidRDefault="008B6741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06</w:t>
            </w:r>
          </w:p>
        </w:tc>
        <w:tc>
          <w:tcPr>
            <w:tcW w:w="285" w:type="dxa"/>
            <w:noWrap/>
          </w:tcPr>
          <w:p w:rsidR="00E02B16" w:rsidRPr="00A63FB0" w:rsidRDefault="00E02B16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02B16" w:rsidRPr="00A3761A" w:rsidRDefault="008B6741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E02B16" w:rsidRPr="00F8214F" w:rsidRDefault="00E02B16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E02B16" w:rsidRPr="00F8214F" w:rsidRDefault="00E02B16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02B16" w:rsidRPr="00AB4194" w:rsidRDefault="00E02B1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02B16" w:rsidRPr="00F8214F" w:rsidRDefault="008B6741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4135</w:t>
            </w:r>
          </w:p>
        </w:tc>
      </w:tr>
    </w:tbl>
    <w:p w:rsidR="00E02B16" w:rsidRPr="00C725A6" w:rsidRDefault="00E02B16" w:rsidP="00C725A6">
      <w:pPr>
        <w:rPr>
          <w:rFonts w:cs="Times New Roman"/>
          <w:szCs w:val="28"/>
        </w:rPr>
      </w:pPr>
    </w:p>
    <w:p w:rsidR="00E02B16" w:rsidRDefault="00E02B16" w:rsidP="00E02B16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E02B16" w:rsidRDefault="00E02B16" w:rsidP="00E02B16">
      <w:pPr>
        <w:jc w:val="both"/>
        <w:rPr>
          <w:szCs w:val="28"/>
        </w:rPr>
      </w:pPr>
      <w:r w:rsidRPr="00C51841">
        <w:rPr>
          <w:szCs w:val="28"/>
        </w:rPr>
        <w:t xml:space="preserve">межевания </w:t>
      </w:r>
      <w:r w:rsidRPr="00F23657">
        <w:rPr>
          <w:szCs w:val="28"/>
        </w:rPr>
        <w:t>территории</w:t>
      </w:r>
      <w:r>
        <w:rPr>
          <w:szCs w:val="28"/>
        </w:rPr>
        <w:t xml:space="preserve"> </w:t>
      </w:r>
    </w:p>
    <w:p w:rsidR="00E02B16" w:rsidRDefault="00E02B16" w:rsidP="00E02B16">
      <w:pPr>
        <w:jc w:val="both"/>
        <w:rPr>
          <w:szCs w:val="28"/>
        </w:rPr>
      </w:pPr>
      <w:r>
        <w:rPr>
          <w:szCs w:val="28"/>
        </w:rPr>
        <w:t>кварталов 29-1 по 29-18</w:t>
      </w:r>
    </w:p>
    <w:p w:rsidR="00E02B16" w:rsidRDefault="00E02B16" w:rsidP="00E02B16">
      <w:pPr>
        <w:jc w:val="both"/>
        <w:rPr>
          <w:szCs w:val="28"/>
        </w:rPr>
      </w:pPr>
      <w:r>
        <w:rPr>
          <w:szCs w:val="28"/>
        </w:rPr>
        <w:t>(кроме квартала 29-16)</w:t>
      </w:r>
    </w:p>
    <w:p w:rsidR="00E02B16" w:rsidRDefault="00E02B16" w:rsidP="00E02B16">
      <w:pPr>
        <w:jc w:val="both"/>
        <w:rPr>
          <w:szCs w:val="28"/>
        </w:rPr>
      </w:pPr>
      <w:r>
        <w:rPr>
          <w:szCs w:val="28"/>
        </w:rPr>
        <w:t>города Сургута</w:t>
      </w:r>
    </w:p>
    <w:p w:rsidR="00E02B16" w:rsidRDefault="00E02B16" w:rsidP="00E02B16">
      <w:pPr>
        <w:ind w:firstLine="567"/>
        <w:jc w:val="both"/>
        <w:rPr>
          <w:szCs w:val="28"/>
        </w:rPr>
      </w:pPr>
    </w:p>
    <w:p w:rsidR="00E02B16" w:rsidRDefault="00E02B16" w:rsidP="00E02B16">
      <w:pPr>
        <w:ind w:firstLine="567"/>
        <w:jc w:val="both"/>
        <w:rPr>
          <w:szCs w:val="28"/>
        </w:rPr>
      </w:pPr>
    </w:p>
    <w:p w:rsidR="00E02B16" w:rsidRDefault="00E02B16" w:rsidP="00E02B16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Сургут, учитывая заключение по результатам публичных слушаний:</w:t>
      </w:r>
    </w:p>
    <w:p w:rsidR="00E02B16" w:rsidRDefault="00E02B16" w:rsidP="00E02B16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 xml:space="preserve">Утвердить </w:t>
      </w:r>
      <w:r>
        <w:rPr>
          <w:szCs w:val="28"/>
        </w:rPr>
        <w:t xml:space="preserve">проект межевания территории кварталов 29-1 по 29-18  (кроме квартала 29-16) города Сургута </w:t>
      </w:r>
      <w:r w:rsidRPr="002C0F0E">
        <w:rPr>
          <w:szCs w:val="28"/>
        </w:rPr>
        <w:t>согласно приложению.</w:t>
      </w:r>
    </w:p>
    <w:p w:rsidR="00E02B16" w:rsidRDefault="00E02B16" w:rsidP="00E02B16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szCs w:val="28"/>
        </w:rPr>
        <w:t xml:space="preserve"> </w:t>
      </w:r>
      <w:r>
        <w:rPr>
          <w:szCs w:val="28"/>
        </w:rPr>
        <w:t xml:space="preserve">              разместить </w:t>
      </w:r>
      <w:r w:rsidRPr="00C1652A">
        <w:rPr>
          <w:szCs w:val="28"/>
        </w:rPr>
        <w:t>настоящее постановление на официальном портале Администрации города.</w:t>
      </w:r>
    </w:p>
    <w:p w:rsidR="00E02B16" w:rsidRDefault="00E02B16" w:rsidP="00E02B16">
      <w:pPr>
        <w:tabs>
          <w:tab w:val="left" w:pos="851"/>
        </w:tabs>
        <w:ind w:firstLine="709"/>
        <w:jc w:val="both"/>
        <w:outlineLvl w:val="0"/>
        <w:rPr>
          <w:szCs w:val="28"/>
        </w:rPr>
      </w:pPr>
      <w:r>
        <w:rPr>
          <w:szCs w:val="28"/>
        </w:rPr>
        <w:t>3. Муниципальному казенному учреждению «Наш город» опубликовать настоящее постановление в газете «Сургутские ведомости».</w:t>
      </w:r>
    </w:p>
    <w:p w:rsidR="00E02B16" w:rsidRPr="00C1652A" w:rsidRDefault="00E02B16" w:rsidP="00E02B16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C1652A">
        <w:rPr>
          <w:szCs w:val="28"/>
        </w:rPr>
        <w:t>Контроль за выполнением постановления возложить</w:t>
      </w:r>
      <w:r>
        <w:rPr>
          <w:szCs w:val="28"/>
        </w:rPr>
        <w:t xml:space="preserve"> </w:t>
      </w:r>
      <w:r w:rsidRPr="00C1652A">
        <w:rPr>
          <w:szCs w:val="28"/>
        </w:rPr>
        <w:t>на заместителя Главы города</w:t>
      </w:r>
      <w:r>
        <w:rPr>
          <w:szCs w:val="28"/>
        </w:rPr>
        <w:t xml:space="preserve"> Кривцова Н.Н</w:t>
      </w:r>
      <w:r w:rsidRPr="00C1652A">
        <w:rPr>
          <w:szCs w:val="28"/>
        </w:rPr>
        <w:t xml:space="preserve">. </w:t>
      </w:r>
    </w:p>
    <w:p w:rsidR="00E02B16" w:rsidRPr="00767E29" w:rsidRDefault="00E02B16" w:rsidP="00E02B16">
      <w:pPr>
        <w:ind w:firstLine="567"/>
        <w:jc w:val="both"/>
        <w:rPr>
          <w:szCs w:val="28"/>
        </w:rPr>
      </w:pPr>
    </w:p>
    <w:p w:rsidR="00E02B16" w:rsidRDefault="00E02B16" w:rsidP="00E02B16">
      <w:pPr>
        <w:ind w:firstLine="567"/>
        <w:jc w:val="both"/>
        <w:rPr>
          <w:szCs w:val="28"/>
        </w:rPr>
      </w:pPr>
    </w:p>
    <w:p w:rsidR="00E02B16" w:rsidRDefault="00E02B16" w:rsidP="00E02B16">
      <w:pPr>
        <w:jc w:val="both"/>
        <w:rPr>
          <w:szCs w:val="28"/>
        </w:rPr>
      </w:pPr>
      <w:r>
        <w:rPr>
          <w:szCs w:val="28"/>
        </w:rPr>
        <w:t xml:space="preserve">  </w:t>
      </w:r>
    </w:p>
    <w:p w:rsidR="00A0383F" w:rsidRPr="00E02B16" w:rsidRDefault="00E02B16" w:rsidP="00E02B16"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sectPr w:rsidR="00A0383F" w:rsidRPr="00E02B16" w:rsidSect="00E02B1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5A2" w:rsidRDefault="00E905A2">
      <w:r>
        <w:separator/>
      </w:r>
    </w:p>
  </w:endnote>
  <w:endnote w:type="continuationSeparator" w:id="0">
    <w:p w:rsidR="00E905A2" w:rsidRDefault="00E9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5A2" w:rsidRDefault="00E905A2">
      <w:r>
        <w:separator/>
      </w:r>
    </w:p>
  </w:footnote>
  <w:footnote w:type="continuationSeparator" w:id="0">
    <w:p w:rsidR="00E905A2" w:rsidRDefault="00E905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F4F66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9E306F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8B67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B16"/>
    <w:rsid w:val="002B3DD6"/>
    <w:rsid w:val="008B6741"/>
    <w:rsid w:val="008F4F66"/>
    <w:rsid w:val="009E306F"/>
    <w:rsid w:val="00A0383F"/>
    <w:rsid w:val="00E02B16"/>
    <w:rsid w:val="00E905A2"/>
    <w:rsid w:val="00E9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6AA2AB-695A-4C65-B290-0D2057020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CD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2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E02B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02B16"/>
    <w:rPr>
      <w:rFonts w:ascii="Times New Roman" w:hAnsi="Times New Roman"/>
      <w:sz w:val="28"/>
    </w:rPr>
  </w:style>
  <w:style w:type="character" w:styleId="a6">
    <w:name w:val="page number"/>
    <w:basedOn w:val="a0"/>
    <w:rsid w:val="00E02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Линара Рифкатовна</dc:creator>
  <cp:keywords/>
  <dc:description/>
  <cp:lastModifiedBy>Тертышникова Екатерина Геннадьевна</cp:lastModifiedBy>
  <cp:revision>2</cp:revision>
  <cp:lastPrinted>2019-05-30T04:06:00Z</cp:lastPrinted>
  <dcterms:created xsi:type="dcterms:W3CDTF">2019-06-12T10:39:00Z</dcterms:created>
  <dcterms:modified xsi:type="dcterms:W3CDTF">2019-06-12T10:39:00Z</dcterms:modified>
</cp:coreProperties>
</file>