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XSpec="right" w:tblpY="-667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1B4" w:rsidTr="000711B4">
        <w:tc>
          <w:tcPr>
            <w:tcW w:w="4536" w:type="dxa"/>
          </w:tcPr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1B4" w:rsidRDefault="000711B4" w:rsidP="000711B4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муниципальным казенным учреждением  «Наш город»</w:t>
            </w:r>
          </w:p>
        </w:tc>
      </w:tr>
    </w:tbl>
    <w:p w:rsidR="00DA72F2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A72F2" w:rsidRPr="000711B4" w:rsidRDefault="001A6CA8" w:rsidP="00DA72F2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0711B4" w:rsidRDefault="000711B4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МУНИЦИПАЛЬНОЕ ОБРАЗОВАНИЕ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216C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АДМИНИСТРАЦИЯ ГОРОДА</w:t>
      </w: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6CA8" w:rsidRPr="001A6CA8" w:rsidRDefault="001A6CA8" w:rsidP="001A6CA8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A6C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</w:t>
      </w:r>
    </w:p>
    <w:p w:rsidR="001A6CA8" w:rsidRDefault="001A6CA8" w:rsidP="00115930">
      <w:pPr>
        <w:widowControl w:val="0"/>
        <w:suppressAutoHyphens/>
        <w:autoSpaceDE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15930" w:rsidRPr="00D71D1B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115930" w:rsidRPr="00D71D1B" w:rsidRDefault="00115930" w:rsidP="00DA72F2">
      <w:pPr>
        <w:widowControl w:val="0"/>
        <w:suppressAutoHyphens/>
        <w:autoSpaceDE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от 03.09.2014 № 6086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DA72F2" w:rsidRPr="00D71D1B">
        <w:rPr>
          <w:rFonts w:ascii="Times New Roman" w:hAnsi="Times New Roman" w:cs="Times New Roman"/>
          <w:sz w:val="28"/>
          <w:szCs w:val="28"/>
        </w:rPr>
        <w:t xml:space="preserve">«О порядке определения объема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72F2" w:rsidRPr="00D71D1B">
        <w:rPr>
          <w:rFonts w:ascii="Times New Roman" w:hAnsi="Times New Roman" w:cs="Times New Roman"/>
          <w:sz w:val="28"/>
          <w:szCs w:val="28"/>
        </w:rPr>
        <w:t>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</w:p>
    <w:p w:rsidR="002142F2" w:rsidRDefault="002142F2" w:rsidP="001159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распоряжением Администрации города от 30.12.2005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3686 «Об утверждении Регламента Администрации города» 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последующими изменениями): </w:t>
      </w:r>
    </w:p>
    <w:p w:rsidR="00D03A37" w:rsidRPr="00D71D1B" w:rsidRDefault="00115930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Внести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города от 03.09.2014 № 6086 </w:t>
      </w:r>
      <w:r w:rsidR="008F2F25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определения объема и предоставления субсидий территориальным общественным самоуправлениям города Сургута на осуществление собст</w:t>
      </w:r>
      <w:r w:rsidRPr="00D71D1B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венных инициатив по вопросам местного значения» </w:t>
      </w:r>
      <w:r w:rsidR="004D23F1" w:rsidRPr="00D71D1B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(с изменениями </w:t>
      </w:r>
      <w:r w:rsidR="000711B4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                     </w:t>
      </w:r>
      <w:r w:rsidR="004D23F1" w:rsidRPr="00D71D1B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от 15.12.2014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№ 8460, </w:t>
      </w:r>
      <w:r w:rsidR="008F2F25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от 12.03.2015 № 1658, от 17.07.2015 № 5016, </w:t>
      </w:r>
      <w:r w:rsidR="000711B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от 29.09.2015 № 6811, от 04.02.2016</w:t>
      </w:r>
      <w:r w:rsidR="008F2F25" w:rsidRPr="00D71D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№ 706</w:t>
      </w:r>
      <w:r w:rsidR="00D03A37" w:rsidRPr="00D71D1B">
        <w:rPr>
          <w:rFonts w:ascii="Times New Roman" w:hAnsi="Times New Roman" w:cs="Times New Roman"/>
          <w:sz w:val="28"/>
          <w:szCs w:val="28"/>
          <w:lang w:eastAsia="ar-SA"/>
        </w:rPr>
        <w:t>, 10.03.2016 № 1638</w:t>
      </w:r>
      <w:r w:rsidR="004D23F1" w:rsidRPr="00D71D1B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3A37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115930" w:rsidRPr="00D71D1B" w:rsidRDefault="00D03A37" w:rsidP="000C481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2C1BC2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4D23F1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к постановлению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03A37" w:rsidRPr="00D71D1B" w:rsidRDefault="00D03A37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1.1.1.</w:t>
      </w:r>
      <w:r w:rsidR="00E57E2B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2.2. дополнить</w:t>
      </w:r>
      <w:r w:rsidR="00071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седьмым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абзацем следующего содержания: </w:t>
      </w:r>
      <w:r w:rsidR="00810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71D1B">
        <w:rPr>
          <w:rFonts w:ascii="Times New Roman" w:hAnsi="Times New Roman" w:cs="Times New Roman"/>
          <w:sz w:val="28"/>
          <w:szCs w:val="28"/>
        </w:rPr>
        <w:t xml:space="preserve">- соблюдение ТОС запрета приобретения за счет полученной субсидии иностранной валюты, за исключением операций, осуществляемых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71D1B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1D1B">
        <w:rPr>
          <w:rFonts w:ascii="Times New Roman" w:hAnsi="Times New Roman" w:cs="Times New Roman"/>
          <w:sz w:val="28"/>
          <w:szCs w:val="28"/>
        </w:rPr>
        <w:t>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порядком».</w:t>
      </w:r>
    </w:p>
    <w:p w:rsidR="00D03A37" w:rsidRPr="00D71D1B" w:rsidRDefault="00D03A37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1.1.2. Пункт 2.17. дополнить</w:t>
      </w:r>
      <w:r w:rsidR="000711B4">
        <w:rPr>
          <w:rFonts w:ascii="Times New Roman" w:hAnsi="Times New Roman" w:cs="Times New Roman"/>
          <w:sz w:val="28"/>
          <w:szCs w:val="28"/>
        </w:rPr>
        <w:t xml:space="preserve"> одиннадцатым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«- условие соблюдения получателем субсидии запрета приобретения за счет полученной субсидии иностранной валюты,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1D1B">
        <w:rPr>
          <w:rFonts w:ascii="Times New Roman" w:hAnsi="Times New Roman" w:cs="Times New Roman"/>
          <w:sz w:val="28"/>
          <w:szCs w:val="28"/>
        </w:rPr>
        <w:t xml:space="preserve">за исключением операций, осуществляемых в </w:t>
      </w:r>
      <w:r w:rsidR="000711B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71D1B">
        <w:rPr>
          <w:rFonts w:ascii="Times New Roman" w:hAnsi="Times New Roman" w:cs="Times New Roman"/>
          <w:sz w:val="28"/>
          <w:szCs w:val="28"/>
        </w:rPr>
        <w:lastRenderedPageBreak/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  <w:r w:rsidR="007F67C3" w:rsidRPr="00D71D1B">
        <w:rPr>
          <w:rFonts w:ascii="Times New Roman" w:hAnsi="Times New Roman" w:cs="Times New Roman"/>
          <w:sz w:val="28"/>
          <w:szCs w:val="28"/>
        </w:rPr>
        <w:t>».</w:t>
      </w:r>
    </w:p>
    <w:p w:rsidR="007F67C3" w:rsidRPr="00D71D1B" w:rsidRDefault="007F67C3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1.1.3. Приложение 3 к порядку определения объема и предоставления субсидий  территориальным общественным самоуправлениям города Сургута на осуществление собственных инициатив по вопросам местного значения изложить в новой редакции согласно приложению к настоящему постановлению.</w:t>
      </w:r>
    </w:p>
    <w:p w:rsidR="00115930" w:rsidRPr="00D71D1B" w:rsidRDefault="00D03A37" w:rsidP="007F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 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15930" w:rsidRPr="00D71D1B" w:rsidRDefault="007F67C3" w:rsidP="00F80B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15930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выполнением постановления </w:t>
      </w:r>
      <w:r w:rsidR="00EB64E8" w:rsidRPr="00D71D1B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15930" w:rsidRPr="00D71D1B" w:rsidRDefault="00115930" w:rsidP="0011593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E74" w:rsidRPr="00D71D1B" w:rsidRDefault="00FB7B1B" w:rsidP="00EC11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Глава </w:t>
      </w:r>
      <w:r w:rsidR="00115930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города                   </w:t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</w:r>
      <w:r w:rsidR="006C7DAB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 xml:space="preserve">  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                  </w:t>
      </w:r>
      <w:r w:rsidR="008F2F25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  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  </w:t>
      </w:r>
      <w:r w:rsidR="00434E74"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D71D1B">
        <w:rPr>
          <w:rFonts w:ascii="Times New Roman" w:eastAsia="Times New Roman" w:hAnsi="Times New Roman" w:cs="Arial"/>
          <w:sz w:val="28"/>
          <w:szCs w:val="28"/>
          <w:lang w:eastAsia="ar-SA"/>
        </w:rPr>
        <w:t>Д.В. Попов</w:t>
      </w:r>
    </w:p>
    <w:p w:rsidR="007F67C3" w:rsidRDefault="007F67C3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D71D1B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br w:type="page"/>
      </w:r>
    </w:p>
    <w:p w:rsidR="00BB4175" w:rsidRDefault="00BB4175" w:rsidP="00BB4175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Приложение </w:t>
      </w:r>
    </w:p>
    <w:p w:rsidR="00BB4175" w:rsidRDefault="00BB4175" w:rsidP="00BB4175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постановлению                                                                       Администрации города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ab/>
        <w:t xml:space="preserve">                          от_________ №______</w:t>
      </w:r>
    </w:p>
    <w:p w:rsidR="00BB4175" w:rsidRDefault="00BB4175" w:rsidP="00D71D1B">
      <w:pPr>
        <w:spacing w:after="0" w:line="240" w:lineRule="auto"/>
        <w:ind w:left="5528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left="5528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3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D71D1B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порядку</w:t>
        </w:r>
      </w:hyperlink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определения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объема и предоставления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субсидий территориальным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pacing w:val="-4"/>
          <w:sz w:val="28"/>
          <w:szCs w:val="28"/>
        </w:rPr>
        <w:t>общественным самоуправлениям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pacing w:val="-6"/>
          <w:sz w:val="28"/>
          <w:szCs w:val="28"/>
        </w:rPr>
        <w:t>города Сургута на осуществление</w:t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pacing w:val="-6"/>
          <w:sz w:val="28"/>
          <w:szCs w:val="28"/>
        </w:rPr>
        <w:br/>
      </w: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собственных инициатив </w:t>
      </w:r>
    </w:p>
    <w:p w:rsidR="00D71D1B" w:rsidRPr="00D71D1B" w:rsidRDefault="00D71D1B" w:rsidP="00D71D1B">
      <w:pPr>
        <w:ind w:left="5529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71D1B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по вопросам местного значения</w:t>
      </w:r>
    </w:p>
    <w:p w:rsidR="00D71D1B" w:rsidRPr="005B00A3" w:rsidRDefault="00D71D1B" w:rsidP="00D71D1B">
      <w:pPr>
        <w:ind w:firstLine="698"/>
        <w:jc w:val="right"/>
        <w:rPr>
          <w:rFonts w:ascii="Times New Roman" w:hAnsi="Times New Roman" w:cs="Times New Roman"/>
          <w:b/>
        </w:rPr>
      </w:pPr>
    </w:p>
    <w:p w:rsidR="00D71D1B" w:rsidRPr="005B00A3" w:rsidRDefault="00D71D1B" w:rsidP="00D71D1B">
      <w:pPr>
        <w:rPr>
          <w:rFonts w:ascii="Times New Roman" w:hAnsi="Times New Roman" w:cs="Times New Roman"/>
        </w:rPr>
      </w:pPr>
    </w:p>
    <w:p w:rsidR="00D71D1B" w:rsidRPr="005B00A3" w:rsidRDefault="00D71D1B" w:rsidP="00D71D1B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B00A3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Примерная форма</w:t>
      </w:r>
    </w:p>
    <w:p w:rsidR="00D71D1B" w:rsidRPr="005B00A3" w:rsidRDefault="00D71D1B" w:rsidP="00D71D1B">
      <w:pPr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 xml:space="preserve">Соглашение </w:t>
      </w:r>
      <w:r w:rsidRPr="00D71D1B">
        <w:rPr>
          <w:rFonts w:ascii="Times New Roman" w:hAnsi="Times New Roman"/>
          <w:b w:val="0"/>
          <w:color w:val="auto"/>
          <w:sz w:val="28"/>
          <w:szCs w:val="28"/>
        </w:rPr>
        <w:br/>
        <w:t>о предоставлении субсидии №_____</w:t>
      </w:r>
    </w:p>
    <w:p w:rsidR="00D71D1B" w:rsidRPr="00D71D1B" w:rsidRDefault="00D71D1B" w:rsidP="00D7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D71D1B" w:rsidRPr="00D71D1B" w:rsidTr="002F21E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1D1B" w:rsidRPr="00D71D1B" w:rsidRDefault="00D71D1B" w:rsidP="00D71D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1D1B">
              <w:rPr>
                <w:rFonts w:ascii="Times New Roman" w:hAnsi="Times New Roman" w:cs="Times New Roman"/>
                <w:sz w:val="28"/>
                <w:szCs w:val="28"/>
              </w:rPr>
              <w:t>г. Сургут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D71D1B" w:rsidRPr="00D71D1B" w:rsidRDefault="00D71D1B" w:rsidP="00D71D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1D1B">
              <w:rPr>
                <w:rFonts w:ascii="Times New Roman" w:hAnsi="Times New Roman" w:cs="Times New Roman"/>
                <w:sz w:val="28"/>
                <w:szCs w:val="28"/>
              </w:rPr>
              <w:t>«___» ___________ 201__ г.</w:t>
            </w:r>
          </w:p>
        </w:tc>
      </w:tr>
    </w:tbl>
    <w:p w:rsidR="00D71D1B" w:rsidRPr="00D71D1B" w:rsidRDefault="00D71D1B" w:rsidP="00D7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Муниципальное казенное учреждение «Наш город», именуемое в дальнейшем – учреждение, в лице директора ___________________________, действующего на основании устава с одной стороны, и некоммерческая организация _______________________________, именуемая в дальнейшем ТОС, в лице _________________________________, действующего на основании устава             с другой стороны, на основании порядка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значения,             утвержденного постановлением Администрации города от ______________           № ______ (далее – порядок), именуемые в дальнейшем стороны, заключили           соглашение о нижеследующем:</w:t>
      </w:r>
    </w:p>
    <w:p w:rsidR="00D71D1B" w:rsidRPr="00D71D1B" w:rsidRDefault="00D71D1B" w:rsidP="00D7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1. Предмет соглашения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1.1. Соглашение определяет порядок взаимодействия сторон по распоряжению средствами (далее – субсидия), выделенными в соответствии с постановлением Администрации города от ____________ № ______ «......».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lastRenderedPageBreak/>
        <w:t>1.2. Предметом соглашения является выделение субсидии ТОС из средств           бюджета города с целью поддержки проектов, их реализации, достижения практических результатов.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ТОС дает согласие на осуществление главным распорядителем бюджетных средств, предоставившим субсидию, и Контрольно-счетной палатой города проверок соблюдения получателем субсидии условий, целей и порядка                   ее предоставления.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3"/>
      <w:r w:rsidRPr="00D71D1B">
        <w:rPr>
          <w:rFonts w:ascii="Times New Roman" w:hAnsi="Times New Roman" w:cs="Times New Roman"/>
          <w:sz w:val="28"/>
          <w:szCs w:val="28"/>
        </w:rPr>
        <w:t>1.3. Субсидия выделяется на реализацию проекта «......» и развитие ТОС.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4"/>
      <w:bookmarkEnd w:id="0"/>
      <w:r w:rsidRPr="00D71D1B">
        <w:rPr>
          <w:rFonts w:ascii="Times New Roman" w:hAnsi="Times New Roman" w:cs="Times New Roman"/>
          <w:sz w:val="28"/>
          <w:szCs w:val="28"/>
        </w:rPr>
        <w:t>1.4. Срок реализации проекта:</w:t>
      </w:r>
    </w:p>
    <w:bookmarkEnd w:id="1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Начало – с «___» ____________ 20__ года.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Окончание – «___» ____________ 20__ года.</w:t>
      </w: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" w:name="sub_4002"/>
      <w:r w:rsidRPr="00D71D1B">
        <w:rPr>
          <w:rFonts w:ascii="Times New Roman" w:hAnsi="Times New Roman"/>
          <w:b w:val="0"/>
          <w:color w:val="auto"/>
          <w:sz w:val="28"/>
          <w:szCs w:val="28"/>
        </w:rPr>
        <w:t>2. Порядок, условия и размер предоставления субсидии</w:t>
      </w:r>
    </w:p>
    <w:bookmarkEnd w:id="2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2.1. Предоставляемая субсидия имеет строго целевое назначение и предназначается для финансирования расходов, направленных на реализацию проекта, указанного в </w:t>
      </w:r>
      <w:hyperlink w:anchor="sub_413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пункте 1.3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соглашения, и развитие ТОС.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2.2. Сумма субсидии составляет ___________________________ рублей,           в том числе: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на реализацию проекта – __________________________________ рублей;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на развитие ТОС – ________________________________________ рублей.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2.3. Перечисление субсидии ТОС учреждение осуществляет ежеквартально           на расчетный счет ТОС в соответствии с графиком перечисления субсидии            согласно </w:t>
      </w:r>
      <w:hyperlink w:anchor="sub_41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приложению 1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2.3.1. При наличии неиспользованного остатка субсидии на реализацию                   проектов за отчетный квартал: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перечисление субсидии на реализацию проектов на следующий квартал          (оставшихся 50%) производится с учетом уменьшения ее размера на сумму             неиспользованного остатка;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перечисление субсидии на развитие ТОС на следующий квартал (оставшихся 50%) (у) производится по следующей формуле: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у = х*S смет.кв. – (</w:t>
      </w:r>
      <w:r w:rsidRPr="00D71D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1D1B">
        <w:rPr>
          <w:rFonts w:ascii="Times New Roman" w:hAnsi="Times New Roman" w:cs="Times New Roman"/>
          <w:sz w:val="28"/>
          <w:szCs w:val="28"/>
        </w:rPr>
        <w:t xml:space="preserve"> аванс)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х = S тос./S смет., где: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х – доля субсидии на развитие ТОС (S тос) от субсидии на реализацию проекта (</w:t>
      </w:r>
      <w:r w:rsidRPr="00D71D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1D1B">
        <w:rPr>
          <w:rFonts w:ascii="Times New Roman" w:hAnsi="Times New Roman" w:cs="Times New Roman"/>
          <w:sz w:val="28"/>
          <w:szCs w:val="28"/>
        </w:rPr>
        <w:t xml:space="preserve"> смет.);  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  <w:lang w:val="en-US"/>
        </w:rPr>
        <w:t>S</w:t>
      </w:r>
      <w:r w:rsidRPr="00D71D1B">
        <w:rPr>
          <w:rFonts w:ascii="Times New Roman" w:hAnsi="Times New Roman" w:cs="Times New Roman"/>
          <w:spacing w:val="-4"/>
          <w:sz w:val="28"/>
          <w:szCs w:val="28"/>
        </w:rPr>
        <w:t xml:space="preserve"> смет.кв. – итоговая сумма перечисленных средств субсидии на реализацию</w:t>
      </w:r>
      <w:r w:rsidRPr="00D71D1B">
        <w:rPr>
          <w:rFonts w:ascii="Times New Roman" w:hAnsi="Times New Roman" w:cs="Times New Roman"/>
          <w:sz w:val="28"/>
          <w:szCs w:val="28"/>
        </w:rPr>
        <w:t xml:space="preserve"> мероприятий проекта в текущем квартале;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1D1B">
        <w:rPr>
          <w:rFonts w:ascii="Times New Roman" w:hAnsi="Times New Roman" w:cs="Times New Roman"/>
          <w:sz w:val="28"/>
          <w:szCs w:val="28"/>
        </w:rPr>
        <w:t xml:space="preserve"> аванс. – сумма перечисленного авансового платежа субсидии на развитие ТОС в текущем квартале.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2.3.2. При наличии неиспользованного остатка субсидии на развитие ТОС                при условии полного использования средств субсидии на реализацию проектов                 </w:t>
      </w:r>
      <w:r w:rsidRPr="00D71D1B">
        <w:rPr>
          <w:rFonts w:ascii="Times New Roman" w:hAnsi="Times New Roman" w:cs="Times New Roman"/>
          <w:spacing w:val="-6"/>
          <w:sz w:val="28"/>
          <w:szCs w:val="28"/>
        </w:rPr>
        <w:t>за отчетный квартал перечисление субсидии на реализацию проектов и субсидии</w:t>
      </w:r>
      <w:r w:rsidRPr="00D71D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71D1B">
        <w:rPr>
          <w:rFonts w:ascii="Times New Roman" w:hAnsi="Times New Roman" w:cs="Times New Roman"/>
          <w:sz w:val="28"/>
          <w:szCs w:val="28"/>
        </w:rPr>
        <w:lastRenderedPageBreak/>
        <w:t>на развитие ТОС на следующий квартал производится в полном размере            согласно утвержденному графику перечисления субсидий.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3" w:name="sub_424"/>
      <w:r w:rsidRPr="00D71D1B">
        <w:rPr>
          <w:rFonts w:ascii="Times New Roman" w:hAnsi="Times New Roman" w:cs="Times New Roman"/>
          <w:sz w:val="28"/>
          <w:szCs w:val="28"/>
        </w:rPr>
        <w:t xml:space="preserve">2.4. Возврат субсидии осуществляется в случаях установления фактов            </w:t>
      </w:r>
      <w:r w:rsidRPr="00D71D1B">
        <w:rPr>
          <w:rFonts w:ascii="Times New Roman" w:hAnsi="Times New Roman" w:cs="Times New Roman"/>
          <w:spacing w:val="-4"/>
          <w:sz w:val="28"/>
          <w:szCs w:val="28"/>
        </w:rPr>
        <w:t>несоблюдения получателем субсидии условий, целей и порядка ее предостав-ления, в том числе:</w:t>
      </w:r>
    </w:p>
    <w:bookmarkEnd w:id="3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2.4.1. Использование субсидии на цели, не предусмотренные соглашением.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2.4.2. Неиспользование субсидии в срок до окончания срока реализации проекта, предусмотренного </w:t>
      </w:r>
      <w:hyperlink w:anchor="sub_414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пунктом 1.4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2.4.3. Непредставление ТОС отчетности по формам, в порядке и в сроки, установленные настоящим соглашением, и информации и документов согласно </w:t>
      </w:r>
      <w:hyperlink w:anchor="sub_313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пунктам 3.1.3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345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3.4.5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2.4.4. Воспрепятствование осуществлению главным распорядителем              бюджетных средств, предоставившим субсидию, и Контрольно-счетной            палатой города проверок соблюдения получателем субсидии условий, целей         и порядка ее предоставления.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2.4.5. Несоблюдение ТОС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25"/>
      <w:r w:rsidRPr="00D71D1B">
        <w:rPr>
          <w:rFonts w:ascii="Times New Roman" w:hAnsi="Times New Roman" w:cs="Times New Roman"/>
          <w:sz w:val="28"/>
          <w:szCs w:val="28"/>
        </w:rPr>
        <w:t>2.5. Возврат в текущем финансовом году получателем субсидий остатков субсидий, не использованных в отчетном финансовом году, осуществляется               в местный бюджет в срок до 01 февраля года, следующего за отчетным финансовым годом.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26"/>
      <w:bookmarkEnd w:id="4"/>
      <w:r w:rsidRPr="00D71D1B">
        <w:rPr>
          <w:rFonts w:ascii="Times New Roman" w:hAnsi="Times New Roman" w:cs="Times New Roman"/>
          <w:sz w:val="28"/>
          <w:szCs w:val="28"/>
        </w:rPr>
        <w:t xml:space="preserve">2.6. Возврат субсидии (квартальной части субсидии) по основаниям,              указанным в </w:t>
      </w:r>
      <w:hyperlink w:anchor="sub_424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пункте 2.4 </w:t>
        </w:r>
      </w:hyperlink>
      <w:r w:rsidRPr="00D71D1B">
        <w:rPr>
          <w:rFonts w:ascii="Times New Roman" w:hAnsi="Times New Roman" w:cs="Times New Roman"/>
          <w:sz w:val="28"/>
          <w:szCs w:val="28"/>
        </w:rPr>
        <w:t>настоящего соглашения, осуществляется в следующем порядке:</w:t>
      </w:r>
    </w:p>
    <w:bookmarkEnd w:id="5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Факт несоблюдения получателем субсидии условий, целей и порядка                 ее предоставления устанавливается МКУ «Наш город» при проверке отчетов или актом проверки </w:t>
      </w:r>
      <w:r w:rsidR="00D720C6">
        <w:rPr>
          <w:rFonts w:ascii="Times New Roman" w:hAnsi="Times New Roman" w:cs="Times New Roman"/>
          <w:sz w:val="28"/>
          <w:szCs w:val="28"/>
        </w:rPr>
        <w:t>контрольно-ревизионным управлением Администрации города</w:t>
      </w:r>
      <w:r w:rsidRPr="00BB4175">
        <w:rPr>
          <w:rFonts w:ascii="Times New Roman" w:hAnsi="Times New Roman" w:cs="Times New Roman"/>
          <w:sz w:val="28"/>
          <w:szCs w:val="28"/>
        </w:rPr>
        <w:t>, предоставившего субсидию и Контрольно-счетной палатой города</w:t>
      </w:r>
      <w:r w:rsidRPr="00D71D1B">
        <w:rPr>
          <w:rFonts w:ascii="Times New Roman" w:hAnsi="Times New Roman" w:cs="Times New Roman"/>
          <w:sz w:val="28"/>
          <w:szCs w:val="28"/>
        </w:rPr>
        <w:t>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В информации МКУ «Наш город» по результатам проверки в обязательном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</w:t>
      </w:r>
      <w:r w:rsidRPr="00D71D1B">
        <w:rPr>
          <w:rFonts w:ascii="Times New Roman" w:hAnsi="Times New Roman" w:cs="Times New Roman"/>
          <w:spacing w:val="-4"/>
          <w:sz w:val="28"/>
          <w:szCs w:val="28"/>
        </w:rPr>
        <w:t>порядке указываются выявленные нарушения, являющиеся основанием возврата</w:t>
      </w:r>
      <w:r w:rsidRPr="00D71D1B">
        <w:rPr>
          <w:rFonts w:ascii="Times New Roman" w:hAnsi="Times New Roman" w:cs="Times New Roman"/>
          <w:sz w:val="28"/>
          <w:szCs w:val="28"/>
        </w:rPr>
        <w:t xml:space="preserve"> субсидии, а также срок для представления ТОС документов, подтверждающих устранение выявленных нарушений, не превышающий 10 рабочих дней                   с момента получения информации по результатам проверки.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В случае неустранения выявленных нарушений в установленный срок, МКУ «Наш город», в течение 7 рабочих дней с момента истечения данного срока, оформляет уведомление о возврате субсидии и направляет его ТОС.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Возобновление предоставления субсидии осуществляется при условии устранения выявленных нарушений.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266"/>
      <w:r w:rsidRPr="00BB4175">
        <w:rPr>
          <w:rFonts w:ascii="Times New Roman" w:hAnsi="Times New Roman" w:cs="Times New Roman"/>
          <w:spacing w:val="-4"/>
          <w:sz w:val="28"/>
          <w:szCs w:val="28"/>
        </w:rPr>
        <w:t>2.6.1.</w:t>
      </w:r>
      <w:r w:rsidRPr="00D71D1B">
        <w:rPr>
          <w:rFonts w:ascii="Times New Roman" w:hAnsi="Times New Roman" w:cs="Times New Roman"/>
          <w:spacing w:val="-4"/>
          <w:sz w:val="28"/>
          <w:szCs w:val="28"/>
        </w:rPr>
        <w:t xml:space="preserve"> Возврат денежных средств в местный бюджет осуществляется получателем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субсидии в течение 10 рабочих дней с момента получения </w:t>
      </w:r>
      <w:r w:rsidRPr="00D71D1B">
        <w:rPr>
          <w:rFonts w:ascii="Times New Roman" w:hAnsi="Times New Roman" w:cs="Times New Roman"/>
          <w:sz w:val="28"/>
          <w:szCs w:val="28"/>
        </w:rPr>
        <w:lastRenderedPageBreak/>
        <w:t>уведомления</w:t>
      </w:r>
      <w:bookmarkStart w:id="7" w:name="_GoBack"/>
      <w:bookmarkEnd w:id="7"/>
      <w:r w:rsidRPr="00D71D1B">
        <w:rPr>
          <w:rFonts w:ascii="Times New Roman" w:hAnsi="Times New Roman" w:cs="Times New Roman"/>
          <w:sz w:val="28"/>
          <w:szCs w:val="28"/>
        </w:rPr>
        <w:t xml:space="preserve"> о возврате субсидии, направленного МКУ «Наш город», или с момента получения акта проверки </w:t>
      </w:r>
      <w:r w:rsidR="00D720C6" w:rsidRPr="00D720C6">
        <w:rPr>
          <w:rFonts w:ascii="Times New Roman" w:hAnsi="Times New Roman" w:cs="Times New Roman"/>
          <w:sz w:val="28"/>
          <w:szCs w:val="28"/>
        </w:rPr>
        <w:t>контрольно-ревизионн</w:t>
      </w:r>
      <w:r w:rsidR="00D720C6">
        <w:rPr>
          <w:rFonts w:ascii="Times New Roman" w:hAnsi="Times New Roman" w:cs="Times New Roman"/>
          <w:sz w:val="28"/>
          <w:szCs w:val="28"/>
        </w:rPr>
        <w:t>ого</w:t>
      </w:r>
      <w:r w:rsidR="00D720C6" w:rsidRPr="00D720C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D720C6">
        <w:rPr>
          <w:rFonts w:ascii="Times New Roman" w:hAnsi="Times New Roman" w:cs="Times New Roman"/>
          <w:sz w:val="28"/>
          <w:szCs w:val="28"/>
        </w:rPr>
        <w:t>я</w:t>
      </w:r>
      <w:r w:rsidR="00D720C6" w:rsidRPr="00D720C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BB4175">
        <w:rPr>
          <w:rFonts w:ascii="Times New Roman" w:hAnsi="Times New Roman" w:cs="Times New Roman"/>
          <w:sz w:val="28"/>
          <w:szCs w:val="28"/>
        </w:rPr>
        <w:t>, предоставившего субсидию и Контрольно-счетной палаты города с требованием о возврате субсидии.</w:t>
      </w:r>
    </w:p>
    <w:bookmarkEnd w:id="6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2.7. Взыскание субсидии производится в порядке, установленном законодательством Российской Федерации.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3. Права и обязанности сторон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3.1. Учреждение имеет право: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3.1.1. Досрочно расторгнуть соглашение в случае невыполнения ТОС условий настоящего соглашения и порядка.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3.1.2. Запрашивать у ТОС дополнительные сведения для подтверждения факта произведенных расходов за счет средств субсидии.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3"/>
      <w:r w:rsidRPr="00D71D1B">
        <w:rPr>
          <w:rFonts w:ascii="Times New Roman" w:hAnsi="Times New Roman" w:cs="Times New Roman"/>
          <w:sz w:val="28"/>
          <w:szCs w:val="28"/>
        </w:rPr>
        <w:t>3.1.3. Осуществлять текущий контроль за расходованием субсидии.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14"/>
      <w:bookmarkEnd w:id="8"/>
      <w:r w:rsidRPr="00D71D1B">
        <w:rPr>
          <w:rFonts w:ascii="Times New Roman" w:hAnsi="Times New Roman" w:cs="Times New Roman"/>
          <w:sz w:val="28"/>
          <w:szCs w:val="28"/>
        </w:rPr>
        <w:t>3.1.4. Проводить инвентаризацию имущества, приобретенного за счет           субсидии.</w:t>
      </w:r>
    </w:p>
    <w:bookmarkEnd w:id="9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3.2. Учреждение обязано: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3.2.1. Предоставить субсидию в объеме и в сроки, установленные соглашением, путем перечисления денежных средств на расчетный счет ТОС.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3.2.2. Осуществлять контроль за возвратом субсидии в случаях, предусмотренных </w:t>
      </w:r>
      <w:hyperlink w:anchor="sub_424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пунктами 2.4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25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2.5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3.2.3. Уведомлять ТОС в течение 3 рабочих дней о решениях, принятых координационным советом.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3.2.4. Выполнять иные обязательства, установленные настоящим соглашением, порядком и законодательством Российской Федерации.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3.3. ТОС имеет право: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3.3.1. На получение субсидии при выполнении условий ее предоставления.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3.3.2. Использовать субсидию в соответствии с утвержденной сметой            расходов на реализацию проекта согласно </w:t>
      </w:r>
      <w:hyperlink w:anchor="sub_42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приложению </w:t>
        </w:r>
      </w:hyperlink>
      <w:r w:rsidRPr="00D71D1B">
        <w:rPr>
          <w:rFonts w:ascii="Times New Roman" w:hAnsi="Times New Roman" w:cs="Times New Roman"/>
          <w:sz w:val="28"/>
          <w:szCs w:val="28"/>
        </w:rPr>
        <w:t>5 к настоящему соглашению.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3.3.3. Привлекать к реализации проекта третьих лиц.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 ТОС обязано: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3.4.1. Обеспечить целевое, эффективное и рациональное использование полученной субсидии на реализацию проекта и развитие ТОС.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Обеспечить достижение результатов использования субсидии по следующим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показателям: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_____________________________________________________________,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_____________________________________________________________.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3.4.2. Не изменять произвольно назначение статей расходов утвержденной сметы. Перемещение средств на другие статьи сметы без учета мнения координационного совета разрешается только при условии, если перемещаемая сумма не превышает 10% от общей суммы субсидии.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lastRenderedPageBreak/>
        <w:t>3.4.3. В целях привлечения населения к участию в проводимых мероприятиях в срок до 25 числа каждого месяца представлять в МКУ «Наш город» ежемесячный план-график мероприятий, реализуемых за счет средств                   субсидий, для последующего его размещения на официальном интернет-сайте Администрации города.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При освещении мероприятий проекта в средствах массовой информации, изготовлении печатной продукции указывать, что данное мероприятие реализуется с привлечением средств субсидии.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3.4.4. Вести учет расходования средств субсидии отдельно от других средств ТОС с соблюдением правил ведения бухгалтерского учета и кассовых операций, установленных законодательством Российской Федерации.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45"/>
      <w:r w:rsidRPr="00D71D1B">
        <w:rPr>
          <w:rFonts w:ascii="Times New Roman" w:hAnsi="Times New Roman" w:cs="Times New Roman"/>
          <w:sz w:val="28"/>
          <w:szCs w:val="28"/>
        </w:rPr>
        <w:t xml:space="preserve">3.4.5. Представлять отчеты по формам согласно </w:t>
      </w:r>
      <w:hyperlink w:anchor="sub_42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приложениям 2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3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4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                   к настоящему соглашению соответственно, иные сведения (по запросу учреждения) для проверки использования субсидии.</w:t>
      </w:r>
    </w:p>
    <w:bookmarkEnd w:id="10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3.4.6. Не препятствовать проведению проверок целевого использования субсидии в установленном порядке.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3.4.7. Хранить финансовую документацию, относящуюся к субсидии,                не менее 5 лет после представления финансового отчета о реализации проекта.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3.4.8. Возвратить учреждению субсидию (остаток субсидии) в сроки                       и в случаях, установленных настоящим соглашением и порядком.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3.4.9. Обратиться с письменным запросом в учреждение (для рассмотрения</w:t>
      </w:r>
      <w:r w:rsidRPr="00D71D1B">
        <w:rPr>
          <w:rFonts w:ascii="Times New Roman" w:hAnsi="Times New Roman" w:cs="Times New Roman"/>
          <w:sz w:val="28"/>
          <w:szCs w:val="28"/>
        </w:rPr>
        <w:t xml:space="preserve"> на координационном совете) не менее чем за 30 рабочих дней до срока начала реализации мероприятий проекта в случаях: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- перемещения средств, превышающих 10% от получаемой суммы субсидии,</w:t>
      </w:r>
      <w:r w:rsidRPr="00D71D1B">
        <w:rPr>
          <w:rFonts w:ascii="Times New Roman" w:hAnsi="Times New Roman" w:cs="Times New Roman"/>
          <w:sz w:val="28"/>
          <w:szCs w:val="28"/>
        </w:rPr>
        <w:t xml:space="preserve"> в смете расходов на реализацию проекта;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создания новой статьи расходов.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3.4.10. Не допускать использования имущества, приобретенного за счет субсидии, в ходе осуществления предпринимательской деятельности.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3.4.11. Возместить учреждению стоимость имущества, приобретенного           за счет субсидии, при установлении факта его необоснованной утраты.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12"/>
      <w:r w:rsidRPr="00D71D1B">
        <w:rPr>
          <w:rFonts w:ascii="Times New Roman" w:hAnsi="Times New Roman" w:cs="Times New Roman"/>
          <w:sz w:val="28"/>
          <w:szCs w:val="28"/>
        </w:rPr>
        <w:t xml:space="preserve">3.4.12. Выполнять работы (услуги), предусмотренные приложением </w:t>
      </w:r>
      <w:hyperlink w:anchor="sub_45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6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                  к настоящему соглашению (при наличии в проекте ТОС соответствующих             мероприятий).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3.4.13. Обеспечить 5% от объема субсидии, указанного во втором абзаце пункта 2.2 настоящего соглашения дополнительных источников финансиро-вания проекта.</w:t>
      </w:r>
    </w:p>
    <w:bookmarkEnd w:id="11"/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4. Ответственность сторон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4.1. Стороны несут ответственность за неисполнение или ненадлежащее исполнение обязательств по настоящему соглашению в соответствии с законодательством Российской Федерации.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4.2. ТОС несет ответственность в соответствии с законодательством            Российской Федерации за нарушение порядка предоставления субсидий, целей и условий предоставления субсидии, а также за достоверность отчетности,          </w:t>
      </w:r>
      <w:r w:rsidRPr="00D71D1B">
        <w:rPr>
          <w:rFonts w:ascii="Times New Roman" w:hAnsi="Times New Roman" w:cs="Times New Roman"/>
          <w:sz w:val="28"/>
          <w:szCs w:val="28"/>
        </w:rPr>
        <w:lastRenderedPageBreak/>
        <w:t>документов, информации, предоставляемых в соответствии с условиями соглашения в части бюджетных средств.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 xml:space="preserve">4.3. ТОС несет ответственность за сохранность имущества, приобретенного </w:t>
      </w:r>
      <w:r w:rsidRPr="00D71D1B">
        <w:rPr>
          <w:rFonts w:ascii="Times New Roman" w:hAnsi="Times New Roman" w:cs="Times New Roman"/>
          <w:sz w:val="28"/>
          <w:szCs w:val="28"/>
        </w:rPr>
        <w:t xml:space="preserve">за счет субсидии, в период полезного использования, определяемого в соответствии с Общероссийским классификатором основных фондов, утвержденным </w:t>
      </w:r>
      <w:hyperlink r:id="rId7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Госстандарта Российской Федерации от 26.12.1994 № 359                 (с изменениями и дополнениями).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4.4. Стороны освобождаются от ответственности за частичное или неполное</w:t>
      </w:r>
      <w:r w:rsidRPr="00D71D1B">
        <w:rPr>
          <w:rFonts w:ascii="Times New Roman" w:hAnsi="Times New Roman" w:cs="Times New Roman"/>
          <w:sz w:val="28"/>
          <w:szCs w:val="28"/>
        </w:rPr>
        <w:t xml:space="preserve"> исполнение своих обязательств по настоящему соглашению, если оно            явилось следствием возникших после его подписания форс-мажорных обстоятельств, которые стороны не смогли предвидеть и предотвратить разумными мерами.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5. Обстоятельства непреодолимой силы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5.1.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            а также последствия, вызванные этими обстоятельствами.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5.2. Сторона, для которой создалась невозможность исполнения обязательств по настоящему договору вследствие обстоятельств непреодолимой          силы, должна известить другую сторону в письменной форме без промедления о наступлении этих обстоятельств, не позднее 10 календарных дней с момента их наступления. Извещение должно содержать данные о наступлении и характере указанных обстоятельств и о возможных их последствиях. Сторона должна также без промедления не позднее 10 календарных дней известить другую             сторону в письменной форме о прекращении этих обстоятельств.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Пропуск указанных сроков лишает сторону права ссылаться на обстоятельства непреодолимой силы во избежание применения мер ответственности за неисполнение (ненадлежащее исполнение) договорных обязательств.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6. Контроль и отчетность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6.1. Текущий контроль за выполнением условий настоящего соглашения осуществляет </w:t>
      </w:r>
      <w:r w:rsidRPr="00BB4175">
        <w:rPr>
          <w:rStyle w:val="ab"/>
          <w:rFonts w:ascii="Times New Roman" w:hAnsi="Times New Roman" w:cs="Times New Roman"/>
          <w:b w:val="0"/>
          <w:bCs/>
          <w:color w:val="auto"/>
          <w:spacing w:val="-4"/>
          <w:sz w:val="28"/>
          <w:szCs w:val="28"/>
        </w:rPr>
        <w:t>управление бюджетного учёта и отчётности</w:t>
      </w:r>
      <w:r w:rsidRPr="00D71D1B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6.2. ТОС представляет в учреждение отчеты о расходовании субсидии                за I, II и III кварталы не позднее 10 числа месяца, следующего за отчетным кварталом.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Отчеты о расходовании субсидии за IV квартал представляются в следующем</w:t>
      </w:r>
      <w:r w:rsidRPr="00D71D1B">
        <w:rPr>
          <w:rFonts w:ascii="Times New Roman" w:hAnsi="Times New Roman" w:cs="Times New Roman"/>
          <w:sz w:val="28"/>
          <w:szCs w:val="28"/>
        </w:rPr>
        <w:t xml:space="preserve"> порядке: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lastRenderedPageBreak/>
        <w:t>- до 10 декабря текущего года представляется отчет за октябрь, ноябрь            текущего года;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до 15 января очередного года представляется отчет за декабрь текущего года.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 xml:space="preserve">6.3. Проверенные и принятые отчеты об использовании субсидии на реализацию проекта и субсидии на развитие ТОС за последний квартал реализации проекта (за декабрь, если последним является IV квартал), предусмотренные </w:t>
      </w:r>
      <w:hyperlink w:anchor="sub_42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приложениями 2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3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3</w:t>
        </w:r>
      </w:hyperlink>
      <w:r w:rsidRPr="00D71D1B"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субсидии направляются МКУ «Наш город» Главе города Сургута (исполняющему обязанности главы Администрации города) для утверждения.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Обязанности ТОС по данному соглашению считаются исполненными только после утверждения отчетов Главой города.</w:t>
      </w: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7. Условия и порядок расторжения соглашения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7.1. Все споры и разногласия, возникающие при реализации настоящего соглашения, разрешаются между сторонами путем переговоров. Если стороны не приходят к соглашению, то спорные вопросы разрешаются в установленном законодательством Российской Федерации порядке.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7.2. Расторжение настоящего соглашения возможно при взаимном соглашении сторон или по требованию одной из сторон при нарушении другой          стороной условий настоящего соглашения и при письменном извещении другой стороны за 10 календарных дней до даты расторжения настоящего соглашения (с указанием причины такого расторжения).</w:t>
      </w: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8. Прочие условия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8.1. Соглашение вступает в силу с «___»________20___ года и действует до полного исполнения сторонами своих обязательств, но не позднее «___» _______________ 20__ года.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8.2. Любые изменения и дополнения к настоящему соглашению имеют    силу только в том случае, если они оформлены в письменном виде и подписаны обеими сторонами.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8.3. Соглашение составлено в двух экземплярах, по одному для каждой            из сторон, имеющих равную юридическую силу.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8.4. В случае изменения у одной из сторон настоящего соглашения реквизитов, она обязана незамедлительно в течение 5 календарных дней письменно проинформировать об этом другую сторону.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8.5. Приложениями к соглашению являются: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форма графика перечисления субсидии (</w:t>
      </w:r>
      <w:hyperlink w:anchor="sub_41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Pr="00D71D1B">
        <w:rPr>
          <w:rFonts w:ascii="Times New Roman" w:hAnsi="Times New Roman" w:cs="Times New Roman"/>
          <w:sz w:val="28"/>
          <w:szCs w:val="28"/>
        </w:rPr>
        <w:t>);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pacing w:val="-4"/>
          <w:sz w:val="28"/>
          <w:szCs w:val="28"/>
        </w:rPr>
        <w:t>- форма ежеквартального отчета об использовании субсидии на реализацию</w:t>
      </w:r>
      <w:r w:rsidRPr="00D71D1B">
        <w:rPr>
          <w:rFonts w:ascii="Times New Roman" w:hAnsi="Times New Roman" w:cs="Times New Roman"/>
          <w:sz w:val="28"/>
          <w:szCs w:val="28"/>
        </w:rPr>
        <w:t xml:space="preserve"> проекта (</w:t>
      </w:r>
      <w:hyperlink w:anchor="sub_42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приложение 2</w:t>
        </w:r>
      </w:hyperlink>
      <w:r w:rsidRPr="00D71D1B">
        <w:rPr>
          <w:rFonts w:ascii="Times New Roman" w:hAnsi="Times New Roman" w:cs="Times New Roman"/>
          <w:sz w:val="28"/>
          <w:szCs w:val="28"/>
        </w:rPr>
        <w:t>);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форма ежеквартального отчета об использовании субсидии на развитие ТОС (</w:t>
      </w:r>
      <w:hyperlink w:anchor="sub_43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приложение 3</w:t>
        </w:r>
      </w:hyperlink>
      <w:r w:rsidRPr="00D71D1B">
        <w:rPr>
          <w:rFonts w:ascii="Times New Roman" w:hAnsi="Times New Roman" w:cs="Times New Roman"/>
          <w:sz w:val="28"/>
          <w:szCs w:val="28"/>
        </w:rPr>
        <w:t>);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t>- руководство по составлению программного отчета (</w:t>
      </w:r>
      <w:hyperlink w:anchor="sub_4400" w:history="1">
        <w:r w:rsidRPr="00D71D1B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приложение 4</w:t>
        </w:r>
      </w:hyperlink>
      <w:r w:rsidRPr="00D71D1B">
        <w:rPr>
          <w:rFonts w:ascii="Times New Roman" w:hAnsi="Times New Roman" w:cs="Times New Roman"/>
          <w:sz w:val="28"/>
          <w:szCs w:val="28"/>
        </w:rPr>
        <w:t>);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D1B">
        <w:rPr>
          <w:rFonts w:ascii="Times New Roman" w:hAnsi="Times New Roman" w:cs="Times New Roman"/>
          <w:sz w:val="28"/>
          <w:szCs w:val="28"/>
        </w:rPr>
        <w:lastRenderedPageBreak/>
        <w:t>- годовая (квартальная) смета расходов на реализации проекта (прило-жение 5);</w:t>
      </w: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- перечень работ (услуг) ТОС по установке и содержанию спортивных            сооружений (приложение 6).</w:t>
      </w: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71D1B" w:rsidRPr="00D71D1B" w:rsidRDefault="00D71D1B" w:rsidP="00D71D1B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D71D1B">
        <w:rPr>
          <w:rFonts w:ascii="Times New Roman" w:hAnsi="Times New Roman"/>
          <w:b w:val="0"/>
          <w:color w:val="auto"/>
          <w:sz w:val="28"/>
          <w:szCs w:val="28"/>
        </w:rPr>
        <w:t>9. Реквизиты и подписи сторон</w:t>
      </w:r>
    </w:p>
    <w:p w:rsidR="00D71D1B" w:rsidRPr="00D71D1B" w:rsidRDefault="00D71D1B" w:rsidP="00D71D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71D1B" w:rsidRPr="00D71D1B" w:rsidTr="002F21E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1D1B" w:rsidRPr="00D71D1B" w:rsidRDefault="00D71D1B" w:rsidP="00D71D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1D1B">
              <w:rPr>
                <w:rFonts w:ascii="Times New Roman" w:hAnsi="Times New Roman" w:cs="Times New Roman"/>
                <w:sz w:val="28"/>
                <w:szCs w:val="28"/>
              </w:rPr>
              <w:t>Учреждение: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1D1B" w:rsidRPr="00D71D1B" w:rsidRDefault="00D71D1B" w:rsidP="00D71D1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D71D1B">
              <w:rPr>
                <w:rFonts w:ascii="Times New Roman" w:hAnsi="Times New Roman" w:cs="Times New Roman"/>
                <w:sz w:val="28"/>
                <w:szCs w:val="28"/>
              </w:rPr>
              <w:t>ТОС:</w:t>
            </w:r>
          </w:p>
        </w:tc>
      </w:tr>
    </w:tbl>
    <w:p w:rsidR="00D71D1B" w:rsidRPr="00D71D1B" w:rsidRDefault="00D71D1B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D71D1B" w:rsidRPr="00BB4175" w:rsidRDefault="00D71D1B">
      <w:pPr>
        <w:rPr>
          <w:rFonts w:ascii="Times New Roman" w:eastAsia="Times New Roman" w:hAnsi="Times New Roman" w:cs="Times New Roman"/>
          <w:iCs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br w:type="page"/>
      </w: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1</w:t>
      </w: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400" w:history="1">
        <w:r w:rsidRPr="00BB4175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соглашению</w:t>
        </w:r>
      </w:hyperlink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субсидии</w:t>
      </w:r>
    </w:p>
    <w:p w:rsidR="00BB4175" w:rsidRPr="00BB4175" w:rsidRDefault="00BB4175" w:rsidP="00BB417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Примерная форма</w:t>
      </w:r>
    </w:p>
    <w:p w:rsidR="00BB4175" w:rsidRPr="00BB4175" w:rsidRDefault="00BB4175" w:rsidP="00BB4175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 xml:space="preserve">График </w:t>
      </w: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>перечисления субсидии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  <w:gridCol w:w="1454"/>
        <w:gridCol w:w="1984"/>
      </w:tblGrid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Направление субсидии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Объем субсидии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квартальной части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«...» в I квартале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Субсидия на развитие ТОС в I квартале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«...» во II квартале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Субсидия на развитие ТОС во II квартале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Итого субсидии на реализацию проекта «...»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Итого субсидии на развитие ТОС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6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Всего по соглашению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6252"/>
        <w:gridCol w:w="6348"/>
      </w:tblGrid>
      <w:tr w:rsidR="00BB4175" w:rsidRPr="00BB4175" w:rsidTr="002F21EC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4175" w:rsidRPr="00BB4175" w:rsidRDefault="00BB4175" w:rsidP="00BB41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BB4175" w:rsidRPr="00BB4175" w:rsidTr="002F21EC">
        <w:trPr>
          <w:trHeight w:val="375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МКУ «Наш город»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BB4175" w:rsidRPr="00BB4175" w:rsidRDefault="00BB4175" w:rsidP="00BB41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ТОС № ____</w:t>
            </w:r>
          </w:p>
        </w:tc>
      </w:tr>
    </w:tbl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4175" w:rsidRPr="00BB4175">
          <w:headerReference w:type="default" r:id="rId8"/>
          <w:pgSz w:w="11900" w:h="16800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BB4175" w:rsidRPr="00BB4175" w:rsidRDefault="00BB4175" w:rsidP="00BB4175">
      <w:pPr>
        <w:spacing w:after="0" w:line="240" w:lineRule="auto"/>
        <w:ind w:firstLine="12191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2" w:name="sub_4200"/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</w:p>
    <w:p w:rsidR="00BB4175" w:rsidRPr="00BB4175" w:rsidRDefault="00BB4175" w:rsidP="00BB4175">
      <w:pPr>
        <w:spacing w:after="0" w:line="240" w:lineRule="auto"/>
        <w:ind w:firstLine="12191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400" w:history="1">
        <w:r w:rsidRPr="00BB4175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соглашению</w:t>
        </w:r>
      </w:hyperlink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firstLine="12191"/>
        <w:rPr>
          <w:rFonts w:ascii="Times New Roman" w:hAnsi="Times New Roman" w:cs="Times New Roman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субсидии</w:t>
      </w:r>
    </w:p>
    <w:bookmarkEnd w:id="12"/>
    <w:p w:rsidR="00BB4175" w:rsidRPr="00BB4175" w:rsidRDefault="00BB4175" w:rsidP="00BB4175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>Ежеквартальный отчет об использовании субсидии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на реализацию проекта _______________________________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(наименование проекта)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______________________________________________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(наименование отчитывающейся организации)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за ____ квартал 20__ года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701"/>
        <w:gridCol w:w="1559"/>
        <w:gridCol w:w="709"/>
        <w:gridCol w:w="1134"/>
        <w:gridCol w:w="1179"/>
        <w:gridCol w:w="1080"/>
        <w:gridCol w:w="859"/>
        <w:gridCol w:w="992"/>
        <w:gridCol w:w="993"/>
        <w:gridCol w:w="1134"/>
      </w:tblGrid>
      <w:tr w:rsidR="00BB4175" w:rsidRPr="00BB4175" w:rsidTr="002F21EC"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годовой план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число месяца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отчетным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 начала года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число месяца следующего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за отчетным кварталом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отчетный квартал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B4175" w:rsidRPr="00BB4175" w:rsidTr="002F21EC"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9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документ, номер, 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86" w:righ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BB4175" w:rsidRPr="00BB4175" w:rsidRDefault="00BB4175" w:rsidP="00BB4175">
            <w:pPr>
              <w:pStyle w:val="ac"/>
              <w:ind w:left="-186" w:righ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собст-венных внебюд-жетных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86" w:right="-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за счет привле-ченных внебюджетных средств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абсол.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rPr>
          <w:trHeight w:val="166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10=6-5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11=10/5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субсидии,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 Мероприятие (проект)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 Мероприятие (проект)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08" w:tblpY="184"/>
        <w:tblW w:w="1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1658"/>
        <w:gridCol w:w="5524"/>
        <w:gridCol w:w="539"/>
      </w:tblGrid>
      <w:tr w:rsidR="00BB4175" w:rsidRPr="00BB4175" w:rsidTr="002F21EC">
        <w:trPr>
          <w:gridAfter w:val="1"/>
          <w:wAfter w:w="539" w:type="dxa"/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BB4175" w:rsidRPr="00BB4175" w:rsidTr="002F21EC">
        <w:trPr>
          <w:gridAfter w:val="1"/>
          <w:wAfter w:w="539" w:type="dxa"/>
          <w:trHeight w:val="812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ТОС № __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Директор МКУ «Наш город»</w:t>
            </w:r>
          </w:p>
        </w:tc>
      </w:tr>
      <w:tr w:rsidR="00BB4175" w:rsidRPr="00BB4175" w:rsidTr="002F21EC">
        <w:trPr>
          <w:trHeight w:val="812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(подпись)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(подпись)</w:t>
            </w:r>
          </w:p>
        </w:tc>
      </w:tr>
      <w:tr w:rsidR="00BB4175" w:rsidRPr="00BB4175" w:rsidTr="002F21EC">
        <w:trPr>
          <w:gridAfter w:val="1"/>
          <w:wAfter w:w="539" w:type="dxa"/>
          <w:trHeight w:val="40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«__» _________ 20__г.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4175" w:rsidRPr="00BB4175">
          <w:pgSz w:w="16837" w:h="11905" w:orient="landscape"/>
          <w:pgMar w:top="1701" w:right="567" w:bottom="567" w:left="567" w:header="720" w:footer="720" w:gutter="0"/>
          <w:cols w:space="720"/>
          <w:noEndnote/>
          <w:docGrid w:linePitch="354"/>
        </w:sectPr>
      </w:pPr>
    </w:p>
    <w:p w:rsidR="00BB4175" w:rsidRPr="00BB4175" w:rsidRDefault="00BB4175" w:rsidP="00BB4175">
      <w:pPr>
        <w:spacing w:after="0" w:line="240" w:lineRule="auto"/>
        <w:ind w:firstLine="12191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3</w:t>
      </w:r>
    </w:p>
    <w:p w:rsidR="00BB4175" w:rsidRPr="00BB4175" w:rsidRDefault="00BB4175" w:rsidP="00BB4175">
      <w:pPr>
        <w:spacing w:after="0" w:line="240" w:lineRule="auto"/>
        <w:ind w:firstLine="12191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400" w:history="1">
        <w:r w:rsidRPr="00BB4175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соглашению</w:t>
        </w:r>
      </w:hyperlink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firstLine="12191"/>
        <w:rPr>
          <w:rFonts w:ascii="Times New Roman" w:hAnsi="Times New Roman" w:cs="Times New Roman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субсидии</w:t>
      </w:r>
    </w:p>
    <w:p w:rsidR="00BB4175" w:rsidRPr="00BB4175" w:rsidRDefault="00BB4175" w:rsidP="00BB4175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10348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Форма</w:t>
      </w: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>Ежеквартальный отчет об использовании субсидии на развитие ТОС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______________________________________________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(наименование отчитывающейся организации)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за ____ квартал 20__ года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1843"/>
        <w:gridCol w:w="1701"/>
        <w:gridCol w:w="708"/>
        <w:gridCol w:w="1134"/>
        <w:gridCol w:w="1276"/>
        <w:gridCol w:w="1134"/>
        <w:gridCol w:w="992"/>
        <w:gridCol w:w="993"/>
        <w:gridCol w:w="850"/>
        <w:gridCol w:w="851"/>
      </w:tblGrid>
      <w:tr w:rsidR="00BB4175" w:rsidRPr="00BB4175" w:rsidTr="002F21EC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годовой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план на первое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число месяца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отчетным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кварталом</w:t>
            </w:r>
            <w:hyperlink w:anchor="sub_11" w:history="1">
              <w:r w:rsidRPr="00BB4175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Расход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 начала года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 первое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число месяца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отчетным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кварталом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за отчетный квартал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B4175" w:rsidRPr="00BB4175" w:rsidTr="002F21EC"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2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номер, </w:t>
            </w:r>
          </w:p>
          <w:p w:rsidR="00BB4175" w:rsidRPr="00BB4175" w:rsidRDefault="00BB4175" w:rsidP="00BB4175">
            <w:pPr>
              <w:pStyle w:val="ac"/>
              <w:ind w:left="-102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собст-венных</w:t>
            </w:r>
          </w:p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внебюд-жетных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привле-ченных </w:t>
            </w:r>
          </w:p>
          <w:p w:rsidR="00BB4175" w:rsidRPr="00BB4175" w:rsidRDefault="00BB4175" w:rsidP="00BB4175">
            <w:pPr>
              <w:pStyle w:val="ac"/>
              <w:ind w:left="-108"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внебюд-жетных средств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абсол.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10=6-5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1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11=10/5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субсидии на развитие ТОС, </w:t>
            </w:r>
          </w:p>
          <w:p w:rsidR="00BB4175" w:rsidRPr="00BB4175" w:rsidRDefault="00BB4175" w:rsidP="00BB4175">
            <w:pPr>
              <w:pStyle w:val="ad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 Направление расходования средств субсидии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 Направление расходования средств субсидии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sub_11"/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Примечание: * – необходимо указать направления расходования средств субсидии в соответствии с протоколом конференции ТОС.</w:t>
      </w:r>
    </w:p>
    <w:bookmarkEnd w:id="13"/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90" w:tblpY="184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3119"/>
        <w:gridCol w:w="5670"/>
      </w:tblGrid>
      <w:tr w:rsidR="00BB4175" w:rsidRPr="00BB4175" w:rsidTr="002F21EC">
        <w:trPr>
          <w:trHeight w:val="40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BB4175" w:rsidRPr="00BB4175" w:rsidTr="002F21EC">
        <w:trPr>
          <w:trHeight w:val="81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ТОС № 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Директор МКУ «Наш город»</w:t>
            </w:r>
          </w:p>
        </w:tc>
      </w:tr>
      <w:tr w:rsidR="00BB4175" w:rsidRPr="00BB4175" w:rsidTr="002F21EC">
        <w:trPr>
          <w:trHeight w:val="812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(подпись)</w:t>
            </w:r>
          </w:p>
        </w:tc>
      </w:tr>
      <w:tr w:rsidR="00BB4175" w:rsidRPr="00BB4175" w:rsidTr="002F21EC">
        <w:trPr>
          <w:trHeight w:val="40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(подпись)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«__» _________ 20__г.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4175" w:rsidRPr="00BB4175">
          <w:pgSz w:w="16837" w:h="11905" w:orient="landscape"/>
          <w:pgMar w:top="1701" w:right="567" w:bottom="567" w:left="567" w:header="720" w:footer="720" w:gutter="0"/>
          <w:cols w:space="720"/>
          <w:noEndnote/>
        </w:sectPr>
      </w:pPr>
    </w:p>
    <w:p w:rsidR="00BB4175" w:rsidRPr="00BB4175" w:rsidRDefault="00BB4175" w:rsidP="00BB4175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14" w:name="sub_4400"/>
      <w:r w:rsidRPr="00BB417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4</w:t>
      </w:r>
      <w:r w:rsidRPr="00BB4175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r:id="rId9" w:anchor="sub_1400" w:history="1">
        <w:r w:rsidRPr="00BB4175">
          <w:rPr>
            <w:rFonts w:ascii="Times New Roman" w:hAnsi="Times New Roman" w:cs="Times New Roman"/>
            <w:bCs/>
            <w:sz w:val="28"/>
            <w:szCs w:val="28"/>
          </w:rPr>
          <w:t>соглашению</w:t>
        </w:r>
      </w:hyperlink>
      <w:r w:rsidRPr="00BB41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bCs/>
          <w:sz w:val="28"/>
          <w:szCs w:val="28"/>
        </w:rPr>
        <w:t>о предоставлении субсидии</w:t>
      </w:r>
    </w:p>
    <w:bookmarkEnd w:id="14"/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175">
        <w:rPr>
          <w:rFonts w:ascii="Times New Roman" w:hAnsi="Times New Roman" w:cs="Times New Roman"/>
          <w:bCs/>
          <w:sz w:val="28"/>
          <w:szCs w:val="28"/>
        </w:rPr>
        <w:t xml:space="preserve">Руководство </w:t>
      </w:r>
      <w:r w:rsidRPr="00BB4175">
        <w:rPr>
          <w:rFonts w:ascii="Times New Roman" w:hAnsi="Times New Roman" w:cs="Times New Roman"/>
          <w:bCs/>
          <w:sz w:val="28"/>
          <w:szCs w:val="28"/>
        </w:rPr>
        <w:br/>
        <w:t>по составлению программного отчета</w:t>
      </w:r>
    </w:p>
    <w:p w:rsidR="00BB4175" w:rsidRPr="00BB4175" w:rsidRDefault="00BB4175" w:rsidP="00BB417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Настоящее руководство содержит основные требования, предъявляемые Администрацией города к программным (содержательным) отчетам получа-</w:t>
      </w:r>
      <w:r w:rsidRPr="00BB4175">
        <w:rPr>
          <w:rFonts w:ascii="Times New Roman" w:hAnsi="Times New Roman" w:cs="Times New Roman"/>
          <w:spacing w:val="-4"/>
          <w:sz w:val="28"/>
          <w:szCs w:val="28"/>
        </w:rPr>
        <w:t>телей субсидии. Содержащаяся в программных отчетах информация необходима</w:t>
      </w:r>
      <w:r w:rsidRPr="00BB4175">
        <w:rPr>
          <w:rFonts w:ascii="Times New Roman" w:hAnsi="Times New Roman" w:cs="Times New Roman"/>
          <w:sz w:val="28"/>
          <w:szCs w:val="28"/>
        </w:rPr>
        <w:t xml:space="preserve"> МКУ «Наш город» для мониторинга выполнения условий соглашения, а также для оценки степени успешности проекта и его воздействия на местное сообщество. Руководство содержит рекомендации по составлению текущих (промежуточных) и итоговых аналитических программных отчетов.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Сроки предоставления текущих (промежуточных) и итоговых аналитических отчетов: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За I, II и III кварталы текущий (промежуточный) отчет предоставляется        не позднее 10 числа месяца, следующего за отчетным кварталом. Отчет                  о расходовании субсидии за IV квартал представляется в рамках итогового  аналитического отчета. Итоговый аналитический отчет по итогам реализации проекта ТОС за текущий финансовый год предоставляется не позднее 15 января очередного года.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Отчеты должны быть представлены в печатном и электронном виде. Сдает отчет руководитель проекта в МКУ «Наш город».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Текущий (промежуточный) отчет: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1. Текущий (промежуточный) отчет должен быть структурирован в соответствии с планом-графиком выполнения проекта.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 Текущий (промежуточный) отчет должен содержать аналитическую оценку каждого пункта ожидаемых результатов. По мере реализации проекта надо сообщать не только о ходе выполнения мероприятий и их непосредст-венных результатах, но и о постепенных результатах проекта. Необходимо           показать, что реально изменилось после каждого из проведенных мероприятий, вплоть до завершения проекта в целом.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3. Текущий (промежуточный) отчет должен содержать приложения              с документами, подтверждающими фактическое выполнение мероприятий            проекта: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для курсов, семинаров – это программа семинара, экземпляр материалов, которые получили участники, резюме ведущих с контактной информацией, список участников семинара с контактной информацией;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pacing w:val="-4"/>
          <w:sz w:val="28"/>
          <w:szCs w:val="28"/>
        </w:rPr>
        <w:t>- для брошюр, буклетов, бюллетеней и других изданий – экземпляр каждого</w:t>
      </w:r>
      <w:r w:rsidRPr="00BB4175">
        <w:rPr>
          <w:rFonts w:ascii="Times New Roman" w:hAnsi="Times New Roman" w:cs="Times New Roman"/>
          <w:sz w:val="28"/>
          <w:szCs w:val="28"/>
        </w:rPr>
        <w:t xml:space="preserve"> издания, список рассылки, отзывы читателей и рецензии экспертов;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для всех публикаций в СМИ о проекте – ксерокопии статей, аудио-         или видеоматериалы;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для пунктов публичного доступа к сети Интернет – списки пользо-вателей, адреса WWW-страниц;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lastRenderedPageBreak/>
        <w:t>- фотоотчет по каждому проведенному мероприятию представляется           в электронном виде;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для обоснования расходов на организацию деятельности творческих         коллективов – утвержденный музыкальным руководителем график репетиций, журнал учета посещаемости;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другая информация в рамках содержания проекта.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4. Текущий (промежуточный) отчет должен содержать информацию            о коррективах, внесенных в проект за отчетный период, их обоснование (изменение команды исполнителей, изменение тематики, изменение целевой группы и географии проекта, изменение сумм расходов по утвержденным статьям бюджета и так далее).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Примечание: существенное изменение конкретных мероприятий, запланированных по проекту, должно быть сначала одобрено уполномоченным             органом Администрации города. Такие изменения согласовываются отдельным запросом.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5. Отчет должен отражать только ту деятельность, которая происходит          в рамках проекта.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6. Если в рамках проекта Вы сотрудничаете с другими организациями        (например, проводите совместные семинары, массовые мероприятия и так          далее), необходимо объяснить, что делала каждая организация и что оплачи-вала каждая из организаций.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7. Отчет должен содержать информацию о том, каким образом использовались материалы, приобретенные для реализации конкретного мероприятия.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pacing w:val="-6"/>
          <w:sz w:val="28"/>
          <w:szCs w:val="28"/>
        </w:rPr>
        <w:t>8. Текущие (промежуточные) отчеты должны представляться в соответствии</w:t>
      </w:r>
      <w:r w:rsidRPr="00BB4175">
        <w:rPr>
          <w:rFonts w:ascii="Times New Roman" w:hAnsi="Times New Roman" w:cs="Times New Roman"/>
          <w:sz w:val="28"/>
          <w:szCs w:val="28"/>
        </w:rPr>
        <w:t xml:space="preserve"> с утвержденным графиком.</w:t>
      </w:r>
    </w:p>
    <w:p w:rsidR="00BB4175" w:rsidRPr="00BB4175" w:rsidRDefault="00BB4175" w:rsidP="00BB4175">
      <w:pPr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4175">
        <w:rPr>
          <w:rFonts w:ascii="Times New Roman" w:hAnsi="Times New Roman" w:cs="Times New Roman"/>
          <w:bCs/>
          <w:sz w:val="28"/>
          <w:szCs w:val="28"/>
        </w:rPr>
        <w:t>Итоговый аналитический отчет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1. Итоговый аналитический отчет о реализации проекта должен содержать отчет о деятельности ТОС за отчетный период по реализации проекта и отражать следующие позиции: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pacing w:val="-4"/>
          <w:sz w:val="28"/>
          <w:szCs w:val="28"/>
        </w:rPr>
        <w:t xml:space="preserve">- обобщающую информацию по всем мероприятиям проекта с приведением </w:t>
      </w:r>
      <w:r w:rsidRPr="00BB4175">
        <w:rPr>
          <w:rFonts w:ascii="Times New Roman" w:hAnsi="Times New Roman" w:cs="Times New Roman"/>
          <w:sz w:val="28"/>
          <w:szCs w:val="28"/>
        </w:rPr>
        <w:t>количественных показателей (например, охват детей школьного и дошкольного возрастов, а также пенсионеров) – n чел., количественный охват педагогичес-кого состава – n чел.; обслуживающего персонала – n чел. и так далее).               По основным мероприятиям проекта: обучено – n чел. по теме «__________________», издано буклетов, пособий – n экз., проведено – n часов тренингов, консультаций, занятий на тему «________________», было организованно – n соревнований, походов, иных мероприятий на тему «__________________», проведено – n оздоровительных мероприятий                    (при наличии таковых и так далее);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pacing w:val="-4"/>
          <w:sz w:val="28"/>
          <w:szCs w:val="28"/>
        </w:rPr>
        <w:t>- основной текст информационно-аналитического материала о проведенных</w:t>
      </w:r>
      <w:r w:rsidRPr="00BB4175">
        <w:rPr>
          <w:rFonts w:ascii="Times New Roman" w:hAnsi="Times New Roman" w:cs="Times New Roman"/>
          <w:sz w:val="28"/>
          <w:szCs w:val="28"/>
        </w:rPr>
        <w:t xml:space="preserve"> мероприятиях с указанием путей развития (сопровождается приложениями графиков и диаграмм, фотографий), а также 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>краткую аналитическую оценку                 результатов достигнутых по каждому направлению плана реализации проекта ТОС.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2. В отчет необходимо включить отзывы участников проекта, местных </w:t>
      </w:r>
      <w:r w:rsidRPr="00BB4175">
        <w:rPr>
          <w:rFonts w:ascii="Times New Roman" w:hAnsi="Times New Roman" w:cs="Times New Roman"/>
          <w:spacing w:val="-4"/>
          <w:sz w:val="28"/>
          <w:szCs w:val="28"/>
        </w:rPr>
        <w:t>средств массовой информации о проекте в целом и о конкретных мероприятиях;</w:t>
      </w:r>
      <w:r w:rsidRPr="00BB417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Pr="00BB417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анкетирования участников проекта – получателей услуг             о качестве проведенных мероприятий в рамках проекта в целом.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3. Кроме того, итоговый аналитический отчет, в качестве итога, должен содержать обобщенную информацию о реализации проекта и перспектив               его дальнейшего развития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 с приведением ключевых количественных показателей реализации проекта (общее количество проведенных мероприятий; количество проведенных выставок, конкурсов, выступлений, репетиций и так далее; </w:t>
      </w:r>
      <w:r w:rsidRPr="00BB4175">
        <w:rPr>
          <w:rFonts w:ascii="Times New Roman" w:hAnsi="Times New Roman" w:cs="Times New Roman"/>
          <w:spacing w:val="-4"/>
          <w:sz w:val="28"/>
          <w:szCs w:val="28"/>
          <w:lang w:eastAsia="ii-CN"/>
        </w:rPr>
        <w:t>общее количество участников мероприятий; количество участников из основных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 целевых групп и так далее), выводы относительно реализации цели и задач проекта, а также определение путей и оценка </w:t>
      </w:r>
      <w:r w:rsidRPr="00BB4175">
        <w:rPr>
          <w:rFonts w:ascii="Times New Roman" w:hAnsi="Times New Roman" w:cs="Times New Roman"/>
          <w:sz w:val="28"/>
          <w:szCs w:val="28"/>
        </w:rPr>
        <w:t>перспектив дальнейшего развития проекта.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4. Учитывается: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содержательная проработанность отчета;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аналитическая содержательность отчета;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результативность и эффективность деятельности по основным направлениям проекта.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5. Итоговый аналитический отчет предоставляется в МКУ «Наш город»          в печатном и электроном виде. Электронный вариант документа размещается на официальном интернет-сайте Администрации города не позднее трех            рабочих дней с момента его приема.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Образец текущего (промежуточного) отчета</w:t>
      </w:r>
    </w:p>
    <w:p w:rsidR="00BB4175" w:rsidRPr="00BB4175" w:rsidRDefault="00BB4175" w:rsidP="00BB41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Текущий (промежуточный) отчет по проекту</w:t>
      </w:r>
    </w:p>
    <w:p w:rsidR="00BB4175" w:rsidRPr="00BB4175" w:rsidRDefault="00BB4175" w:rsidP="00BB41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Соглашение о предоставлении субсидии № __________ от ______ года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Период отчетности  </w:t>
      </w:r>
      <w:r w:rsidRPr="00BB4175">
        <w:rPr>
          <w:rFonts w:ascii="Times New Roman" w:hAnsi="Times New Roman" w:cs="Times New Roman"/>
          <w:sz w:val="28"/>
          <w:szCs w:val="28"/>
          <w:u w:val="single"/>
          <w:lang w:eastAsia="ii-CN"/>
        </w:rPr>
        <w:t xml:space="preserve">                  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квартал </w:t>
      </w:r>
      <w:r w:rsidRPr="00BB4175">
        <w:rPr>
          <w:rFonts w:ascii="Times New Roman" w:hAnsi="Times New Roman" w:cs="Times New Roman"/>
          <w:sz w:val="28"/>
          <w:szCs w:val="28"/>
          <w:u w:val="single"/>
          <w:lang w:eastAsia="ii-CN"/>
        </w:rPr>
        <w:t xml:space="preserve">                   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>года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Название проекта  </w:t>
      </w:r>
      <w:r w:rsidRPr="00BB4175">
        <w:rPr>
          <w:rFonts w:ascii="Times New Roman" w:hAnsi="Times New Roman" w:cs="Times New Roman"/>
          <w:sz w:val="28"/>
          <w:szCs w:val="28"/>
          <w:u w:val="single"/>
          <w:lang w:eastAsia="ii-CN"/>
        </w:rPr>
        <w:t xml:space="preserve">«                                                          »            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pacing w:val="-6"/>
          <w:sz w:val="28"/>
          <w:szCs w:val="28"/>
          <w:lang w:eastAsia="ii-CN"/>
        </w:rPr>
        <w:t>Название организации: территориальное общественное самоуправление № ___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lastRenderedPageBreak/>
        <w:t xml:space="preserve">Руководитель проекта  </w:t>
      </w:r>
      <w:r w:rsidRPr="00BB4175">
        <w:rPr>
          <w:rFonts w:ascii="Times New Roman" w:hAnsi="Times New Roman" w:cs="Times New Roman"/>
          <w:sz w:val="28"/>
          <w:szCs w:val="28"/>
          <w:u w:val="single"/>
          <w:lang w:eastAsia="ii-CN"/>
        </w:rPr>
        <w:t xml:space="preserve">                                                      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,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                                              (Ф.И.О. полностью, должность)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Подпись руководителя проекта  _________________________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Дата  _________________ </w:t>
      </w:r>
      <w:r w:rsidRPr="00BB4175">
        <w:rPr>
          <w:rFonts w:ascii="Times New Roman" w:hAnsi="Times New Roman" w:cs="Times New Roman"/>
          <w:sz w:val="28"/>
          <w:szCs w:val="28"/>
          <w:u w:val="single"/>
          <w:lang w:eastAsia="ii-CN"/>
        </w:rPr>
        <w:t xml:space="preserve">              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Контактный номер телефона  ___________________________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Форма заполнения текущего (промежуточного) отчета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1939"/>
        <w:gridCol w:w="2061"/>
        <w:gridCol w:w="2440"/>
      </w:tblGrid>
      <w:tr w:rsidR="00BB4175" w:rsidRPr="00BB4175" w:rsidTr="002F21EC">
        <w:trPr>
          <w:trHeight w:val="195"/>
        </w:trPr>
        <w:tc>
          <w:tcPr>
            <w:tcW w:w="3199" w:type="dxa"/>
            <w:vMerge w:val="restart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 xml:space="preserve">Наименование </w:t>
            </w:r>
          </w:p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 xml:space="preserve">мероприятия </w:t>
            </w:r>
          </w:p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(расшифровка)</w:t>
            </w:r>
          </w:p>
        </w:tc>
        <w:tc>
          <w:tcPr>
            <w:tcW w:w="4000" w:type="dxa"/>
            <w:gridSpan w:val="2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Результаты</w:t>
            </w:r>
          </w:p>
        </w:tc>
        <w:tc>
          <w:tcPr>
            <w:tcW w:w="2440" w:type="dxa"/>
            <w:vMerge w:val="restart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 xml:space="preserve">Примечание </w:t>
            </w:r>
          </w:p>
        </w:tc>
      </w:tr>
      <w:tr w:rsidR="00BB4175" w:rsidRPr="00BB4175" w:rsidTr="002F21EC">
        <w:trPr>
          <w:trHeight w:val="303"/>
        </w:trPr>
        <w:tc>
          <w:tcPr>
            <w:tcW w:w="3199" w:type="dxa"/>
            <w:vMerge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ожидаемые результаты</w:t>
            </w: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фактическое выполнение мероприятий</w:t>
            </w:r>
          </w:p>
        </w:tc>
        <w:tc>
          <w:tcPr>
            <w:tcW w:w="2440" w:type="dxa"/>
            <w:vMerge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97"/>
        </w:trPr>
        <w:tc>
          <w:tcPr>
            <w:tcW w:w="3199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1</w:t>
            </w: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2</w:t>
            </w: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3</w:t>
            </w:r>
          </w:p>
        </w:tc>
        <w:tc>
          <w:tcPr>
            <w:tcW w:w="2440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4</w:t>
            </w:r>
          </w:p>
        </w:tc>
      </w:tr>
      <w:tr w:rsidR="00BB4175" w:rsidRPr="00BB4175" w:rsidTr="002F21EC">
        <w:trPr>
          <w:trHeight w:val="470"/>
        </w:trPr>
        <w:tc>
          <w:tcPr>
            <w:tcW w:w="9639" w:type="dxa"/>
            <w:gridSpan w:val="4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1. Направление «__________________»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345"/>
        </w:trPr>
        <w:tc>
          <w:tcPr>
            <w:tcW w:w="319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1.1.</w:t>
            </w: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440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224"/>
        </w:trPr>
        <w:tc>
          <w:tcPr>
            <w:tcW w:w="319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1.2.</w:t>
            </w: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440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300"/>
        </w:trPr>
        <w:tc>
          <w:tcPr>
            <w:tcW w:w="9639" w:type="dxa"/>
            <w:gridSpan w:val="4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2. Направление «_____________»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255"/>
        </w:trPr>
        <w:tc>
          <w:tcPr>
            <w:tcW w:w="319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2.1.</w:t>
            </w: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440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  <w:tr w:rsidR="00BB4175" w:rsidRPr="00BB4175" w:rsidTr="002F21EC">
        <w:trPr>
          <w:trHeight w:val="330"/>
        </w:trPr>
        <w:tc>
          <w:tcPr>
            <w:tcW w:w="319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  <w:lang w:eastAsia="ii-CN"/>
              </w:rPr>
              <w:t>2.2.</w:t>
            </w:r>
          </w:p>
        </w:tc>
        <w:tc>
          <w:tcPr>
            <w:tcW w:w="1939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061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  <w:tc>
          <w:tcPr>
            <w:tcW w:w="2440" w:type="dxa"/>
          </w:tcPr>
          <w:p w:rsidR="00BB4175" w:rsidRPr="00BB4175" w:rsidRDefault="00BB4175" w:rsidP="00BB4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ii-CN"/>
              </w:rPr>
            </w:pP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Образец итогового аналитического отчета</w:t>
      </w:r>
    </w:p>
    <w:p w:rsidR="00BB4175" w:rsidRPr="00BB4175" w:rsidRDefault="00BB4175" w:rsidP="00BB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Итоговый </w:t>
      </w:r>
    </w:p>
    <w:p w:rsidR="00BB4175" w:rsidRPr="00BB4175" w:rsidRDefault="00BB4175" w:rsidP="00BB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аналитический отчет территориального общественного </w:t>
      </w:r>
    </w:p>
    <w:p w:rsidR="00BB4175" w:rsidRPr="00BB4175" w:rsidRDefault="00BB4175" w:rsidP="00BB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самоуправления № __ за ____ год.</w:t>
      </w:r>
    </w:p>
    <w:p w:rsidR="00BB4175" w:rsidRPr="00BB4175" w:rsidRDefault="00BB4175" w:rsidP="00BB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Проект: «_____________________»</w:t>
      </w:r>
    </w:p>
    <w:p w:rsidR="00BB4175" w:rsidRPr="00BB4175" w:rsidRDefault="00BB4175" w:rsidP="00BB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Председатель ТОС № </w:t>
      </w:r>
      <w:r w:rsidRPr="00BB4175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B4175">
        <w:rPr>
          <w:rFonts w:ascii="Times New Roman" w:hAnsi="Times New Roman" w:cs="Times New Roman"/>
          <w:sz w:val="28"/>
          <w:szCs w:val="28"/>
        </w:rPr>
        <w:t xml:space="preserve"> </w:t>
      </w:r>
      <w:r w:rsidRPr="00BB4175">
        <w:rPr>
          <w:rFonts w:ascii="Times New Roman" w:hAnsi="Times New Roman" w:cs="Times New Roman"/>
          <w:sz w:val="28"/>
          <w:szCs w:val="28"/>
          <w:u w:val="single"/>
        </w:rPr>
        <w:t>Ф. И. О.</w:t>
      </w:r>
      <w:r w:rsidRPr="00BB4175">
        <w:rPr>
          <w:rFonts w:ascii="Times New Roman" w:hAnsi="Times New Roman" w:cs="Times New Roman"/>
          <w:sz w:val="28"/>
          <w:szCs w:val="28"/>
        </w:rPr>
        <w:t xml:space="preserve"> </w:t>
      </w:r>
      <w:r w:rsidRPr="00BB4175">
        <w:rPr>
          <w:rFonts w:ascii="Times New Roman" w:hAnsi="Times New Roman" w:cs="Times New Roman"/>
          <w:sz w:val="28"/>
          <w:szCs w:val="28"/>
          <w:u w:val="single"/>
        </w:rPr>
        <w:t>подпись</w:t>
      </w:r>
    </w:p>
    <w:p w:rsidR="00BB4175" w:rsidRPr="00BB4175" w:rsidRDefault="00BB4175" w:rsidP="00BB4175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Форма </w:t>
      </w:r>
    </w:p>
    <w:p w:rsidR="00BB4175" w:rsidRPr="00BB4175" w:rsidRDefault="00BB4175" w:rsidP="00BB4175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заполнения итогового </w:t>
      </w:r>
    </w:p>
    <w:p w:rsidR="00BB4175" w:rsidRPr="00BB4175" w:rsidRDefault="00BB4175" w:rsidP="00BB4175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аналитического отчета</w:t>
      </w:r>
    </w:p>
    <w:p w:rsidR="00BB4175" w:rsidRPr="00BB4175" w:rsidRDefault="00BB4175" w:rsidP="00BB4175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Итоговая аналитическая информация по мероприятиям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1. Направление «_____________________».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5164"/>
      </w:tblGrid>
      <w:tr w:rsidR="00BB4175" w:rsidRPr="00BB4175" w:rsidTr="002F21EC">
        <w:tc>
          <w:tcPr>
            <w:tcW w:w="9639" w:type="dxa"/>
            <w:gridSpan w:val="2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1.1. Тип мероприятия «Название мероприятия»</w:t>
            </w:r>
          </w:p>
        </w:tc>
      </w:tr>
      <w:tr w:rsidR="00BB4175" w:rsidRPr="00BB4175" w:rsidTr="002F21EC">
        <w:tc>
          <w:tcPr>
            <w:tcW w:w="4475" w:type="dxa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мероприятию </w:t>
            </w:r>
          </w:p>
        </w:tc>
        <w:tc>
          <w:tcPr>
            <w:tcW w:w="5164" w:type="dxa"/>
          </w:tcPr>
          <w:p w:rsidR="00BB4175" w:rsidRPr="00BB4175" w:rsidRDefault="00BB4175" w:rsidP="00BB417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объем      </w:t>
            </w:r>
            <w:r w:rsidRPr="00BB4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(количественные показатели)</w:t>
            </w:r>
          </w:p>
        </w:tc>
      </w:tr>
      <w:tr w:rsidR="00BB4175" w:rsidRPr="00BB4175" w:rsidTr="002F21EC">
        <w:tc>
          <w:tcPr>
            <w:tcW w:w="9639" w:type="dxa"/>
            <w:gridSpan w:val="2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1.2. Тип мероприятия «Название мероприятия»</w:t>
            </w:r>
          </w:p>
        </w:tc>
      </w:tr>
      <w:tr w:rsidR="00BB4175" w:rsidRPr="00BB4175" w:rsidTr="002F21EC">
        <w:tc>
          <w:tcPr>
            <w:tcW w:w="4475" w:type="dxa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мероприятию </w:t>
            </w:r>
          </w:p>
        </w:tc>
        <w:tc>
          <w:tcPr>
            <w:tcW w:w="5164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объем </w:t>
            </w:r>
          </w:p>
          <w:p w:rsidR="00BB4175" w:rsidRPr="00BB4175" w:rsidRDefault="00BB4175" w:rsidP="00BB4175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(количественные показатели)</w:t>
            </w:r>
          </w:p>
        </w:tc>
      </w:tr>
    </w:tbl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1.3. Аналитическая оценка результатов достигнутых по направлению       проекта ТОС:</w:t>
      </w:r>
      <w:r w:rsidRPr="00BB4175">
        <w:rPr>
          <w:rFonts w:ascii="Times New Roman" w:hAnsi="Times New Roman" w:cs="Times New Roman"/>
          <w:b/>
          <w:i/>
          <w:sz w:val="28"/>
          <w:szCs w:val="28"/>
          <w:lang w:eastAsia="ii-CN"/>
        </w:rPr>
        <w:t xml:space="preserve">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lastRenderedPageBreak/>
        <w:t>2. Направление «_______________________».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i-C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5"/>
        <w:gridCol w:w="5164"/>
      </w:tblGrid>
      <w:tr w:rsidR="00BB4175" w:rsidRPr="00BB4175" w:rsidTr="002F21EC">
        <w:tc>
          <w:tcPr>
            <w:tcW w:w="9639" w:type="dxa"/>
            <w:gridSpan w:val="2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2.1. Тип мероприятия «Название мероприятия»</w:t>
            </w:r>
          </w:p>
        </w:tc>
      </w:tr>
      <w:tr w:rsidR="00BB4175" w:rsidRPr="00BB4175" w:rsidTr="002F21EC">
        <w:tc>
          <w:tcPr>
            <w:tcW w:w="4475" w:type="dxa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мероприятию </w:t>
            </w:r>
          </w:p>
        </w:tc>
        <w:tc>
          <w:tcPr>
            <w:tcW w:w="5164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объем </w:t>
            </w:r>
          </w:p>
          <w:p w:rsidR="00BB4175" w:rsidRPr="00BB4175" w:rsidRDefault="00BB4175" w:rsidP="00BB4175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(количественные показатели)</w:t>
            </w:r>
          </w:p>
        </w:tc>
      </w:tr>
      <w:tr w:rsidR="00BB4175" w:rsidRPr="00BB4175" w:rsidTr="002F21EC">
        <w:tc>
          <w:tcPr>
            <w:tcW w:w="9639" w:type="dxa"/>
            <w:gridSpan w:val="2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2.2. Тип мероприятия «Название мероприятия»</w:t>
            </w:r>
          </w:p>
        </w:tc>
      </w:tr>
      <w:tr w:rsidR="00BB4175" w:rsidRPr="00BB4175" w:rsidTr="002F21EC">
        <w:tc>
          <w:tcPr>
            <w:tcW w:w="4475" w:type="dxa"/>
            <w:hideMark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мероприятию </w:t>
            </w:r>
          </w:p>
        </w:tc>
        <w:tc>
          <w:tcPr>
            <w:tcW w:w="5164" w:type="dxa"/>
          </w:tcPr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характеризующие объем </w:t>
            </w:r>
          </w:p>
          <w:p w:rsidR="00BB4175" w:rsidRPr="00BB4175" w:rsidRDefault="00BB4175" w:rsidP="00BB4175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(количественные показатели)</w:t>
            </w:r>
          </w:p>
        </w:tc>
      </w:tr>
    </w:tbl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  <w:r w:rsidRPr="00BB4175">
        <w:rPr>
          <w:rFonts w:ascii="Times New Roman" w:hAnsi="Times New Roman" w:cs="Times New Roman"/>
          <w:sz w:val="28"/>
          <w:szCs w:val="28"/>
          <w:lang w:eastAsia="ii-CN"/>
        </w:rPr>
        <w:t>2.3. Аналитическая оценка результатов достигнутых по направлению         проекта ТОС:</w:t>
      </w:r>
      <w:r w:rsidRPr="00BB4175">
        <w:rPr>
          <w:rFonts w:ascii="Times New Roman" w:hAnsi="Times New Roman" w:cs="Times New Roman"/>
          <w:b/>
          <w:i/>
          <w:sz w:val="28"/>
          <w:szCs w:val="28"/>
          <w:lang w:eastAsia="ii-CN"/>
        </w:rPr>
        <w:t xml:space="preserve"> </w:t>
      </w:r>
      <w:r w:rsidRPr="00BB4175">
        <w:rPr>
          <w:rFonts w:ascii="Times New Roman" w:hAnsi="Times New Roman" w:cs="Times New Roman"/>
          <w:sz w:val="28"/>
          <w:szCs w:val="28"/>
          <w:lang w:eastAsia="ii-CN"/>
        </w:rPr>
        <w:t xml:space="preserve">          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ii-CN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Обобщенная информация о реализации проекта и перспектив его дальнейшего развития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Приложение (графики, диаграммы, фотографии)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4360"/>
      </w:tblGrid>
      <w:tr w:rsidR="00BB4175" w:rsidRPr="00BB4175" w:rsidTr="002F21EC">
        <w:trPr>
          <w:trHeight w:val="405"/>
          <w:jc w:val="center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Сдал: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BB4175" w:rsidRPr="00BB4175" w:rsidTr="002F21EC">
        <w:trPr>
          <w:trHeight w:val="812"/>
          <w:jc w:val="center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ТОС № 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Директор МКУ «Наш город»</w:t>
            </w:r>
          </w:p>
        </w:tc>
      </w:tr>
      <w:tr w:rsidR="00BB4175" w:rsidRPr="00BB4175" w:rsidTr="002F21EC">
        <w:trPr>
          <w:trHeight w:val="812"/>
          <w:jc w:val="center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(подпись)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(подпись)</w:t>
            </w:r>
          </w:p>
        </w:tc>
      </w:tr>
      <w:tr w:rsidR="00BB4175" w:rsidRPr="00BB4175" w:rsidTr="002F21EC">
        <w:trPr>
          <w:trHeight w:val="405"/>
          <w:jc w:val="center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«___» ____________ 20__ 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Исполнитель: 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Ф.И.О. ________________ 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(подпись)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«__» _________ 20__г.</w:t>
            </w:r>
          </w:p>
          <w:p w:rsidR="00BB4175" w:rsidRPr="00BB4175" w:rsidRDefault="00BB4175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5</w:t>
      </w:r>
    </w:p>
    <w:p w:rsidR="00BB4175" w:rsidRPr="00BB4175" w:rsidRDefault="00BB4175" w:rsidP="00BB4175">
      <w:pPr>
        <w:spacing w:after="0" w:line="240" w:lineRule="auto"/>
        <w:ind w:firstLine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400" w:history="1">
        <w:r w:rsidRPr="00BB4175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соглашению</w:t>
        </w:r>
      </w:hyperlink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субсидии</w:t>
      </w:r>
    </w:p>
    <w:tbl>
      <w:tblPr>
        <w:tblW w:w="10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779"/>
      </w:tblGrid>
      <w:tr w:rsidR="00BB4175" w:rsidRPr="00BB4175" w:rsidTr="002F21EC">
        <w:trPr>
          <w:trHeight w:val="14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конференции </w:t>
            </w:r>
          </w:p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граждан (совета ТОС)</w:t>
            </w:r>
          </w:p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ТОС ________________________</w:t>
            </w:r>
          </w:p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от ______________ №__________</w:t>
            </w: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 xml:space="preserve">Годовая (квартальная) смета 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расходов на реализацию проекта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__________________________________________________________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(наименование проекта)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134"/>
        <w:gridCol w:w="992"/>
        <w:gridCol w:w="993"/>
        <w:gridCol w:w="992"/>
        <w:gridCol w:w="992"/>
        <w:gridCol w:w="1134"/>
        <w:gridCol w:w="992"/>
      </w:tblGrid>
      <w:tr w:rsidR="00BB4175" w:rsidRPr="00BB4175" w:rsidTr="002F21EC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привле-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ченных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внебюд-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 xml:space="preserve">жетных 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B4175" w:rsidRPr="00BB4175" w:rsidTr="002F21EC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 Мероприятие (проект)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 Мероприятие (проект)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175" w:rsidRPr="00BB4175" w:rsidTr="002F21E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right="-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75" w:rsidRPr="00BB4175" w:rsidRDefault="00BB4175" w:rsidP="00BB417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175" w:rsidRPr="00BB4175" w:rsidRDefault="00BB4175" w:rsidP="00BB41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Председатель совета ТОС № __</w:t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  <w:t>Ф.И.О.__________________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  </w:t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«__» __________ 20__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        М.П.      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Телефон: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Исполнитель:</w:t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Ф.И.О.__________________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  </w:t>
      </w:r>
      <w:r w:rsidRPr="00BB4175">
        <w:rPr>
          <w:rFonts w:ascii="Times New Roman" w:hAnsi="Times New Roman" w:cs="Times New Roman"/>
          <w:sz w:val="28"/>
          <w:szCs w:val="28"/>
        </w:rPr>
        <w:tab/>
      </w:r>
      <w:r w:rsidRPr="00BB4175">
        <w:rPr>
          <w:rFonts w:ascii="Times New Roman" w:hAnsi="Times New Roman" w:cs="Times New Roman"/>
          <w:sz w:val="28"/>
          <w:szCs w:val="28"/>
        </w:rPr>
        <w:tab/>
        <w:t xml:space="preserve">          (подпись)</w:t>
      </w:r>
    </w:p>
    <w:p w:rsidR="00BB4175" w:rsidRDefault="00BB4175" w:rsidP="00BB4175">
      <w:pPr>
        <w:spacing w:after="0" w:line="240" w:lineRule="auto"/>
        <w:ind w:firstLine="698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698"/>
        <w:jc w:val="right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left="6237"/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6</w:t>
      </w: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400" w:history="1">
        <w:r w:rsidRPr="00BB4175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</w:rPr>
          <w:t>соглашению</w:t>
        </w:r>
      </w:hyperlink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BB4175" w:rsidRPr="00BB4175" w:rsidRDefault="00BB4175" w:rsidP="00BB4175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BB4175">
        <w:rPr>
          <w:rStyle w:val="ab"/>
          <w:rFonts w:ascii="Times New Roman" w:hAnsi="Times New Roman" w:cs="Times New Roman"/>
          <w:b w:val="0"/>
          <w:bCs/>
          <w:color w:val="auto"/>
          <w:sz w:val="28"/>
          <w:szCs w:val="28"/>
        </w:rPr>
        <w:t>о предоставлении субсидии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 xml:space="preserve">Перечень 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>работ (услуг) ТОС по установке и содержанию спортивных сооружений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1. Виды работ (услуг) по установке спортивных сооружений: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приобретение и доставка спортивных сооружений;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выполнение монтажных и строительно-монтажных работ по установке приобретенных спортивных сооружений;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pacing w:val="-4"/>
          <w:sz w:val="28"/>
          <w:szCs w:val="28"/>
        </w:rPr>
        <w:t>- подсыпка ударопоглощающего слоя песка под основание устанавливаемых</w:t>
      </w:r>
      <w:r w:rsidRPr="00BB4175">
        <w:rPr>
          <w:rFonts w:ascii="Times New Roman" w:hAnsi="Times New Roman" w:cs="Times New Roman"/>
          <w:sz w:val="28"/>
          <w:szCs w:val="28"/>
        </w:rPr>
        <w:t xml:space="preserve"> сооружений;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осуществление технического надзора.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 ТОС при проведении работ осуществляет: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pacing w:val="-4"/>
          <w:sz w:val="28"/>
          <w:szCs w:val="28"/>
        </w:rPr>
        <w:t>2.1. Привлечение специализированных организаций в целях осуществления</w:t>
      </w:r>
      <w:r w:rsidRPr="00BB4175">
        <w:rPr>
          <w:rFonts w:ascii="Times New Roman" w:hAnsi="Times New Roman" w:cs="Times New Roman"/>
          <w:sz w:val="28"/>
          <w:szCs w:val="28"/>
        </w:rPr>
        <w:t xml:space="preserve"> технического надзора, в том числе за: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соответствием предъявляемых к оплате объемов работ фактически        выполненным объемам;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соблюдением технологии проведения работ;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качеством применяемых материалов;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своевременностью устранения недостатков и дефектов, выявленных          при осуществлении технического надзора;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безопасностью спортивных сооружений и их установки для населения       и окружающей среды.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2.2. Контроль ведения исполнительной документации.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2.3. Организация приема выполненных работ с оформлением соответствующих актов.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2.4. Обеспечение предоставления информации по эксплуатации и ответственным за содержание установленного спортивного сооружения на информационном стенде.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3. ТОС по окончании выполнения работ осуществляет: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оформление приобретенного и установленного спортивного сооружения в собственность ТОС (при условии, если решением собственников помещений многоквартирных домов не принято иное);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хранение всей исполнительной документации по приобретению и установке спортивных сооружений на территориях многоквартирных домов,               в том числе актов рабочей комиссии;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- контроль и техническое обслуживание спортивных сооружений. </w:t>
      </w:r>
      <w:r w:rsidRPr="00BB4175">
        <w:rPr>
          <w:rFonts w:ascii="Times New Roman" w:hAnsi="Times New Roman" w:cs="Times New Roman"/>
          <w:spacing w:val="-4"/>
          <w:sz w:val="28"/>
          <w:szCs w:val="28"/>
        </w:rPr>
        <w:t>Результаты контроля за техническим состоянием оборудования и контроля соответствия</w:t>
      </w:r>
      <w:r w:rsidRPr="00BB4175">
        <w:rPr>
          <w:rFonts w:ascii="Times New Roman" w:hAnsi="Times New Roman" w:cs="Times New Roman"/>
          <w:sz w:val="28"/>
          <w:szCs w:val="28"/>
        </w:rPr>
        <w:t xml:space="preserve"> </w:t>
      </w:r>
      <w:r w:rsidRPr="00BB4175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 безопасности, технического обслуживания и ремонта регистрируют </w:t>
      </w:r>
      <w:r w:rsidRPr="00BB4175">
        <w:rPr>
          <w:rFonts w:ascii="Times New Roman" w:hAnsi="Times New Roman" w:cs="Times New Roman"/>
          <w:sz w:val="28"/>
          <w:szCs w:val="28"/>
        </w:rPr>
        <w:t xml:space="preserve">в </w:t>
      </w:r>
      <w:r w:rsidRPr="00BB4175">
        <w:rPr>
          <w:rFonts w:ascii="Times New Roman" w:hAnsi="Times New Roman" w:cs="Times New Roman"/>
          <w:sz w:val="28"/>
          <w:szCs w:val="28"/>
        </w:rPr>
        <w:lastRenderedPageBreak/>
        <w:t>журнале, который хранится у эксплуатанта (владельца). Контроль технического состояния оборудования включает: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осмотр и проверку оборудования перед вводом в эксплуатацию;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регулярный визуальный осмотр;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функциональный осмотр;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ежегодный основной осмотр;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выполнение мероприятий по уборке, выполняемой для поддержания спортивных сооружений в надлежащем санитарно-техническом состоянии;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- организация общественного контроля на территории площадки.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  <w:r w:rsidRPr="00BB4175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работ (услуг) ТОС по установке пандусов, необходимых для обеспечения </w:t>
      </w: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 xml:space="preserve">доступности жилых многоквартирных домов маломобильным группам </w:t>
      </w:r>
    </w:p>
    <w:p w:rsidR="00BB4175" w:rsidRPr="00BB4175" w:rsidRDefault="00BB4175" w:rsidP="00BB417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BB4175">
        <w:rPr>
          <w:rFonts w:ascii="Times New Roman" w:hAnsi="Times New Roman"/>
          <w:b w:val="0"/>
          <w:color w:val="auto"/>
          <w:sz w:val="28"/>
          <w:szCs w:val="28"/>
        </w:rPr>
        <w:t>населения</w:t>
      </w: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 xml:space="preserve">1. Заключение договора на оказание услуг по разработке проекта обустройства многоквартирного дома средством беспрепятственного доступа           для маломобильных групп населения, соответствующего </w:t>
      </w:r>
      <w:hyperlink r:id="rId10" w:history="1">
        <w:r w:rsidRPr="00BB4175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СП 59.13330.2012</w:t>
        </w:r>
      </w:hyperlink>
      <w:r w:rsidRPr="00BB4175">
        <w:rPr>
          <w:rFonts w:ascii="Times New Roman" w:hAnsi="Times New Roman" w:cs="Times New Roman"/>
          <w:sz w:val="28"/>
          <w:szCs w:val="28"/>
        </w:rPr>
        <w:t xml:space="preserve"> «Доступность зданий и сооружений для маломобильных групп населения.             Актуализированная редакция СНиП 35-01-2001».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2. Согласование проекта с Сургутской общественной организацией инвалидов Всероссийского общества инвалидов.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3. Заключение договора на выполнение работ по установке пандусов,          необходимых для обеспечения доступности жилых многоквартирных домов маломобильным группам населения.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4. Контроль ведения исполнительной документации.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5. Организация приема выполненных работ с оформлением соответствующих актов.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4175">
        <w:rPr>
          <w:rFonts w:ascii="Times New Roman" w:hAnsi="Times New Roman" w:cs="Times New Roman"/>
          <w:sz w:val="28"/>
          <w:szCs w:val="28"/>
        </w:rPr>
        <w:t>6. Хранение исполнительной документации по установке пандусов,          необходимых для обеспечения доступности жилых многоквартирных домов маломобильным группам населения, в том числе актов рабочей комиссии         по окончании выполнения работ.</w:t>
      </w: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Pr="00BB4175" w:rsidRDefault="00BB4175" w:rsidP="00BB4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175" w:rsidRDefault="00BB4175">
      <w:pP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br w:type="page"/>
      </w:r>
    </w:p>
    <w:p w:rsidR="00BB4175" w:rsidRPr="00BB4175" w:rsidRDefault="00BB4175" w:rsidP="00BB417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2C1BC2" w:rsidRPr="00BB4175" w:rsidRDefault="002C1BC2" w:rsidP="00BB4175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</w:p>
    <w:p w:rsidR="00FB55C4" w:rsidRPr="00BB4175" w:rsidRDefault="00DA72F2" w:rsidP="00BB4175">
      <w:pPr>
        <w:shd w:val="clear" w:color="auto" w:fill="FFFFFF"/>
        <w:spacing w:after="0" w:line="240" w:lineRule="auto"/>
        <w:ind w:left="164"/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>СОГЛАСОВАНО</w:t>
      </w:r>
    </w:p>
    <w:tbl>
      <w:tblPr>
        <w:tblW w:w="98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0"/>
        <w:gridCol w:w="3600"/>
        <w:gridCol w:w="1716"/>
        <w:gridCol w:w="1704"/>
      </w:tblGrid>
      <w:tr w:rsidR="00FB55C4" w:rsidRPr="00BB4175" w:rsidTr="005557D2">
        <w:trPr>
          <w:trHeight w:val="66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w w:val="104"/>
                <w:sz w:val="28"/>
                <w:szCs w:val="28"/>
                <w:lang w:eastAsia="ru-RU"/>
              </w:rPr>
              <w:t>Должность, Ф.И.О.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  <w:lang w:eastAsia="ru-RU"/>
              </w:rPr>
              <w:t xml:space="preserve">Подпись 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  <w:lang w:eastAsia="ru-RU"/>
              </w:rPr>
              <w:t>(возможные замечания)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216C84" w:rsidP="00BB41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  <w:lang w:eastAsia="ru-RU"/>
              </w:rPr>
              <w:t>Дата согласования</w:t>
            </w:r>
            <w:r w:rsidR="00FB55C4" w:rsidRPr="00BB4175"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  <w:lang w:eastAsia="ru-RU"/>
              </w:rPr>
              <w:t xml:space="preserve"> </w:t>
            </w:r>
            <w:r w:rsidR="00FB55C4" w:rsidRPr="00BB4175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  <w:lang w:eastAsia="ru-RU"/>
              </w:rPr>
              <w:t>документа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5C4" w:rsidRPr="00BB4175" w:rsidTr="005557D2">
        <w:trPr>
          <w:cantSplit/>
          <w:trHeight w:val="108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города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Дата вх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  <w:tr w:rsidR="00EB64E8" w:rsidRPr="00BB4175" w:rsidTr="005557D2">
        <w:trPr>
          <w:cantSplit/>
          <w:trHeight w:val="854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бюджетного учета и отчетности Администрации города</w:t>
            </w:r>
          </w:p>
          <w:p w:rsidR="00EB64E8" w:rsidRPr="00BB4175" w:rsidRDefault="00EB64E8" w:rsidP="00BB4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4175">
              <w:rPr>
                <w:rFonts w:ascii="Times New Roman" w:hAnsi="Times New Roman" w:cs="Times New Roman"/>
                <w:sz w:val="28"/>
                <w:szCs w:val="28"/>
              </w:rPr>
              <w:t>М.А. Новикова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вх.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Дата исх.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EB64E8" w:rsidRPr="00BB4175" w:rsidRDefault="00EB64E8" w:rsidP="00BB41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«__.__.____»</w:t>
            </w:r>
          </w:p>
        </w:tc>
      </w:tr>
      <w:tr w:rsidR="00FB55C4" w:rsidRPr="00BB4175" w:rsidTr="005557D2">
        <w:trPr>
          <w:cantSplit/>
          <w:trHeight w:val="9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249" w:rsidRPr="00BB4175" w:rsidRDefault="00110249" w:rsidP="00BB4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</w:t>
            </w:r>
          </w:p>
          <w:p w:rsidR="00FB55C4" w:rsidRPr="00BB4175" w:rsidRDefault="00110249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Лазарев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Дата вх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B55C4" w:rsidRPr="00BB4175" w:rsidRDefault="00FB55C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  <w:tr w:rsidR="00F8144A" w:rsidRPr="00BB4175" w:rsidTr="00953183">
        <w:trPr>
          <w:cantSplit/>
          <w:trHeight w:val="9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84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МКУ </w:t>
            </w:r>
          </w:p>
          <w:p w:rsidR="00F8144A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  <w:p w:rsidR="00216C84" w:rsidRPr="00BB4175" w:rsidRDefault="00216C84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Сердюков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u w:val="single"/>
                <w:lang w:eastAsia="ru-RU"/>
              </w:rPr>
              <w:t>Дата вх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  <w:lang w:eastAsia="ru-RU"/>
              </w:rPr>
              <w:t>._____</w:t>
            </w:r>
            <w:r w:rsidRPr="00BB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«__._._____»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  <w:t>Дата исх</w:t>
            </w: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.___</w:t>
            </w:r>
          </w:p>
          <w:p w:rsidR="00F8144A" w:rsidRPr="00BB4175" w:rsidRDefault="00F8144A" w:rsidP="00BB4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u w:val="single"/>
                <w:lang w:eastAsia="ru-RU"/>
              </w:rPr>
            </w:pPr>
            <w:r w:rsidRPr="00BB417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«__.__._____»</w:t>
            </w:r>
          </w:p>
        </w:tc>
      </w:tr>
    </w:tbl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Рассылка: </w:t>
      </w:r>
      <w:r w:rsidRPr="00BB4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Заместители главы Администрации города</w:t>
      </w:r>
      <w:r w:rsidR="00B47FA6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B87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62E4F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«Наш город»</w:t>
      </w:r>
      <w:r w:rsidR="00B47FA6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67C3" w:rsidRPr="00BB4175" w:rsidRDefault="007F67C3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МКУ «МФЦ г. Сургута»</w:t>
      </w:r>
    </w:p>
    <w:p w:rsidR="00FB55C4" w:rsidRPr="00BB4175" w:rsidRDefault="007F67C3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55C4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B87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Справочно-правовые системы «Гарант», «Косультант-Плюс»</w:t>
      </w:r>
      <w:r w:rsidR="00B47FA6" w:rsidRPr="00BB4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5C4" w:rsidRPr="00BB4175" w:rsidRDefault="00FB55C4" w:rsidP="00BB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74" w:rsidRPr="00BB4175" w:rsidRDefault="00434E74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5D2D" w:rsidRPr="00BB4175" w:rsidRDefault="00E65D2D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5D2D" w:rsidRPr="00BB4175" w:rsidRDefault="00E65D2D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4110" w:rsidRPr="00BB4175" w:rsidRDefault="00C64110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Pr="00BB4175" w:rsidRDefault="00DA72F2" w:rsidP="00BB4175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A72F2" w:rsidRDefault="00DA72F2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64110" w:rsidRDefault="00C64110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879C7" w:rsidRPr="00B879C7" w:rsidRDefault="00216C84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Куприянова Екатерина </w:t>
      </w:r>
      <w:r w:rsidR="00B879C7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асильевна,</w:t>
      </w:r>
    </w:p>
    <w:p w:rsidR="00B879C7" w:rsidRDefault="00B879C7" w:rsidP="00B879C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p w:rsidR="00D71D1B" w:rsidRDefault="00D71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64110" w:rsidRDefault="00434E74" w:rsidP="00594F6F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434E74" w:rsidRPr="00115930" w:rsidRDefault="00434E74" w:rsidP="00434E74">
      <w:pPr>
        <w:widowControl w:val="0"/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 проекту  постановления Администрации города</w:t>
      </w:r>
      <w:r w:rsidRPr="00434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2C1BC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</w:t>
      </w:r>
      <w:r w:rsidR="007F67C3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1159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постановление Администрации города от 03.09.2014 № 6086</w:t>
      </w:r>
    </w:p>
    <w:p w:rsidR="00434E74" w:rsidRDefault="00434E74" w:rsidP="008500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82D" w:rsidRDefault="007F67C3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разработан</w:t>
      </w:r>
      <w:r w:rsidR="008E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 подготовленной правовым управлением Администрации города по результатам правового мониторинга.  </w:t>
      </w:r>
    </w:p>
    <w:p w:rsidR="007F67C3" w:rsidRDefault="00AB1972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 изменения в порядок предоставления субсидий ТОС, в части установления обязательного условия предоставления субсидий - запрет приобретения за счет полученной субсидии иностранной валюты, в соответствии </w:t>
      </w:r>
      <w:r w:rsidR="007F67C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67C3">
        <w:rPr>
          <w:rFonts w:ascii="Times New Roman" w:hAnsi="Times New Roman" w:cs="Times New Roman"/>
          <w:sz w:val="28"/>
          <w:szCs w:val="28"/>
        </w:rPr>
        <w:t>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F67C3">
        <w:rPr>
          <w:rFonts w:ascii="Times New Roman" w:hAnsi="Times New Roman" w:cs="Times New Roman"/>
          <w:sz w:val="28"/>
          <w:szCs w:val="28"/>
        </w:rPr>
        <w:t xml:space="preserve"> от 15.02.2016 № 23-ФЗ «О внесении изменений в Бюджет</w:t>
      </w:r>
      <w:r>
        <w:rPr>
          <w:rFonts w:ascii="Times New Roman" w:hAnsi="Times New Roman" w:cs="Times New Roman"/>
          <w:sz w:val="28"/>
          <w:szCs w:val="28"/>
        </w:rPr>
        <w:t>ный кодекс Р</w:t>
      </w:r>
      <w:r w:rsidR="007F67C3">
        <w:rPr>
          <w:rFonts w:ascii="Times New Roman" w:hAnsi="Times New Roman" w:cs="Times New Roman"/>
          <w:sz w:val="28"/>
          <w:szCs w:val="28"/>
        </w:rPr>
        <w:t>оссийской Федерации»</w:t>
      </w:r>
    </w:p>
    <w:p w:rsidR="00B738A6" w:rsidRDefault="00B738A6" w:rsidP="007F6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Дополнительно, в приложении 3</w:t>
      </w:r>
      <w:r w:rsidRPr="002C002A">
        <w:rPr>
          <w:rFonts w:ascii="Times New Roman" w:hAnsi="Times New Roman" w:cs="Times New Roman"/>
          <w:sz w:val="28"/>
          <w:szCs w:val="28"/>
        </w:rPr>
        <w:t xml:space="preserve"> к порядку определения объема и предоставления субсидий  территориальным общественным самоуправлениям города Сургута на осуществление собственных инициатив по вопросам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откорректировано наименование органа, осуществляющего проверку ТОС и исключен абзац седьмой пункта 2.6., так как порядок возврата </w:t>
      </w:r>
      <w:r w:rsidRPr="005B00A3">
        <w:rPr>
          <w:rFonts w:ascii="Times New Roman" w:hAnsi="Times New Roman" w:cs="Times New Roman"/>
          <w:sz w:val="28"/>
          <w:szCs w:val="28"/>
        </w:rPr>
        <w:t>не использованных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0A3">
        <w:rPr>
          <w:rFonts w:ascii="Times New Roman" w:hAnsi="Times New Roman" w:cs="Times New Roman"/>
          <w:sz w:val="28"/>
          <w:szCs w:val="28"/>
        </w:rPr>
        <w:t>остатков субсидий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пунктом 2.5.</w:t>
      </w:r>
    </w:p>
    <w:p w:rsidR="0062582D" w:rsidRDefault="0062582D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A6" w:rsidRDefault="00B738A6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8A6" w:rsidRDefault="00B738A6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82D" w:rsidRPr="00E65D2D" w:rsidRDefault="0062582D" w:rsidP="00625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«Наш город»                                                                Д.В. Сердюков</w:t>
      </w:r>
    </w:p>
    <w:p w:rsidR="00434E74" w:rsidRDefault="00434E74" w:rsidP="00434E74">
      <w:pPr>
        <w:autoSpaceDE w:val="0"/>
        <w:autoSpaceDN w:val="0"/>
        <w:adjustRightInd w:val="0"/>
        <w:spacing w:after="0" w:line="240" w:lineRule="auto"/>
        <w:ind w:left="139"/>
        <w:rPr>
          <w:rFonts w:ascii="Arial" w:hAnsi="Arial" w:cs="Arial"/>
          <w:sz w:val="24"/>
          <w:szCs w:val="24"/>
        </w:rPr>
      </w:pPr>
    </w:p>
    <w:p w:rsidR="0062582D" w:rsidRDefault="0062582D" w:rsidP="0062582D">
      <w:pPr>
        <w:jc w:val="both"/>
      </w:pPr>
    </w:p>
    <w:p w:rsidR="00216C84" w:rsidRDefault="00216C84" w:rsidP="0062582D">
      <w:pPr>
        <w:jc w:val="both"/>
      </w:pPr>
    </w:p>
    <w:p w:rsidR="00216C84" w:rsidRDefault="00216C84" w:rsidP="0062582D">
      <w:pPr>
        <w:jc w:val="both"/>
      </w:pPr>
    </w:p>
    <w:p w:rsidR="00216C84" w:rsidRDefault="00216C84" w:rsidP="0062582D">
      <w:pPr>
        <w:jc w:val="both"/>
      </w:pPr>
    </w:p>
    <w:p w:rsidR="0062582D" w:rsidRDefault="0062582D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Pr="00B879C7" w:rsidRDefault="00B47FA6" w:rsidP="00B87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FA6" w:rsidRPr="00B879C7" w:rsidRDefault="00B47FA6" w:rsidP="00B47F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Куприянова Екатерина Васильевна,</w:t>
      </w:r>
    </w:p>
    <w:p w:rsidR="00B47FA6" w:rsidRDefault="00B47FA6" w:rsidP="00B47FA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(3462) 28 31 73</w:t>
      </w:r>
    </w:p>
    <w:sectPr w:rsidR="00B47FA6" w:rsidSect="002A016E">
      <w:headerReference w:type="default" r:id="rId11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89" w:rsidRDefault="00097189" w:rsidP="00434E74">
      <w:pPr>
        <w:spacing w:after="0" w:line="240" w:lineRule="auto"/>
      </w:pPr>
      <w:r>
        <w:separator/>
      </w:r>
    </w:p>
  </w:endnote>
  <w:endnote w:type="continuationSeparator" w:id="0">
    <w:p w:rsidR="00097189" w:rsidRDefault="00097189" w:rsidP="0043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89" w:rsidRDefault="00097189" w:rsidP="00434E74">
      <w:pPr>
        <w:spacing w:after="0" w:line="240" w:lineRule="auto"/>
      </w:pPr>
      <w:r>
        <w:separator/>
      </w:r>
    </w:p>
  </w:footnote>
  <w:footnote w:type="continuationSeparator" w:id="0">
    <w:p w:rsidR="00097189" w:rsidRDefault="00097189" w:rsidP="0043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175" w:rsidRPr="00D01BE9" w:rsidRDefault="004B360C">
    <w:pPr>
      <w:pStyle w:val="a3"/>
      <w:jc w:val="center"/>
      <w:rPr>
        <w:rFonts w:ascii="Times New Roman" w:hAnsi="Times New Roman"/>
        <w:color w:val="FFFFFF"/>
      </w:rPr>
    </w:pPr>
    <w:r w:rsidRPr="00D01BE9">
      <w:rPr>
        <w:rFonts w:ascii="Times New Roman" w:hAnsi="Times New Roman"/>
        <w:color w:val="FFFFFF"/>
      </w:rPr>
      <w:fldChar w:fldCharType="begin"/>
    </w:r>
    <w:r w:rsidR="00BB4175" w:rsidRPr="00D01BE9">
      <w:rPr>
        <w:rFonts w:ascii="Times New Roman" w:hAnsi="Times New Roman"/>
        <w:color w:val="FFFFFF"/>
      </w:rPr>
      <w:instrText xml:space="preserve"> PAGE   \* MERGEFORMAT </w:instrText>
    </w:r>
    <w:r w:rsidRPr="00D01BE9">
      <w:rPr>
        <w:rFonts w:ascii="Times New Roman" w:hAnsi="Times New Roman"/>
        <w:color w:val="FFFFFF"/>
      </w:rPr>
      <w:fldChar w:fldCharType="separate"/>
    </w:r>
    <w:r w:rsidR="00D720C6">
      <w:rPr>
        <w:rFonts w:ascii="Times New Roman" w:hAnsi="Times New Roman"/>
        <w:noProof/>
        <w:color w:val="FFFFFF"/>
      </w:rPr>
      <w:t>5</w:t>
    </w:r>
    <w:r w:rsidRPr="00D01BE9">
      <w:rPr>
        <w:rFonts w:ascii="Times New Roman" w:hAnsi="Times New Roman"/>
        <w:color w:val="FFFFFF"/>
      </w:rPr>
      <w:fldChar w:fldCharType="end"/>
    </w:r>
  </w:p>
  <w:p w:rsidR="00BB4175" w:rsidRDefault="00BB4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45" w:rsidRPr="00701445" w:rsidRDefault="00097189" w:rsidP="00701445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930"/>
    <w:rsid w:val="0000201F"/>
    <w:rsid w:val="00030B8C"/>
    <w:rsid w:val="00041090"/>
    <w:rsid w:val="00047239"/>
    <w:rsid w:val="000711B4"/>
    <w:rsid w:val="00075453"/>
    <w:rsid w:val="00077A45"/>
    <w:rsid w:val="000841AD"/>
    <w:rsid w:val="00086AAC"/>
    <w:rsid w:val="00092734"/>
    <w:rsid w:val="00092C3C"/>
    <w:rsid w:val="00093F4D"/>
    <w:rsid w:val="00097189"/>
    <w:rsid w:val="000A210D"/>
    <w:rsid w:val="000A3262"/>
    <w:rsid w:val="000B5CB4"/>
    <w:rsid w:val="000B73F0"/>
    <w:rsid w:val="000C3290"/>
    <w:rsid w:val="000C481A"/>
    <w:rsid w:val="000D60FE"/>
    <w:rsid w:val="000D7E28"/>
    <w:rsid w:val="000F0A0C"/>
    <w:rsid w:val="00107972"/>
    <w:rsid w:val="00110249"/>
    <w:rsid w:val="00110D3B"/>
    <w:rsid w:val="00112B0F"/>
    <w:rsid w:val="00115930"/>
    <w:rsid w:val="00117F67"/>
    <w:rsid w:val="00182C46"/>
    <w:rsid w:val="00197FB0"/>
    <w:rsid w:val="001A6CA8"/>
    <w:rsid w:val="001B0BC1"/>
    <w:rsid w:val="001B3F2A"/>
    <w:rsid w:val="001D09C7"/>
    <w:rsid w:val="001D1B34"/>
    <w:rsid w:val="001D659F"/>
    <w:rsid w:val="001D69A4"/>
    <w:rsid w:val="001E3D65"/>
    <w:rsid w:val="001F5340"/>
    <w:rsid w:val="00203128"/>
    <w:rsid w:val="002142F2"/>
    <w:rsid w:val="00215D48"/>
    <w:rsid w:val="00216C84"/>
    <w:rsid w:val="00243843"/>
    <w:rsid w:val="00254B2C"/>
    <w:rsid w:val="00260D5E"/>
    <w:rsid w:val="00262CD6"/>
    <w:rsid w:val="00266741"/>
    <w:rsid w:val="002724D9"/>
    <w:rsid w:val="00276661"/>
    <w:rsid w:val="00276E60"/>
    <w:rsid w:val="0028307E"/>
    <w:rsid w:val="00284A17"/>
    <w:rsid w:val="00286E43"/>
    <w:rsid w:val="00294F99"/>
    <w:rsid w:val="002969F9"/>
    <w:rsid w:val="002A016E"/>
    <w:rsid w:val="002A5B23"/>
    <w:rsid w:val="002A6F77"/>
    <w:rsid w:val="002C1BC2"/>
    <w:rsid w:val="002D277E"/>
    <w:rsid w:val="002E2470"/>
    <w:rsid w:val="002E4674"/>
    <w:rsid w:val="002E6713"/>
    <w:rsid w:val="002F785B"/>
    <w:rsid w:val="003057FB"/>
    <w:rsid w:val="00312EFD"/>
    <w:rsid w:val="00321FE2"/>
    <w:rsid w:val="003252C9"/>
    <w:rsid w:val="00332C08"/>
    <w:rsid w:val="00334617"/>
    <w:rsid w:val="00343341"/>
    <w:rsid w:val="003465F4"/>
    <w:rsid w:val="00362E25"/>
    <w:rsid w:val="00367013"/>
    <w:rsid w:val="00394AD3"/>
    <w:rsid w:val="00397391"/>
    <w:rsid w:val="003A278E"/>
    <w:rsid w:val="003B0BA0"/>
    <w:rsid w:val="003C0342"/>
    <w:rsid w:val="003D4FEA"/>
    <w:rsid w:val="003D7090"/>
    <w:rsid w:val="003E37F4"/>
    <w:rsid w:val="003E6749"/>
    <w:rsid w:val="003F270C"/>
    <w:rsid w:val="003F7F03"/>
    <w:rsid w:val="00402953"/>
    <w:rsid w:val="00412C35"/>
    <w:rsid w:val="0041390A"/>
    <w:rsid w:val="00421E67"/>
    <w:rsid w:val="004247CD"/>
    <w:rsid w:val="00424DED"/>
    <w:rsid w:val="004328C0"/>
    <w:rsid w:val="00432F06"/>
    <w:rsid w:val="00434E74"/>
    <w:rsid w:val="004403D0"/>
    <w:rsid w:val="004439BC"/>
    <w:rsid w:val="00464B87"/>
    <w:rsid w:val="00465725"/>
    <w:rsid w:val="00466373"/>
    <w:rsid w:val="00471304"/>
    <w:rsid w:val="0048051F"/>
    <w:rsid w:val="004866F0"/>
    <w:rsid w:val="00486F8C"/>
    <w:rsid w:val="004903FB"/>
    <w:rsid w:val="00493448"/>
    <w:rsid w:val="00493FE9"/>
    <w:rsid w:val="00497BB6"/>
    <w:rsid w:val="004A0E92"/>
    <w:rsid w:val="004A5BFC"/>
    <w:rsid w:val="004A716D"/>
    <w:rsid w:val="004B324A"/>
    <w:rsid w:val="004B360C"/>
    <w:rsid w:val="004D1E3C"/>
    <w:rsid w:val="004D23F1"/>
    <w:rsid w:val="004D61E2"/>
    <w:rsid w:val="004E1178"/>
    <w:rsid w:val="004E1A0B"/>
    <w:rsid w:val="004F46E4"/>
    <w:rsid w:val="00506CB2"/>
    <w:rsid w:val="00520B7F"/>
    <w:rsid w:val="00541119"/>
    <w:rsid w:val="00541131"/>
    <w:rsid w:val="00544362"/>
    <w:rsid w:val="00546017"/>
    <w:rsid w:val="00547208"/>
    <w:rsid w:val="0055033E"/>
    <w:rsid w:val="0055243E"/>
    <w:rsid w:val="005822F2"/>
    <w:rsid w:val="00594F6F"/>
    <w:rsid w:val="005A43F2"/>
    <w:rsid w:val="005B3008"/>
    <w:rsid w:val="005B4744"/>
    <w:rsid w:val="005B748E"/>
    <w:rsid w:val="005C1B19"/>
    <w:rsid w:val="005C5278"/>
    <w:rsid w:val="005C5A1E"/>
    <w:rsid w:val="005E0003"/>
    <w:rsid w:val="005F0461"/>
    <w:rsid w:val="005F57B9"/>
    <w:rsid w:val="0061397F"/>
    <w:rsid w:val="00617622"/>
    <w:rsid w:val="0062397E"/>
    <w:rsid w:val="0062582D"/>
    <w:rsid w:val="00630708"/>
    <w:rsid w:val="00637CFB"/>
    <w:rsid w:val="00642AA7"/>
    <w:rsid w:val="00644248"/>
    <w:rsid w:val="0064474B"/>
    <w:rsid w:val="00655B4A"/>
    <w:rsid w:val="0066295D"/>
    <w:rsid w:val="00662AE6"/>
    <w:rsid w:val="00673F5A"/>
    <w:rsid w:val="0068502A"/>
    <w:rsid w:val="00686197"/>
    <w:rsid w:val="00686BBA"/>
    <w:rsid w:val="00687B24"/>
    <w:rsid w:val="006B09E2"/>
    <w:rsid w:val="006B4669"/>
    <w:rsid w:val="006B46C5"/>
    <w:rsid w:val="006C2100"/>
    <w:rsid w:val="006C7DAB"/>
    <w:rsid w:val="006C7E17"/>
    <w:rsid w:val="006E440D"/>
    <w:rsid w:val="006F0B4A"/>
    <w:rsid w:val="006F7042"/>
    <w:rsid w:val="006F7346"/>
    <w:rsid w:val="00706710"/>
    <w:rsid w:val="00713CB3"/>
    <w:rsid w:val="007232D2"/>
    <w:rsid w:val="00742B97"/>
    <w:rsid w:val="00766DE6"/>
    <w:rsid w:val="007677A0"/>
    <w:rsid w:val="0077123E"/>
    <w:rsid w:val="00773F23"/>
    <w:rsid w:val="0077722D"/>
    <w:rsid w:val="00780498"/>
    <w:rsid w:val="007861D6"/>
    <w:rsid w:val="007B2568"/>
    <w:rsid w:val="007C3FA5"/>
    <w:rsid w:val="007D0768"/>
    <w:rsid w:val="007F5936"/>
    <w:rsid w:val="007F6678"/>
    <w:rsid w:val="007F67C3"/>
    <w:rsid w:val="008016DF"/>
    <w:rsid w:val="00810DE6"/>
    <w:rsid w:val="0083110C"/>
    <w:rsid w:val="00831AB0"/>
    <w:rsid w:val="00832E78"/>
    <w:rsid w:val="00842804"/>
    <w:rsid w:val="0084402D"/>
    <w:rsid w:val="00850003"/>
    <w:rsid w:val="00851D79"/>
    <w:rsid w:val="0085609C"/>
    <w:rsid w:val="00865EBA"/>
    <w:rsid w:val="008732D6"/>
    <w:rsid w:val="00880A63"/>
    <w:rsid w:val="008908A1"/>
    <w:rsid w:val="00895CAE"/>
    <w:rsid w:val="00897A03"/>
    <w:rsid w:val="008A544E"/>
    <w:rsid w:val="008B2097"/>
    <w:rsid w:val="008B30A7"/>
    <w:rsid w:val="008B7E82"/>
    <w:rsid w:val="008D3AAD"/>
    <w:rsid w:val="008E0687"/>
    <w:rsid w:val="008E3910"/>
    <w:rsid w:val="008F2F25"/>
    <w:rsid w:val="0090125F"/>
    <w:rsid w:val="00906F55"/>
    <w:rsid w:val="00914E3A"/>
    <w:rsid w:val="00920415"/>
    <w:rsid w:val="00921519"/>
    <w:rsid w:val="00924BC1"/>
    <w:rsid w:val="00927A6B"/>
    <w:rsid w:val="00953940"/>
    <w:rsid w:val="00970F0E"/>
    <w:rsid w:val="00980402"/>
    <w:rsid w:val="00987030"/>
    <w:rsid w:val="00997023"/>
    <w:rsid w:val="009B4906"/>
    <w:rsid w:val="009D63D9"/>
    <w:rsid w:val="009E0C4F"/>
    <w:rsid w:val="009E6658"/>
    <w:rsid w:val="009E6925"/>
    <w:rsid w:val="009E792C"/>
    <w:rsid w:val="009F2530"/>
    <w:rsid w:val="00A03297"/>
    <w:rsid w:val="00A17D00"/>
    <w:rsid w:val="00A31BA8"/>
    <w:rsid w:val="00A730CD"/>
    <w:rsid w:val="00A74424"/>
    <w:rsid w:val="00A81C1B"/>
    <w:rsid w:val="00A82EBF"/>
    <w:rsid w:val="00AA2A4D"/>
    <w:rsid w:val="00AA350B"/>
    <w:rsid w:val="00AB1972"/>
    <w:rsid w:val="00AB2A59"/>
    <w:rsid w:val="00AC26C8"/>
    <w:rsid w:val="00AD5237"/>
    <w:rsid w:val="00AE0303"/>
    <w:rsid w:val="00AE0326"/>
    <w:rsid w:val="00AF10B1"/>
    <w:rsid w:val="00B02CC9"/>
    <w:rsid w:val="00B133F4"/>
    <w:rsid w:val="00B21285"/>
    <w:rsid w:val="00B2295C"/>
    <w:rsid w:val="00B22E2B"/>
    <w:rsid w:val="00B27EEF"/>
    <w:rsid w:val="00B3222D"/>
    <w:rsid w:val="00B35A46"/>
    <w:rsid w:val="00B44E2B"/>
    <w:rsid w:val="00B47FA6"/>
    <w:rsid w:val="00B543F8"/>
    <w:rsid w:val="00B54AFF"/>
    <w:rsid w:val="00B66938"/>
    <w:rsid w:val="00B70892"/>
    <w:rsid w:val="00B738A6"/>
    <w:rsid w:val="00B73D2A"/>
    <w:rsid w:val="00B73FD0"/>
    <w:rsid w:val="00B74C05"/>
    <w:rsid w:val="00B76D73"/>
    <w:rsid w:val="00B7771D"/>
    <w:rsid w:val="00B8200C"/>
    <w:rsid w:val="00B879C7"/>
    <w:rsid w:val="00B93D50"/>
    <w:rsid w:val="00BA7BC1"/>
    <w:rsid w:val="00BB4175"/>
    <w:rsid w:val="00BB463A"/>
    <w:rsid w:val="00BD1A7A"/>
    <w:rsid w:val="00BE160A"/>
    <w:rsid w:val="00BF2472"/>
    <w:rsid w:val="00C0309C"/>
    <w:rsid w:val="00C15FAC"/>
    <w:rsid w:val="00C233FE"/>
    <w:rsid w:val="00C23665"/>
    <w:rsid w:val="00C23B1C"/>
    <w:rsid w:val="00C25BCA"/>
    <w:rsid w:val="00C45E8F"/>
    <w:rsid w:val="00C46593"/>
    <w:rsid w:val="00C5311B"/>
    <w:rsid w:val="00C60B02"/>
    <w:rsid w:val="00C62AC2"/>
    <w:rsid w:val="00C64110"/>
    <w:rsid w:val="00C7244C"/>
    <w:rsid w:val="00C73469"/>
    <w:rsid w:val="00C8228E"/>
    <w:rsid w:val="00C837A1"/>
    <w:rsid w:val="00C90201"/>
    <w:rsid w:val="00C914B7"/>
    <w:rsid w:val="00C94EFE"/>
    <w:rsid w:val="00CA3C94"/>
    <w:rsid w:val="00CB0E80"/>
    <w:rsid w:val="00CB70FE"/>
    <w:rsid w:val="00CC3CEF"/>
    <w:rsid w:val="00CD7D1B"/>
    <w:rsid w:val="00CE012D"/>
    <w:rsid w:val="00CE2264"/>
    <w:rsid w:val="00CE49EE"/>
    <w:rsid w:val="00CE69EE"/>
    <w:rsid w:val="00D0236E"/>
    <w:rsid w:val="00D03A37"/>
    <w:rsid w:val="00D1159C"/>
    <w:rsid w:val="00D15B31"/>
    <w:rsid w:val="00D15BB6"/>
    <w:rsid w:val="00D22443"/>
    <w:rsid w:val="00D239F9"/>
    <w:rsid w:val="00D252CA"/>
    <w:rsid w:val="00D2576C"/>
    <w:rsid w:val="00D2709A"/>
    <w:rsid w:val="00D275D9"/>
    <w:rsid w:val="00D474C8"/>
    <w:rsid w:val="00D61534"/>
    <w:rsid w:val="00D6296A"/>
    <w:rsid w:val="00D71D1B"/>
    <w:rsid w:val="00D720C6"/>
    <w:rsid w:val="00D74F8E"/>
    <w:rsid w:val="00D81A14"/>
    <w:rsid w:val="00D87DD0"/>
    <w:rsid w:val="00D97D20"/>
    <w:rsid w:val="00DA326A"/>
    <w:rsid w:val="00DA4494"/>
    <w:rsid w:val="00DA72F2"/>
    <w:rsid w:val="00DB06AA"/>
    <w:rsid w:val="00DB2A43"/>
    <w:rsid w:val="00DB5E0D"/>
    <w:rsid w:val="00DD49CA"/>
    <w:rsid w:val="00DF4FFA"/>
    <w:rsid w:val="00E017DF"/>
    <w:rsid w:val="00E06DA5"/>
    <w:rsid w:val="00E0747C"/>
    <w:rsid w:val="00E07574"/>
    <w:rsid w:val="00E143DF"/>
    <w:rsid w:val="00E16F16"/>
    <w:rsid w:val="00E2642B"/>
    <w:rsid w:val="00E33D33"/>
    <w:rsid w:val="00E57E2B"/>
    <w:rsid w:val="00E62E4F"/>
    <w:rsid w:val="00E65D2D"/>
    <w:rsid w:val="00E85608"/>
    <w:rsid w:val="00E86C72"/>
    <w:rsid w:val="00E917EE"/>
    <w:rsid w:val="00E91D77"/>
    <w:rsid w:val="00E96864"/>
    <w:rsid w:val="00EB1F38"/>
    <w:rsid w:val="00EB64E8"/>
    <w:rsid w:val="00EC110E"/>
    <w:rsid w:val="00EC761B"/>
    <w:rsid w:val="00ED456A"/>
    <w:rsid w:val="00EE2429"/>
    <w:rsid w:val="00EE4AAD"/>
    <w:rsid w:val="00EE5F30"/>
    <w:rsid w:val="00EF5104"/>
    <w:rsid w:val="00EF65BD"/>
    <w:rsid w:val="00F01BB7"/>
    <w:rsid w:val="00F126DD"/>
    <w:rsid w:val="00F27AA8"/>
    <w:rsid w:val="00F52FC1"/>
    <w:rsid w:val="00F635F2"/>
    <w:rsid w:val="00F80B5D"/>
    <w:rsid w:val="00F8144A"/>
    <w:rsid w:val="00F82490"/>
    <w:rsid w:val="00F8332E"/>
    <w:rsid w:val="00F867BA"/>
    <w:rsid w:val="00FB55C4"/>
    <w:rsid w:val="00FB7B1B"/>
    <w:rsid w:val="00FD49A6"/>
    <w:rsid w:val="00FE1915"/>
    <w:rsid w:val="00FE6EE8"/>
    <w:rsid w:val="00FE7EED"/>
    <w:rsid w:val="00FF2698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5FB0-6958-4CF2-97EE-8B98FA2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8"/>
  </w:style>
  <w:style w:type="paragraph" w:styleId="1">
    <w:name w:val="heading 1"/>
    <w:basedOn w:val="a"/>
    <w:next w:val="a"/>
    <w:link w:val="10"/>
    <w:uiPriority w:val="99"/>
    <w:qFormat/>
    <w:rsid w:val="00D71D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3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15930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34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E74"/>
  </w:style>
  <w:style w:type="paragraph" w:styleId="a7">
    <w:name w:val="Balloon Text"/>
    <w:basedOn w:val="a"/>
    <w:link w:val="a8"/>
    <w:uiPriority w:val="99"/>
    <w:semiHidden/>
    <w:unhideWhenUsed/>
    <w:rsid w:val="005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D23F1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71D1B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D71D1B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71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B41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222.62/document?id=10036363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192.168.222.62/document?id=7005868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../../../../../../AppData/user/AppData/Local/Microsoft/AppData/Local/User/AppData/Local/Microsoft/Windows/Temporary%20Internet%20Files/Content.IE5/DFC2YB7C/&#1055;&#1086;&#1089;&#1090;&#1072;&#1085;&#1086;&#1074;&#1083;&#1077;&#1085;&#1080;&#1077;%20&#1086;&#1090;%2018.11.201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6CF5-8817-4AC8-A389-CFCBEC07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26</Pages>
  <Words>5850</Words>
  <Characters>33347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Цилинский Вячеслав Юрьевич</dc:creator>
  <cp:lastModifiedBy>Вострокнутова Анастасия Владимировна</cp:lastModifiedBy>
  <cp:revision>14</cp:revision>
  <cp:lastPrinted>2016-03-17T07:30:00Z</cp:lastPrinted>
  <dcterms:created xsi:type="dcterms:W3CDTF">2015-08-24T11:30:00Z</dcterms:created>
  <dcterms:modified xsi:type="dcterms:W3CDTF">2016-03-23T11:36:00Z</dcterms:modified>
</cp:coreProperties>
</file>