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8A4" w:rsidRDefault="00A668A4" w:rsidP="00053482">
      <w:pPr>
        <w:spacing w:after="0" w:line="240" w:lineRule="auto"/>
        <w:jc w:val="center"/>
        <w:rPr>
          <w:rFonts w:ascii="Times New Roman" w:hAnsi="Times New Roman" w:cs="Times New Roman"/>
          <w:sz w:val="20"/>
          <w:szCs w:val="20"/>
        </w:rPr>
      </w:pPr>
      <w:bookmarkStart w:id="0" w:name="_GoBack"/>
      <w:bookmarkEnd w:id="0"/>
    </w:p>
    <w:p w:rsidR="00053482" w:rsidRPr="00A668A4" w:rsidRDefault="00053482" w:rsidP="00053482">
      <w:pPr>
        <w:spacing w:after="0" w:line="240" w:lineRule="auto"/>
        <w:jc w:val="center"/>
        <w:rPr>
          <w:rFonts w:ascii="Times New Roman" w:hAnsi="Times New Roman" w:cs="Times New Roman"/>
          <w:sz w:val="28"/>
          <w:szCs w:val="28"/>
        </w:rPr>
      </w:pPr>
      <w:r w:rsidRPr="00A668A4">
        <w:rPr>
          <w:rFonts w:ascii="Times New Roman" w:hAnsi="Times New Roman" w:cs="Times New Roman"/>
          <w:sz w:val="28"/>
          <w:szCs w:val="28"/>
        </w:rPr>
        <w:t>Результаты публичных слушаний</w:t>
      </w:r>
    </w:p>
    <w:p w:rsidR="00053482" w:rsidRPr="00EF7C3B" w:rsidRDefault="00053482" w:rsidP="00053482">
      <w:pPr>
        <w:spacing w:after="0" w:line="240" w:lineRule="auto"/>
        <w:jc w:val="center"/>
        <w:rPr>
          <w:rFonts w:ascii="Times New Roman" w:hAnsi="Times New Roman" w:cs="Times New Roman"/>
          <w:sz w:val="28"/>
          <w:szCs w:val="28"/>
        </w:rPr>
      </w:pPr>
      <w:r w:rsidRPr="00826214">
        <w:rPr>
          <w:rFonts w:ascii="Times New Roman" w:hAnsi="Times New Roman" w:cs="Times New Roman"/>
          <w:sz w:val="28"/>
          <w:szCs w:val="28"/>
        </w:rPr>
        <w:t>по проект</w:t>
      </w:r>
      <w:r w:rsidR="00826214" w:rsidRPr="00826214">
        <w:rPr>
          <w:rFonts w:ascii="Times New Roman" w:hAnsi="Times New Roman" w:cs="Times New Roman"/>
          <w:sz w:val="28"/>
          <w:szCs w:val="28"/>
        </w:rPr>
        <w:t>ам</w:t>
      </w:r>
      <w:r w:rsidRPr="00826214">
        <w:rPr>
          <w:rFonts w:ascii="Times New Roman" w:hAnsi="Times New Roman" w:cs="Times New Roman"/>
          <w:sz w:val="28"/>
          <w:szCs w:val="28"/>
        </w:rPr>
        <w:t xml:space="preserve"> </w:t>
      </w:r>
      <w:r w:rsidR="00826214" w:rsidRPr="00826214">
        <w:rPr>
          <w:rFonts w:ascii="Times New Roman" w:hAnsi="Times New Roman" w:cs="Times New Roman"/>
          <w:sz w:val="28"/>
          <w:szCs w:val="28"/>
        </w:rPr>
        <w:t>решения Думы города «О внесении изменений в решение Думы города от 08.06.2015 № 718-</w:t>
      </w:r>
      <w:r w:rsidR="00826214" w:rsidRPr="00826214">
        <w:rPr>
          <w:rFonts w:ascii="Times New Roman" w:hAnsi="Times New Roman" w:cs="Times New Roman"/>
          <w:sz w:val="28"/>
          <w:szCs w:val="28"/>
          <w:lang w:val="en-US"/>
        </w:rPr>
        <w:t>V</w:t>
      </w:r>
      <w:r w:rsidR="00826214" w:rsidRPr="00826214">
        <w:rPr>
          <w:rFonts w:ascii="Times New Roman" w:hAnsi="Times New Roman" w:cs="Times New Roman"/>
          <w:sz w:val="28"/>
          <w:szCs w:val="28"/>
        </w:rPr>
        <w:t xml:space="preserve"> ДГ «О Стратегии социально-экономического развития муниципального образования городской округ город Сургут на период до 2030 года» и </w:t>
      </w:r>
      <w:r w:rsidR="00B1223B" w:rsidRPr="00826214">
        <w:rPr>
          <w:rFonts w:ascii="Times New Roman" w:hAnsi="Times New Roman" w:cs="Times New Roman"/>
          <w:sz w:val="28"/>
          <w:szCs w:val="28"/>
        </w:rPr>
        <w:t xml:space="preserve">постановления Администрации города «О внесении изменений в постановление Администрации города </w:t>
      </w:r>
      <w:r w:rsidR="0013314A" w:rsidRPr="00826214">
        <w:rPr>
          <w:rFonts w:ascii="Times New Roman" w:hAnsi="Times New Roman" w:cs="Times New Roman"/>
          <w:sz w:val="28"/>
          <w:szCs w:val="28"/>
        </w:rPr>
        <w:br/>
      </w:r>
      <w:r w:rsidR="00B1223B" w:rsidRPr="00EF7C3B">
        <w:rPr>
          <w:rFonts w:ascii="Times New Roman" w:hAnsi="Times New Roman" w:cs="Times New Roman"/>
          <w:sz w:val="28"/>
          <w:szCs w:val="28"/>
        </w:rPr>
        <w:t>от 02.11.2015 № 7674 «Об утверждении плана мероприятий по реализации Стратегии социально-экономического развития муниципального образования городской округ город Сургут на период до 2030 года»</w:t>
      </w:r>
      <w:r w:rsidR="00F92206" w:rsidRPr="00EF7C3B">
        <w:rPr>
          <w:rFonts w:ascii="Times New Roman" w:hAnsi="Times New Roman" w:cs="Times New Roman"/>
          <w:sz w:val="28"/>
          <w:szCs w:val="28"/>
        </w:rPr>
        <w:t xml:space="preserve">, </w:t>
      </w:r>
    </w:p>
    <w:p w:rsidR="00F92206" w:rsidRPr="00EF7C3B" w:rsidRDefault="00F92206" w:rsidP="00053482">
      <w:pPr>
        <w:spacing w:after="0" w:line="240" w:lineRule="auto"/>
        <w:jc w:val="center"/>
        <w:rPr>
          <w:rFonts w:ascii="Times New Roman" w:hAnsi="Times New Roman" w:cs="Times New Roman"/>
          <w:sz w:val="28"/>
          <w:szCs w:val="28"/>
        </w:rPr>
      </w:pPr>
      <w:r w:rsidRPr="00EF7C3B">
        <w:rPr>
          <w:rFonts w:ascii="Times New Roman" w:hAnsi="Times New Roman" w:cs="Times New Roman"/>
          <w:sz w:val="28"/>
          <w:szCs w:val="28"/>
        </w:rPr>
        <w:t xml:space="preserve">состоявшихся в период с </w:t>
      </w:r>
      <w:r w:rsidR="00826214" w:rsidRPr="00EF7C3B">
        <w:rPr>
          <w:rFonts w:ascii="Times New Roman" w:hAnsi="Times New Roman" w:cs="Times New Roman"/>
          <w:sz w:val="28"/>
          <w:szCs w:val="28"/>
        </w:rPr>
        <w:t>16</w:t>
      </w:r>
      <w:r w:rsidRPr="00EF7C3B">
        <w:rPr>
          <w:rFonts w:ascii="Times New Roman" w:hAnsi="Times New Roman" w:cs="Times New Roman"/>
          <w:sz w:val="28"/>
          <w:szCs w:val="28"/>
        </w:rPr>
        <w:t>.0</w:t>
      </w:r>
      <w:r w:rsidR="00826214" w:rsidRPr="00EF7C3B">
        <w:rPr>
          <w:rFonts w:ascii="Times New Roman" w:hAnsi="Times New Roman" w:cs="Times New Roman"/>
          <w:sz w:val="28"/>
          <w:szCs w:val="28"/>
        </w:rPr>
        <w:t>5</w:t>
      </w:r>
      <w:r w:rsidRPr="00EF7C3B">
        <w:rPr>
          <w:rFonts w:ascii="Times New Roman" w:hAnsi="Times New Roman" w:cs="Times New Roman"/>
          <w:sz w:val="28"/>
          <w:szCs w:val="28"/>
        </w:rPr>
        <w:t xml:space="preserve">.2016 по </w:t>
      </w:r>
      <w:r w:rsidR="00826214" w:rsidRPr="00EF7C3B">
        <w:rPr>
          <w:rFonts w:ascii="Times New Roman" w:hAnsi="Times New Roman" w:cs="Times New Roman"/>
          <w:sz w:val="28"/>
          <w:szCs w:val="28"/>
        </w:rPr>
        <w:t>20</w:t>
      </w:r>
      <w:r w:rsidRPr="00EF7C3B">
        <w:rPr>
          <w:rFonts w:ascii="Times New Roman" w:hAnsi="Times New Roman" w:cs="Times New Roman"/>
          <w:sz w:val="28"/>
          <w:szCs w:val="28"/>
        </w:rPr>
        <w:t>.0</w:t>
      </w:r>
      <w:r w:rsidR="00826214" w:rsidRPr="00EF7C3B">
        <w:rPr>
          <w:rFonts w:ascii="Times New Roman" w:hAnsi="Times New Roman" w:cs="Times New Roman"/>
          <w:sz w:val="28"/>
          <w:szCs w:val="28"/>
        </w:rPr>
        <w:t>5</w:t>
      </w:r>
      <w:r w:rsidRPr="00EF7C3B">
        <w:rPr>
          <w:rFonts w:ascii="Times New Roman" w:hAnsi="Times New Roman" w:cs="Times New Roman"/>
          <w:sz w:val="28"/>
          <w:szCs w:val="28"/>
        </w:rPr>
        <w:t>.2016</w:t>
      </w:r>
    </w:p>
    <w:p w:rsidR="00F92206" w:rsidRPr="00EF7C3B" w:rsidRDefault="00F92206" w:rsidP="00053482">
      <w:pPr>
        <w:spacing w:after="0" w:line="240" w:lineRule="auto"/>
        <w:jc w:val="center"/>
        <w:rPr>
          <w:rFonts w:ascii="Times New Roman" w:hAnsi="Times New Roman" w:cs="Times New Roman"/>
          <w:sz w:val="28"/>
          <w:szCs w:val="28"/>
        </w:rPr>
      </w:pPr>
    </w:p>
    <w:tbl>
      <w:tblPr>
        <w:tblStyle w:val="a4"/>
        <w:tblW w:w="15020" w:type="dxa"/>
        <w:tblLayout w:type="fixed"/>
        <w:tblLook w:val="04A0" w:firstRow="1" w:lastRow="0" w:firstColumn="1" w:lastColumn="0" w:noHBand="0" w:noVBand="1"/>
      </w:tblPr>
      <w:tblGrid>
        <w:gridCol w:w="545"/>
        <w:gridCol w:w="3674"/>
        <w:gridCol w:w="1701"/>
        <w:gridCol w:w="2268"/>
        <w:gridCol w:w="1701"/>
        <w:gridCol w:w="5131"/>
      </w:tblGrid>
      <w:tr w:rsidR="006C7403" w:rsidRPr="00EF7C3B" w:rsidTr="0024659A">
        <w:tc>
          <w:tcPr>
            <w:tcW w:w="545" w:type="dxa"/>
          </w:tcPr>
          <w:p w:rsidR="00F92206" w:rsidRPr="00EF7C3B" w:rsidRDefault="00F92206" w:rsidP="00F92206">
            <w:pPr>
              <w:jc w:val="center"/>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 п/п</w:t>
            </w:r>
          </w:p>
        </w:tc>
        <w:tc>
          <w:tcPr>
            <w:tcW w:w="3674" w:type="dxa"/>
          </w:tcPr>
          <w:p w:rsidR="00F92206" w:rsidRPr="00EF7C3B" w:rsidRDefault="00F92206" w:rsidP="00F92206">
            <w:pPr>
              <w:jc w:val="center"/>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Предложение</w:t>
            </w:r>
          </w:p>
        </w:tc>
        <w:tc>
          <w:tcPr>
            <w:tcW w:w="1701" w:type="dxa"/>
          </w:tcPr>
          <w:p w:rsidR="00954A1F" w:rsidRDefault="00F92206" w:rsidP="00F92206">
            <w:pPr>
              <w:jc w:val="center"/>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 xml:space="preserve">Ф.И.О. </w:t>
            </w:r>
          </w:p>
          <w:p w:rsidR="00F92206" w:rsidRPr="00EF7C3B" w:rsidRDefault="00F92206" w:rsidP="00F92206">
            <w:pPr>
              <w:jc w:val="center"/>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автора предложения</w:t>
            </w:r>
          </w:p>
        </w:tc>
        <w:tc>
          <w:tcPr>
            <w:tcW w:w="2268" w:type="dxa"/>
          </w:tcPr>
          <w:p w:rsidR="00F92206" w:rsidRPr="00EF7C3B" w:rsidRDefault="00F92206" w:rsidP="00F92206">
            <w:pPr>
              <w:jc w:val="center"/>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Дата и способ поступления предложения</w:t>
            </w:r>
          </w:p>
        </w:tc>
        <w:tc>
          <w:tcPr>
            <w:tcW w:w="1701" w:type="dxa"/>
          </w:tcPr>
          <w:p w:rsidR="00F92206" w:rsidRPr="00EF7C3B" w:rsidRDefault="00F92206" w:rsidP="00F92206">
            <w:pPr>
              <w:jc w:val="center"/>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Решение комиссии</w:t>
            </w:r>
          </w:p>
        </w:tc>
        <w:tc>
          <w:tcPr>
            <w:tcW w:w="5131" w:type="dxa"/>
          </w:tcPr>
          <w:p w:rsidR="00F92206" w:rsidRPr="00EF7C3B" w:rsidRDefault="00F92206" w:rsidP="002F558B">
            <w:pPr>
              <w:jc w:val="center"/>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Мотивация</w:t>
            </w:r>
          </w:p>
        </w:tc>
      </w:tr>
      <w:tr w:rsidR="001368FF" w:rsidRPr="00EF7C3B" w:rsidTr="0024659A">
        <w:tc>
          <w:tcPr>
            <w:tcW w:w="545" w:type="dxa"/>
          </w:tcPr>
          <w:p w:rsidR="001368FF" w:rsidRPr="00EF7C3B" w:rsidRDefault="001368FF" w:rsidP="00725C34">
            <w:pPr>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 xml:space="preserve">1. </w:t>
            </w:r>
          </w:p>
        </w:tc>
        <w:tc>
          <w:tcPr>
            <w:tcW w:w="3674" w:type="dxa"/>
          </w:tcPr>
          <w:p w:rsidR="001368FF" w:rsidRPr="00EF7C3B" w:rsidRDefault="001368FF" w:rsidP="00F33FEE">
            <w:pPr>
              <w:ind w:firstLine="319"/>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Снежные полигоны на «Заячьем острове»  оборудовать серьёзной функциональной гидроизоляцией, гарантированно предотвращающей утечку талой воды, грязи и мусора за пределы полигонов.</w:t>
            </w:r>
          </w:p>
          <w:p w:rsidR="001368FF" w:rsidRPr="00EF7C3B" w:rsidRDefault="001368FF" w:rsidP="00F33FEE">
            <w:pPr>
              <w:ind w:firstLine="319"/>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Талую воду с полигонов утилизировать посредствам Комплексных очистных сооружений – граничащих с полигонами.</w:t>
            </w:r>
          </w:p>
          <w:p w:rsidR="001368FF" w:rsidRPr="00EF7C3B" w:rsidRDefault="001368FF" w:rsidP="003E59DB">
            <w:pPr>
              <w:ind w:firstLine="319"/>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Или альтернатива: Отказаться от снежных полигонов в пользу снегоплавильных установок,  работающих на тепловой энергии канализационных сточных вод.</w:t>
            </w:r>
          </w:p>
        </w:tc>
        <w:tc>
          <w:tcPr>
            <w:tcW w:w="1701" w:type="dxa"/>
            <w:vMerge w:val="restart"/>
          </w:tcPr>
          <w:p w:rsidR="001368FF" w:rsidRPr="00EF7C3B" w:rsidRDefault="001368FF" w:rsidP="00725C34">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Шевчик</w:t>
            </w:r>
          </w:p>
          <w:p w:rsidR="001368FF" w:rsidRDefault="001368FF" w:rsidP="00F33FEE">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 xml:space="preserve">Сергей </w:t>
            </w:r>
          </w:p>
          <w:p w:rsidR="001368FF" w:rsidRPr="00EF7C3B" w:rsidRDefault="001368FF" w:rsidP="00F33FE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Николаевич</w:t>
            </w: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Pr="00EF7C3B"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1368FF" w:rsidRDefault="001368FF" w:rsidP="00F33FEE">
            <w:pPr>
              <w:jc w:val="both"/>
              <w:rPr>
                <w:rFonts w:ascii="Times New Roman" w:hAnsi="Times New Roman" w:cs="Times New Roman"/>
                <w:color w:val="000000" w:themeColor="text1"/>
                <w:sz w:val="24"/>
                <w:szCs w:val="24"/>
              </w:rPr>
            </w:pPr>
          </w:p>
          <w:p w:rsidR="00905825" w:rsidRPr="00EF7C3B" w:rsidRDefault="00905825" w:rsidP="00F33FEE">
            <w:pPr>
              <w:jc w:val="both"/>
              <w:rPr>
                <w:rFonts w:ascii="Times New Roman" w:hAnsi="Times New Roman" w:cs="Times New Roman"/>
                <w:color w:val="000000" w:themeColor="text1"/>
                <w:sz w:val="24"/>
                <w:szCs w:val="24"/>
              </w:rPr>
            </w:pPr>
          </w:p>
        </w:tc>
        <w:tc>
          <w:tcPr>
            <w:tcW w:w="2268" w:type="dxa"/>
            <w:vMerge w:val="restart"/>
          </w:tcPr>
          <w:p w:rsidR="001368FF" w:rsidRPr="00EF7C3B" w:rsidRDefault="001368FF" w:rsidP="00725C34">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lastRenderedPageBreak/>
              <w:t xml:space="preserve">20.05.2016, </w:t>
            </w:r>
          </w:p>
          <w:p w:rsidR="001368FF" w:rsidRPr="00EF7C3B" w:rsidRDefault="001368FF" w:rsidP="00725C34">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по электронной почте</w:t>
            </w: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Default="001368FF" w:rsidP="00725C34">
            <w:pPr>
              <w:jc w:val="both"/>
              <w:rPr>
                <w:rFonts w:ascii="Times New Roman" w:hAnsi="Times New Roman" w:cs="Times New Roman"/>
                <w:color w:val="000000" w:themeColor="text1"/>
                <w:sz w:val="24"/>
                <w:szCs w:val="24"/>
              </w:rPr>
            </w:pPr>
          </w:p>
          <w:p w:rsidR="001368FF" w:rsidRPr="00EF7C3B" w:rsidRDefault="001368FF" w:rsidP="00725C34">
            <w:pPr>
              <w:jc w:val="both"/>
              <w:rPr>
                <w:rFonts w:ascii="Times New Roman" w:hAnsi="Times New Roman" w:cs="Times New Roman"/>
                <w:color w:val="000000" w:themeColor="text1"/>
                <w:sz w:val="24"/>
                <w:szCs w:val="24"/>
              </w:rPr>
            </w:pPr>
          </w:p>
        </w:tc>
        <w:tc>
          <w:tcPr>
            <w:tcW w:w="1701" w:type="dxa"/>
          </w:tcPr>
          <w:p w:rsidR="001368FF" w:rsidRPr="00EF7C3B" w:rsidRDefault="001368FF" w:rsidP="00C222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Принимается</w:t>
            </w:r>
          </w:p>
        </w:tc>
        <w:tc>
          <w:tcPr>
            <w:tcW w:w="5131" w:type="dxa"/>
          </w:tcPr>
          <w:p w:rsidR="001368FF" w:rsidRPr="00EF7C3B" w:rsidRDefault="001368FF" w:rsidP="002F558B">
            <w:pPr>
              <w:pStyle w:val="1"/>
              <w:spacing w:before="0" w:after="0"/>
              <w:jc w:val="both"/>
              <w:outlineLvl w:val="0"/>
              <w:rPr>
                <w:rFonts w:ascii="Times New Roman" w:hAnsi="Times New Roman" w:cs="Times New Roman"/>
                <w:b w:val="0"/>
                <w:color w:val="000000" w:themeColor="text1"/>
              </w:rPr>
            </w:pPr>
            <w:r>
              <w:rPr>
                <w:rFonts w:ascii="Times New Roman" w:hAnsi="Times New Roman" w:cs="Times New Roman"/>
                <w:b w:val="0"/>
                <w:color w:val="000000" w:themeColor="text1"/>
              </w:rPr>
              <w:t xml:space="preserve">  </w:t>
            </w:r>
            <w:r w:rsidRPr="00EF7C3B">
              <w:rPr>
                <w:rFonts w:ascii="Times New Roman" w:hAnsi="Times New Roman" w:cs="Times New Roman"/>
                <w:b w:val="0"/>
                <w:color w:val="000000" w:themeColor="text1"/>
              </w:rPr>
              <w:t xml:space="preserve">Планом мероприятий по реализации </w:t>
            </w:r>
            <w:r>
              <w:rPr>
                <w:rFonts w:ascii="Times New Roman" w:hAnsi="Times New Roman" w:cs="Times New Roman"/>
                <w:b w:val="0"/>
                <w:color w:val="000000" w:themeColor="text1"/>
              </w:rPr>
              <w:t>С</w:t>
            </w:r>
            <w:r w:rsidRPr="00EF7C3B">
              <w:rPr>
                <w:rFonts w:ascii="Times New Roman" w:hAnsi="Times New Roman" w:cs="Times New Roman"/>
                <w:b w:val="0"/>
                <w:color w:val="000000" w:themeColor="text1"/>
              </w:rPr>
              <w:t>тратегии</w:t>
            </w:r>
            <w:r>
              <w:rPr>
                <w:rFonts w:ascii="Times New Roman" w:hAnsi="Times New Roman" w:cs="Times New Roman"/>
                <w:b w:val="0"/>
                <w:color w:val="000000" w:themeColor="text1"/>
              </w:rPr>
              <w:t xml:space="preserve"> социально-экономического развития муниципального образования городской округ город Сургут на период до 2030 года, утвержденного постановлением Администрации города от 02.11.2015 № 7674, </w:t>
            </w:r>
            <w:r w:rsidRPr="00EF7C3B">
              <w:rPr>
                <w:rFonts w:ascii="Times New Roman" w:hAnsi="Times New Roman" w:cs="Times New Roman"/>
                <w:b w:val="0"/>
                <w:color w:val="000000" w:themeColor="text1"/>
              </w:rPr>
              <w:t xml:space="preserve"> предусмотрено строительство полигонов для утилизации снега.</w:t>
            </w:r>
          </w:p>
          <w:p w:rsidR="001368FF" w:rsidRPr="0024659A" w:rsidRDefault="001368FF" w:rsidP="00D776D9">
            <w:pPr>
              <w:pStyle w:val="1"/>
              <w:spacing w:before="0" w:after="0"/>
              <w:jc w:val="both"/>
              <w:outlineLvl w:val="0"/>
            </w:pPr>
            <w:r>
              <w:rPr>
                <w:rFonts w:ascii="Times New Roman" w:hAnsi="Times New Roman" w:cs="Times New Roman"/>
                <w:b w:val="0"/>
                <w:color w:val="000000" w:themeColor="text1"/>
              </w:rPr>
              <w:t xml:space="preserve">  Также, решением Думы города от 17.12.2014 № 635-</w:t>
            </w:r>
            <w:r>
              <w:rPr>
                <w:rFonts w:ascii="Times New Roman" w:hAnsi="Times New Roman" w:cs="Times New Roman"/>
                <w:b w:val="0"/>
                <w:color w:val="000000" w:themeColor="text1"/>
                <w:lang w:val="en-US"/>
              </w:rPr>
              <w:t>V</w:t>
            </w:r>
            <w:r w:rsidRPr="00202A72">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ДГ «О внесении изменений в генеральный план муниципального образования городской округ город Сургут», в городе предусмотрено обустройство четырех полигонов для складирования снега, которые должны быть оборудованы в соответствии с требованиями природоохранного законодательства. В том числе обустройство одного полигона планируется на территории острова Заячий. Указанные полигоны будут соответствовать требованиям действующего законодательства об объектах размещения </w:t>
            </w:r>
            <w:r w:rsidRPr="00313BC7">
              <w:rPr>
                <w:rFonts w:ascii="Times New Roman" w:hAnsi="Times New Roman" w:cs="Times New Roman"/>
                <w:b w:val="0"/>
                <w:color w:val="000000" w:themeColor="text1"/>
              </w:rPr>
              <w:t xml:space="preserve">отходов. </w:t>
            </w:r>
            <w:r w:rsidRPr="00D776D9">
              <w:rPr>
                <w:rFonts w:ascii="Times New Roman" w:hAnsi="Times New Roman" w:cs="Times New Roman"/>
                <w:b w:val="0"/>
                <w:color w:val="000000" w:themeColor="text1"/>
              </w:rPr>
              <w:t>Кроме того, Администраци</w:t>
            </w:r>
            <w:r w:rsidR="00313BC7" w:rsidRPr="00D776D9">
              <w:rPr>
                <w:rFonts w:ascii="Times New Roman" w:hAnsi="Times New Roman" w:cs="Times New Roman"/>
                <w:b w:val="0"/>
                <w:color w:val="000000" w:themeColor="text1"/>
              </w:rPr>
              <w:t xml:space="preserve">ей </w:t>
            </w:r>
            <w:r w:rsidRPr="00D776D9">
              <w:rPr>
                <w:rFonts w:ascii="Times New Roman" w:hAnsi="Times New Roman" w:cs="Times New Roman"/>
                <w:b w:val="0"/>
                <w:color w:val="000000" w:themeColor="text1"/>
              </w:rPr>
              <w:t xml:space="preserve">города </w:t>
            </w:r>
            <w:r w:rsidR="00313BC7" w:rsidRPr="00D776D9">
              <w:rPr>
                <w:rFonts w:ascii="Times New Roman" w:hAnsi="Times New Roman" w:cs="Times New Roman"/>
                <w:b w:val="0"/>
                <w:color w:val="000000" w:themeColor="text1"/>
              </w:rPr>
              <w:t xml:space="preserve">рассматриваются, с точки зрения </w:t>
            </w:r>
            <w:r w:rsidR="00313BC7" w:rsidRPr="00D776D9">
              <w:rPr>
                <w:rFonts w:ascii="Times New Roman" w:hAnsi="Times New Roman" w:cs="Times New Roman"/>
                <w:b w:val="0"/>
                <w:color w:val="000000" w:themeColor="text1"/>
              </w:rPr>
              <w:lastRenderedPageBreak/>
              <w:t xml:space="preserve">целесообразности реализации, </w:t>
            </w:r>
            <w:r w:rsidRPr="00D776D9">
              <w:rPr>
                <w:rFonts w:ascii="Times New Roman" w:hAnsi="Times New Roman" w:cs="Times New Roman"/>
                <w:b w:val="0"/>
                <w:color w:val="000000" w:themeColor="text1"/>
              </w:rPr>
              <w:t>поступаю</w:t>
            </w:r>
            <w:r w:rsidR="00313BC7" w:rsidRPr="00D776D9">
              <w:rPr>
                <w:rFonts w:ascii="Times New Roman" w:hAnsi="Times New Roman" w:cs="Times New Roman"/>
                <w:b w:val="0"/>
                <w:color w:val="000000" w:themeColor="text1"/>
              </w:rPr>
              <w:t>щие</w:t>
            </w:r>
            <w:r w:rsidRPr="00D776D9">
              <w:rPr>
                <w:rFonts w:ascii="Times New Roman" w:hAnsi="Times New Roman" w:cs="Times New Roman"/>
                <w:b w:val="0"/>
                <w:color w:val="000000" w:themeColor="text1"/>
              </w:rPr>
              <w:t xml:space="preserve"> проекты обустройства снегоплавильных установок</w:t>
            </w:r>
            <w:r w:rsidR="00D776D9">
              <w:rPr>
                <w:rFonts w:ascii="Times New Roman" w:hAnsi="Times New Roman" w:cs="Times New Roman"/>
                <w:b w:val="0"/>
                <w:color w:val="000000" w:themeColor="text1"/>
              </w:rPr>
              <w:t xml:space="preserve"> от потенциальных инвесторов</w:t>
            </w:r>
            <w:r w:rsidRPr="00D776D9">
              <w:rPr>
                <w:rFonts w:ascii="Times New Roman" w:hAnsi="Times New Roman" w:cs="Times New Roman"/>
                <w:b w:val="0"/>
                <w:color w:val="000000" w:themeColor="text1"/>
              </w:rPr>
              <w:t>, которые будут располагаться на территории котельных города Сургута.</w:t>
            </w:r>
          </w:p>
        </w:tc>
      </w:tr>
      <w:tr w:rsidR="001368FF" w:rsidRPr="00EF7C3B" w:rsidTr="0024659A">
        <w:tc>
          <w:tcPr>
            <w:tcW w:w="545" w:type="dxa"/>
          </w:tcPr>
          <w:p w:rsidR="001368FF" w:rsidRPr="00EF7C3B" w:rsidRDefault="001368FF" w:rsidP="000B5E5E">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lastRenderedPageBreak/>
              <w:t>2.</w:t>
            </w:r>
          </w:p>
        </w:tc>
        <w:tc>
          <w:tcPr>
            <w:tcW w:w="3674" w:type="dxa"/>
          </w:tcPr>
          <w:p w:rsidR="001368FF" w:rsidRPr="00EF7C3B" w:rsidRDefault="001368FF" w:rsidP="00D8765D">
            <w:pPr>
              <w:ind w:firstLine="319"/>
              <w:jc w:val="both"/>
              <w:rPr>
                <w:rFonts w:ascii="Times New Roman" w:hAnsi="Times New Roman" w:cs="Times New Roman"/>
                <w:color w:val="000000" w:themeColor="text1"/>
                <w:sz w:val="24"/>
                <w:szCs w:val="24"/>
              </w:rPr>
            </w:pPr>
            <w:r w:rsidRPr="00D43BC6">
              <w:rPr>
                <w:rFonts w:ascii="Times New Roman" w:hAnsi="Times New Roman" w:cs="Times New Roman"/>
                <w:color w:val="000000" w:themeColor="text1"/>
                <w:sz w:val="24"/>
                <w:szCs w:val="24"/>
              </w:rPr>
              <w:t>Заложить в ближайший бюджет города средства на строительство пешеходной или вело дорожки с освещением от объездной автодороги «1-з» до аэроклубов и мототрассы  на «Заячьем острове».</w:t>
            </w:r>
          </w:p>
        </w:tc>
        <w:tc>
          <w:tcPr>
            <w:tcW w:w="1701" w:type="dxa"/>
            <w:vMerge/>
          </w:tcPr>
          <w:p w:rsidR="001368FF" w:rsidRPr="00EF7C3B" w:rsidRDefault="001368FF" w:rsidP="00100613">
            <w:pPr>
              <w:rPr>
                <w:rFonts w:ascii="Times New Roman" w:hAnsi="Times New Roman" w:cs="Times New Roman"/>
                <w:color w:val="000000" w:themeColor="text1"/>
                <w:sz w:val="24"/>
                <w:szCs w:val="24"/>
              </w:rPr>
            </w:pPr>
          </w:p>
        </w:tc>
        <w:tc>
          <w:tcPr>
            <w:tcW w:w="2268" w:type="dxa"/>
            <w:vMerge/>
          </w:tcPr>
          <w:p w:rsidR="001368FF" w:rsidRPr="00EF7C3B" w:rsidRDefault="001368FF" w:rsidP="000B5E5E">
            <w:pPr>
              <w:jc w:val="both"/>
              <w:rPr>
                <w:rFonts w:ascii="Times New Roman" w:hAnsi="Times New Roman" w:cs="Times New Roman"/>
                <w:color w:val="000000" w:themeColor="text1"/>
                <w:sz w:val="24"/>
                <w:szCs w:val="24"/>
              </w:rPr>
            </w:pPr>
          </w:p>
        </w:tc>
        <w:tc>
          <w:tcPr>
            <w:tcW w:w="1701" w:type="dxa"/>
          </w:tcPr>
          <w:p w:rsidR="001368FF" w:rsidRPr="00EF7C3B" w:rsidRDefault="00D43BC6" w:rsidP="00C2224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Частично </w:t>
            </w:r>
            <w:r w:rsidR="001368FF" w:rsidRPr="00EF7C3B">
              <w:rPr>
                <w:rFonts w:ascii="Times New Roman" w:hAnsi="Times New Roman" w:cs="Times New Roman"/>
                <w:color w:val="000000" w:themeColor="text1"/>
                <w:sz w:val="24"/>
                <w:szCs w:val="24"/>
              </w:rPr>
              <w:t>принимается</w:t>
            </w:r>
          </w:p>
        </w:tc>
        <w:tc>
          <w:tcPr>
            <w:tcW w:w="5131" w:type="dxa"/>
          </w:tcPr>
          <w:p w:rsidR="00D43BC6" w:rsidRPr="0088577F" w:rsidRDefault="001368FF" w:rsidP="00D43BC6">
            <w:pPr>
              <w:jc w:val="both"/>
              <w:rPr>
                <w:rFonts w:ascii="Times New Roman" w:hAnsi="Times New Roman" w:cs="Times New Roman"/>
                <w:color w:val="000000" w:themeColor="text1"/>
                <w:sz w:val="24"/>
                <w:szCs w:val="24"/>
              </w:rPr>
            </w:pPr>
            <w:r w:rsidRPr="00C97258">
              <w:rPr>
                <w:rFonts w:ascii="Times New Roman" w:hAnsi="Times New Roman" w:cs="Times New Roman"/>
                <w:color w:val="000000" w:themeColor="text1"/>
                <w:sz w:val="24"/>
                <w:szCs w:val="24"/>
              </w:rPr>
              <w:t xml:space="preserve">  </w:t>
            </w:r>
            <w:r w:rsidR="00D43BC6">
              <w:rPr>
                <w:rFonts w:ascii="Times New Roman" w:hAnsi="Times New Roman" w:cs="Times New Roman"/>
                <w:color w:val="000000" w:themeColor="text1"/>
                <w:sz w:val="24"/>
                <w:szCs w:val="24"/>
              </w:rPr>
              <w:t xml:space="preserve">   </w:t>
            </w:r>
            <w:r w:rsidR="00D43BC6" w:rsidRPr="0088577F">
              <w:rPr>
                <w:rFonts w:ascii="Times New Roman" w:hAnsi="Times New Roman" w:cs="Times New Roman"/>
                <w:color w:val="000000" w:themeColor="text1"/>
                <w:sz w:val="24"/>
                <w:szCs w:val="24"/>
              </w:rPr>
              <w:t>Вопрос строительства пешеходной или вело дорожки с освещением от объездной автодороги «1-з» до аэроклубов и мототрассы  на «Заячьем острове» будет рассмотрен на рабочих группах по развитию векторов «Культура, молодежная политика и спорт» и «Градостроительство» и включен в состав предложений о введении новых (увеличении действующих) расходных обязательств на 2017 год и плановый период 2018 – 2019 годов.</w:t>
            </w:r>
          </w:p>
          <w:p w:rsidR="001368FF" w:rsidRPr="00EF7C3B" w:rsidRDefault="00D43BC6" w:rsidP="00D43BC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8577F">
              <w:rPr>
                <w:rFonts w:ascii="Times New Roman" w:hAnsi="Times New Roman" w:cs="Times New Roman"/>
                <w:color w:val="000000" w:themeColor="text1"/>
                <w:sz w:val="24"/>
                <w:szCs w:val="24"/>
              </w:rPr>
              <w:t xml:space="preserve">Включение объекта в проект бюджета на 2017 год и плановый период 2018 – 2019 годов будет осуществлено </w:t>
            </w:r>
            <w:r>
              <w:rPr>
                <w:rFonts w:ascii="Times New Roman" w:hAnsi="Times New Roman" w:cs="Times New Roman"/>
                <w:color w:val="000000" w:themeColor="text1"/>
                <w:sz w:val="24"/>
                <w:szCs w:val="24"/>
              </w:rPr>
              <w:t>при наличии источника финансового обеспечения с</w:t>
            </w:r>
            <w:r w:rsidRPr="0088577F">
              <w:rPr>
                <w:rFonts w:ascii="Times New Roman" w:hAnsi="Times New Roman" w:cs="Times New Roman"/>
                <w:color w:val="000000" w:themeColor="text1"/>
                <w:sz w:val="24"/>
                <w:szCs w:val="24"/>
              </w:rPr>
              <w:t xml:space="preserve"> учетом  возможностей города  </w:t>
            </w:r>
          </w:p>
        </w:tc>
      </w:tr>
      <w:tr w:rsidR="00B22134" w:rsidRPr="00EF7C3B" w:rsidTr="0024659A">
        <w:tc>
          <w:tcPr>
            <w:tcW w:w="545" w:type="dxa"/>
          </w:tcPr>
          <w:p w:rsidR="00B22134" w:rsidRPr="00EF7C3B" w:rsidRDefault="00B22134" w:rsidP="00B22134">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3.</w:t>
            </w:r>
          </w:p>
        </w:tc>
        <w:tc>
          <w:tcPr>
            <w:tcW w:w="3674" w:type="dxa"/>
          </w:tcPr>
          <w:p w:rsidR="00B22134" w:rsidRPr="00EF7C3B" w:rsidRDefault="00B22134" w:rsidP="00B22134">
            <w:pPr>
              <w:ind w:firstLine="319"/>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Предусмотреть бюджетом города средства (распределение бюджетных средств) на  прямое финансирование социально ориентированных НКО, функционирующих в сферах социального обеспечения, молодёжной политики, образования, здравоохранения, физической культуры, спорта и досуга</w:t>
            </w:r>
            <w:r w:rsidRPr="0038307C">
              <w:rPr>
                <w:rFonts w:ascii="Times New Roman" w:hAnsi="Times New Roman" w:cs="Times New Roman"/>
                <w:color w:val="000000" w:themeColor="text1"/>
                <w:sz w:val="24"/>
                <w:szCs w:val="24"/>
              </w:rPr>
              <w:t xml:space="preserve">. Разработать и внедрить экономическую поддержку социально ориентированных НКО владеющих недвижимостью, в части </w:t>
            </w:r>
            <w:r w:rsidRPr="0038307C">
              <w:rPr>
                <w:rFonts w:ascii="Times New Roman" w:hAnsi="Times New Roman" w:cs="Times New Roman"/>
                <w:color w:val="000000" w:themeColor="text1"/>
                <w:sz w:val="24"/>
                <w:szCs w:val="24"/>
              </w:rPr>
              <w:lastRenderedPageBreak/>
              <w:t>налоговых льгот, в рамках Закона о НКО ФЗ №7.</w:t>
            </w:r>
          </w:p>
          <w:p w:rsidR="00B22134" w:rsidRPr="00EF7C3B" w:rsidRDefault="00B22134" w:rsidP="00B22134">
            <w:pPr>
              <w:ind w:firstLine="319"/>
              <w:jc w:val="both"/>
              <w:rPr>
                <w:rFonts w:ascii="Times New Roman" w:hAnsi="Times New Roman" w:cs="Times New Roman"/>
                <w:color w:val="000000" w:themeColor="text1"/>
                <w:sz w:val="24"/>
                <w:szCs w:val="24"/>
              </w:rPr>
            </w:pPr>
          </w:p>
          <w:p w:rsidR="00B22134" w:rsidRPr="00EF7C3B" w:rsidRDefault="00B22134" w:rsidP="00B22134">
            <w:pPr>
              <w:ind w:firstLine="319"/>
              <w:jc w:val="both"/>
              <w:rPr>
                <w:rFonts w:ascii="Times New Roman" w:hAnsi="Times New Roman" w:cs="Times New Roman"/>
                <w:color w:val="000000" w:themeColor="text1"/>
                <w:sz w:val="24"/>
                <w:szCs w:val="24"/>
              </w:rPr>
            </w:pPr>
          </w:p>
          <w:p w:rsidR="00B22134" w:rsidRPr="00EF7C3B" w:rsidRDefault="00B22134" w:rsidP="00B22134">
            <w:pPr>
              <w:ind w:firstLine="319"/>
              <w:jc w:val="both"/>
              <w:rPr>
                <w:rFonts w:ascii="Times New Roman" w:hAnsi="Times New Roman" w:cs="Times New Roman"/>
                <w:color w:val="000000" w:themeColor="text1"/>
                <w:sz w:val="24"/>
                <w:szCs w:val="24"/>
              </w:rPr>
            </w:pPr>
          </w:p>
          <w:p w:rsidR="00B22134" w:rsidRPr="00EF7C3B" w:rsidRDefault="00B22134" w:rsidP="00B22134">
            <w:pPr>
              <w:ind w:firstLine="319"/>
              <w:jc w:val="both"/>
              <w:rPr>
                <w:rFonts w:ascii="Times New Roman" w:hAnsi="Times New Roman" w:cs="Times New Roman"/>
                <w:color w:val="000000" w:themeColor="text1"/>
                <w:sz w:val="24"/>
                <w:szCs w:val="24"/>
              </w:rPr>
            </w:pPr>
          </w:p>
          <w:p w:rsidR="00B22134" w:rsidRPr="00EF7C3B"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Default="00B22134" w:rsidP="00B22134">
            <w:pPr>
              <w:ind w:firstLine="319"/>
              <w:jc w:val="both"/>
              <w:rPr>
                <w:rFonts w:ascii="Times New Roman" w:hAnsi="Times New Roman" w:cs="Times New Roman"/>
                <w:color w:val="000000" w:themeColor="text1"/>
                <w:sz w:val="24"/>
                <w:szCs w:val="24"/>
              </w:rPr>
            </w:pPr>
          </w:p>
          <w:p w:rsidR="00B22134" w:rsidRPr="00EF7C3B" w:rsidRDefault="00B22134" w:rsidP="00B22134">
            <w:pPr>
              <w:ind w:firstLine="319"/>
              <w:jc w:val="both"/>
              <w:rPr>
                <w:rFonts w:ascii="Times New Roman" w:hAnsi="Times New Roman" w:cs="Times New Roman"/>
                <w:color w:val="000000" w:themeColor="text1"/>
                <w:sz w:val="24"/>
                <w:szCs w:val="24"/>
              </w:rPr>
            </w:pPr>
          </w:p>
        </w:tc>
        <w:tc>
          <w:tcPr>
            <w:tcW w:w="1701"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2268"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1701" w:type="dxa"/>
          </w:tcPr>
          <w:p w:rsidR="00C21E17" w:rsidRDefault="00C21E17" w:rsidP="00B221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Частично</w:t>
            </w:r>
          </w:p>
          <w:p w:rsidR="00B22134" w:rsidRPr="00EF7C3B" w:rsidRDefault="00B22134" w:rsidP="00B22134">
            <w:pPr>
              <w:jc w:val="center"/>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принимается</w:t>
            </w:r>
          </w:p>
        </w:tc>
        <w:tc>
          <w:tcPr>
            <w:tcW w:w="5131" w:type="dxa"/>
          </w:tcPr>
          <w:p w:rsidR="00B22134" w:rsidRPr="00B22134" w:rsidRDefault="00B22134" w:rsidP="00B22134">
            <w:pPr>
              <w:contextualSpacing/>
              <w:jc w:val="both"/>
              <w:rPr>
                <w:rFonts w:ascii="Times New Roman" w:eastAsia="Calibri" w:hAnsi="Times New Roman" w:cs="Times New Roman"/>
                <w:sz w:val="24"/>
                <w:szCs w:val="24"/>
              </w:rPr>
            </w:pPr>
            <w:r w:rsidRPr="00B22134">
              <w:rPr>
                <w:rFonts w:ascii="Times New Roman" w:eastAsia="Calibri" w:hAnsi="Times New Roman" w:cs="Times New Roman"/>
                <w:sz w:val="24"/>
                <w:szCs w:val="24"/>
              </w:rPr>
              <w:t>В части распределения бюджетных средств на прямое финансирование.</w:t>
            </w:r>
          </w:p>
          <w:p w:rsidR="00B22134" w:rsidRPr="0088577F" w:rsidRDefault="00B22134" w:rsidP="00B22134">
            <w:pPr>
              <w:ind w:firstLine="601"/>
              <w:contextualSpacing/>
              <w:jc w:val="both"/>
              <w:rPr>
                <w:rFonts w:ascii="Times New Roman" w:eastAsia="Calibri" w:hAnsi="Times New Roman" w:cs="Times New Roman"/>
                <w:sz w:val="24"/>
                <w:szCs w:val="24"/>
              </w:rPr>
            </w:pPr>
            <w:r w:rsidRPr="0088577F">
              <w:rPr>
                <w:rFonts w:ascii="Times New Roman" w:eastAsia="Calibri" w:hAnsi="Times New Roman" w:cs="Times New Roman"/>
                <w:sz w:val="24"/>
                <w:szCs w:val="24"/>
              </w:rPr>
              <w:t xml:space="preserve">Действующим законодательством «прямое» финансирование социально-ориентированных некоммерческих организаций не предусмотрено. </w:t>
            </w:r>
          </w:p>
          <w:p w:rsidR="00B22134" w:rsidRPr="0088577F" w:rsidRDefault="00B22134" w:rsidP="00B22134">
            <w:pPr>
              <w:ind w:firstLine="601"/>
              <w:contextualSpacing/>
              <w:jc w:val="both"/>
              <w:rPr>
                <w:rFonts w:ascii="Times New Roman" w:eastAsia="Calibri" w:hAnsi="Times New Roman" w:cs="Times New Roman"/>
                <w:sz w:val="24"/>
                <w:szCs w:val="24"/>
              </w:rPr>
            </w:pPr>
            <w:r w:rsidRPr="0088577F">
              <w:rPr>
                <w:rFonts w:ascii="Times New Roman" w:eastAsia="Calibri" w:hAnsi="Times New Roman" w:cs="Times New Roman"/>
                <w:sz w:val="24"/>
                <w:szCs w:val="24"/>
              </w:rPr>
              <w:t>В соответствии с Бюджетным кодексом Российской Федерации, Федеральным законом от 12.01.1996 № 7-ФЗ «О некоммерческих организациях»</w:t>
            </w:r>
            <w:r>
              <w:rPr>
                <w:rFonts w:ascii="Times New Roman" w:eastAsia="Calibri" w:hAnsi="Times New Roman" w:cs="Times New Roman"/>
                <w:sz w:val="24"/>
                <w:szCs w:val="24"/>
              </w:rPr>
              <w:t xml:space="preserve"> финансовая поддержка некоммерческих организаций является правом, а не обязанностью органов местного самоуправления и может </w:t>
            </w:r>
            <w:r w:rsidRPr="0088577F">
              <w:rPr>
                <w:rFonts w:ascii="Times New Roman" w:eastAsia="Calibri" w:hAnsi="Times New Roman" w:cs="Times New Roman"/>
                <w:sz w:val="24"/>
                <w:szCs w:val="24"/>
              </w:rPr>
              <w:t>осуществляться путем предоставления им субсидий (грантов в форме субсидий на конкурсной основе).</w:t>
            </w:r>
          </w:p>
          <w:p w:rsidR="00B22134" w:rsidRDefault="00B22134" w:rsidP="00B22134">
            <w:pPr>
              <w:ind w:firstLine="601"/>
              <w:contextualSpacing/>
              <w:jc w:val="both"/>
              <w:rPr>
                <w:rFonts w:ascii="Times New Roman" w:eastAsia="Calibri" w:hAnsi="Times New Roman" w:cs="Times New Roman"/>
                <w:sz w:val="24"/>
                <w:szCs w:val="24"/>
              </w:rPr>
            </w:pPr>
            <w:r w:rsidRPr="0088577F">
              <w:rPr>
                <w:rFonts w:ascii="Times New Roman" w:eastAsia="Calibri" w:hAnsi="Times New Roman" w:cs="Times New Roman"/>
                <w:sz w:val="24"/>
                <w:szCs w:val="24"/>
              </w:rPr>
              <w:lastRenderedPageBreak/>
              <w:t xml:space="preserve">Оказание </w:t>
            </w:r>
            <w:r>
              <w:rPr>
                <w:rFonts w:ascii="Times New Roman" w:eastAsia="Calibri" w:hAnsi="Times New Roman" w:cs="Times New Roman"/>
                <w:sz w:val="24"/>
                <w:szCs w:val="24"/>
              </w:rPr>
              <w:t xml:space="preserve">финансовой </w:t>
            </w:r>
            <w:r w:rsidRPr="0088577F">
              <w:rPr>
                <w:rFonts w:ascii="Times New Roman" w:eastAsia="Calibri" w:hAnsi="Times New Roman" w:cs="Times New Roman"/>
                <w:sz w:val="24"/>
                <w:szCs w:val="24"/>
              </w:rPr>
              <w:t>поддержки социально ориентированным некоммерческим организациям в муниципальном образовании городской округ город Сургут</w:t>
            </w:r>
            <w:r>
              <w:rPr>
                <w:rFonts w:ascii="Times New Roman" w:eastAsia="Calibri" w:hAnsi="Times New Roman" w:cs="Times New Roman"/>
                <w:sz w:val="24"/>
                <w:szCs w:val="24"/>
              </w:rPr>
              <w:t xml:space="preserve"> </w:t>
            </w:r>
            <w:r w:rsidR="00AB02AC">
              <w:rPr>
                <w:rFonts w:ascii="Times New Roman" w:eastAsia="Calibri" w:hAnsi="Times New Roman" w:cs="Times New Roman"/>
                <w:sz w:val="24"/>
                <w:szCs w:val="24"/>
              </w:rPr>
              <w:t>может осуществляться</w:t>
            </w:r>
            <w:r w:rsidRPr="0088577F">
              <w:rPr>
                <w:rFonts w:ascii="Times New Roman" w:eastAsia="Calibri" w:hAnsi="Times New Roman" w:cs="Times New Roman"/>
                <w:sz w:val="24"/>
                <w:szCs w:val="24"/>
              </w:rPr>
              <w:t xml:space="preserve"> </w:t>
            </w:r>
            <w:r>
              <w:rPr>
                <w:rFonts w:ascii="Times New Roman" w:eastAsia="Calibri" w:hAnsi="Times New Roman" w:cs="Times New Roman"/>
                <w:sz w:val="24"/>
                <w:szCs w:val="24"/>
              </w:rPr>
              <w:t>путем</w:t>
            </w:r>
            <w:r w:rsidRPr="0088577F">
              <w:rPr>
                <w:rFonts w:ascii="Times New Roman" w:eastAsia="Calibri" w:hAnsi="Times New Roman" w:cs="Times New Roman"/>
                <w:sz w:val="24"/>
                <w:szCs w:val="24"/>
              </w:rPr>
              <w:t xml:space="preserve"> предоставления</w:t>
            </w:r>
            <w:r>
              <w:rPr>
                <w:rFonts w:ascii="Times New Roman" w:eastAsia="Calibri" w:hAnsi="Times New Roman" w:cs="Times New Roman"/>
                <w:sz w:val="24"/>
                <w:szCs w:val="24"/>
              </w:rPr>
              <w:t xml:space="preserve"> субсидии</w:t>
            </w:r>
            <w:r w:rsidRPr="0088577F">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возмещение затрат некоммерческим организациям, оказывающим населению услуги в сфере образования, объединениям инвалидов, управляющим компаниям, территориально-общественным самоуправлениям и др.</w:t>
            </w:r>
          </w:p>
          <w:p w:rsidR="00B22134" w:rsidRDefault="00B22134" w:rsidP="00B22134">
            <w:pPr>
              <w:ind w:firstLine="60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Порядок предоставления и критерии отбор</w:t>
            </w:r>
            <w:r w:rsidR="00AB02AC">
              <w:rPr>
                <w:rFonts w:ascii="Times New Roman" w:eastAsia="Calibri" w:hAnsi="Times New Roman" w:cs="Times New Roman"/>
                <w:sz w:val="24"/>
                <w:szCs w:val="24"/>
              </w:rPr>
              <w:t>а получателей субсидии утверждается</w:t>
            </w:r>
            <w:r>
              <w:rPr>
                <w:rFonts w:ascii="Times New Roman" w:eastAsia="Calibri" w:hAnsi="Times New Roman" w:cs="Times New Roman"/>
                <w:sz w:val="24"/>
                <w:szCs w:val="24"/>
              </w:rPr>
              <w:t xml:space="preserve"> муниципальными правовыми актами Администрации города, объем бюджетных ассигнований на предоставление субсидий – решением Думы города о бюджете.</w:t>
            </w:r>
          </w:p>
          <w:p w:rsidR="00B22134" w:rsidRPr="00205E4A" w:rsidRDefault="00B22134" w:rsidP="00B22134">
            <w:pPr>
              <w:pStyle w:val="af5"/>
              <w:ind w:firstLine="601"/>
              <w:jc w:val="both"/>
              <w:rPr>
                <w:rFonts w:ascii="Times New Roman" w:eastAsia="Calibri" w:hAnsi="Times New Roman" w:cs="Times New Roman"/>
              </w:rPr>
            </w:pPr>
            <w:r>
              <w:rPr>
                <w:rFonts w:ascii="Times New Roman" w:eastAsia="Calibri" w:hAnsi="Times New Roman" w:cs="Times New Roman"/>
              </w:rPr>
              <w:t xml:space="preserve">Кроме того, в </w:t>
            </w:r>
            <w:r w:rsidRPr="0088577F">
              <w:rPr>
                <w:rFonts w:ascii="Times New Roman" w:eastAsia="Calibri" w:hAnsi="Times New Roman" w:cs="Times New Roman"/>
              </w:rPr>
              <w:t xml:space="preserve">рамках </w:t>
            </w:r>
            <w:r>
              <w:rPr>
                <w:rFonts w:ascii="Times New Roman" w:eastAsia="Calibri" w:hAnsi="Times New Roman" w:cs="Times New Roman"/>
              </w:rPr>
              <w:t>подпрограммы «</w:t>
            </w:r>
            <w:hyperlink w:anchor="sub_1013" w:history="1">
              <w:r w:rsidRPr="00205E4A">
                <w:rPr>
                  <w:rFonts w:ascii="Times New Roman" w:eastAsia="Calibri" w:hAnsi="Times New Roman" w:cs="Times New Roman"/>
                </w:rPr>
                <w:t>Поддержка социально ориентированных некоммерческих организаций</w:t>
              </w:r>
            </w:hyperlink>
            <w:r>
              <w:rPr>
                <w:rFonts w:ascii="Times New Roman" w:eastAsia="Calibri" w:hAnsi="Times New Roman" w:cs="Times New Roman"/>
              </w:rPr>
              <w:t xml:space="preserve">» </w:t>
            </w:r>
            <w:r w:rsidRPr="0088577F">
              <w:rPr>
                <w:rFonts w:ascii="Times New Roman" w:eastAsia="Calibri" w:hAnsi="Times New Roman" w:cs="Times New Roman"/>
              </w:rPr>
              <w:t>муниципальной программы</w:t>
            </w:r>
            <w:r w:rsidRPr="00205E4A">
              <w:rPr>
                <w:rFonts w:ascii="Times New Roman" w:eastAsia="Calibri" w:hAnsi="Times New Roman" w:cs="Times New Roman"/>
              </w:rPr>
              <w:t xml:space="preserve"> «</w:t>
            </w:r>
            <w:r w:rsidRPr="0088577F">
              <w:rPr>
                <w:rFonts w:ascii="Times New Roman" w:eastAsia="Calibri" w:hAnsi="Times New Roman" w:cs="Times New Roman"/>
              </w:rPr>
              <w:t>Развитие гражданского общества в городе Сургуте на 2014-2030 годы»</w:t>
            </w:r>
            <w:r>
              <w:rPr>
                <w:rFonts w:ascii="Times New Roman" w:eastAsia="Calibri" w:hAnsi="Times New Roman" w:cs="Times New Roman"/>
              </w:rPr>
              <w:t xml:space="preserve"> ежегодно проводится </w:t>
            </w:r>
            <w:r w:rsidRPr="00205E4A">
              <w:rPr>
                <w:rFonts w:ascii="Times New Roman" w:eastAsia="Calibri" w:hAnsi="Times New Roman" w:cs="Times New Roman"/>
              </w:rPr>
              <w:t>конкурс</w:t>
            </w:r>
            <w:r>
              <w:rPr>
                <w:rFonts w:ascii="Times New Roman" w:eastAsia="Calibri" w:hAnsi="Times New Roman" w:cs="Times New Roman"/>
              </w:rPr>
              <w:t xml:space="preserve"> </w:t>
            </w:r>
            <w:r w:rsidRPr="00205E4A">
              <w:rPr>
                <w:rFonts w:ascii="Times New Roman" w:eastAsia="Calibri" w:hAnsi="Times New Roman" w:cs="Times New Roman"/>
              </w:rPr>
              <w:t>на предоставление грантов в форме субсидий некоммерческим организациям в целях поддержки общественно значимых инициатив</w:t>
            </w:r>
            <w:r>
              <w:rPr>
                <w:rFonts w:ascii="Times New Roman" w:eastAsia="Calibri" w:hAnsi="Times New Roman" w:cs="Times New Roman"/>
              </w:rPr>
              <w:t>.</w:t>
            </w:r>
          </w:p>
          <w:p w:rsidR="00B22134" w:rsidRPr="00C21E17" w:rsidRDefault="00B22134" w:rsidP="00B22134">
            <w:pPr>
              <w:ind w:firstLine="601"/>
              <w:jc w:val="both"/>
              <w:rPr>
                <w:rFonts w:ascii="Times New Roman" w:eastAsia="Calibri" w:hAnsi="Times New Roman" w:cs="Times New Roman"/>
                <w:sz w:val="24"/>
                <w:szCs w:val="24"/>
              </w:rPr>
            </w:pPr>
            <w:r w:rsidRPr="00B22134">
              <w:rPr>
                <w:rFonts w:ascii="Times New Roman" w:eastAsia="Calibri" w:hAnsi="Times New Roman" w:cs="Times New Roman"/>
                <w:sz w:val="24"/>
                <w:szCs w:val="24"/>
              </w:rPr>
              <w:t xml:space="preserve">В части предоставления налоговых </w:t>
            </w:r>
            <w:r w:rsidRPr="00C21E17">
              <w:rPr>
                <w:rFonts w:ascii="Times New Roman" w:eastAsia="Calibri" w:hAnsi="Times New Roman" w:cs="Times New Roman"/>
                <w:sz w:val="24"/>
                <w:szCs w:val="24"/>
              </w:rPr>
              <w:t xml:space="preserve">льгот. </w:t>
            </w:r>
          </w:p>
          <w:p w:rsidR="00B22134" w:rsidRPr="00205E4A" w:rsidRDefault="00B22134" w:rsidP="00B22134">
            <w:pPr>
              <w:ind w:firstLine="601"/>
              <w:jc w:val="both"/>
              <w:rPr>
                <w:rFonts w:ascii="Times New Roman" w:eastAsia="Calibri" w:hAnsi="Times New Roman" w:cs="Times New Roman"/>
                <w:sz w:val="24"/>
                <w:szCs w:val="24"/>
              </w:rPr>
            </w:pPr>
            <w:r w:rsidRPr="00205E4A">
              <w:rPr>
                <w:rFonts w:ascii="Times New Roman" w:eastAsia="Calibri" w:hAnsi="Times New Roman" w:cs="Times New Roman"/>
                <w:sz w:val="24"/>
                <w:szCs w:val="24"/>
              </w:rPr>
              <w:t xml:space="preserve">Согласно статьи 31 Федерального закона от 12.01.1996 № 7-ФЗ «О некоммерческих организациях» (далее – Федеральный закон № 7-ФЗ) органы местного самоуправления в соответствии с установленными федеральными законами полномочиями могут оказывать поддержку социально ориентированным некоммерческим организациям, в том числе в </w:t>
            </w:r>
            <w:r w:rsidRPr="00205E4A">
              <w:rPr>
                <w:rFonts w:ascii="Times New Roman" w:eastAsia="Calibri" w:hAnsi="Times New Roman" w:cs="Times New Roman"/>
                <w:sz w:val="24"/>
                <w:szCs w:val="24"/>
              </w:rPr>
              <w:lastRenderedPageBreak/>
              <w:t>форме предоставления льгот по уплате налогов и сборов в соответствии с законодательством о налогах и сборах.</w:t>
            </w:r>
          </w:p>
          <w:p w:rsidR="00B22134" w:rsidRPr="00205E4A" w:rsidRDefault="00B22134" w:rsidP="00B22134">
            <w:pPr>
              <w:ind w:firstLine="708"/>
              <w:jc w:val="both"/>
              <w:rPr>
                <w:rFonts w:ascii="Times New Roman" w:eastAsia="Calibri" w:hAnsi="Times New Roman" w:cs="Times New Roman"/>
                <w:sz w:val="24"/>
                <w:szCs w:val="24"/>
              </w:rPr>
            </w:pPr>
            <w:r w:rsidRPr="00205E4A">
              <w:rPr>
                <w:rFonts w:ascii="Times New Roman" w:eastAsia="Calibri" w:hAnsi="Times New Roman" w:cs="Times New Roman"/>
                <w:sz w:val="24"/>
                <w:szCs w:val="24"/>
              </w:rPr>
              <w:t xml:space="preserve">Следовательно, Федеральным законом 7-ФЗ, в части предоставления льгот по уплате налогов и сборов за органами местного самоуправления закреплено право, а не обязанность. </w:t>
            </w:r>
          </w:p>
          <w:p w:rsidR="00B22134" w:rsidRPr="0088577F" w:rsidRDefault="00B22134" w:rsidP="00B22134">
            <w:pPr>
              <w:ind w:firstLine="601"/>
              <w:contextualSpacing/>
              <w:jc w:val="both"/>
              <w:rPr>
                <w:rFonts w:ascii="Times New Roman" w:eastAsia="Calibri" w:hAnsi="Times New Roman" w:cs="Times New Roman"/>
                <w:sz w:val="24"/>
                <w:szCs w:val="24"/>
              </w:rPr>
            </w:pPr>
            <w:r w:rsidRPr="00205E4A">
              <w:rPr>
                <w:rFonts w:ascii="Times New Roman" w:eastAsia="Calibri" w:hAnsi="Times New Roman" w:cs="Times New Roman"/>
                <w:sz w:val="24"/>
                <w:szCs w:val="24"/>
              </w:rPr>
              <w:t>Необходимо также отметить, что в соответствии с частью 3 статьи 31 Федерального закона 7-ФЗ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tc>
      </w:tr>
      <w:tr w:rsidR="00B22134" w:rsidRPr="00EF7C3B" w:rsidTr="0024659A">
        <w:tc>
          <w:tcPr>
            <w:tcW w:w="545" w:type="dxa"/>
          </w:tcPr>
          <w:p w:rsidR="00B22134" w:rsidRPr="00EF7C3B" w:rsidRDefault="00B22134" w:rsidP="00B22134">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lastRenderedPageBreak/>
              <w:t>4.</w:t>
            </w:r>
          </w:p>
        </w:tc>
        <w:tc>
          <w:tcPr>
            <w:tcW w:w="3674" w:type="dxa"/>
          </w:tcPr>
          <w:p w:rsidR="00B22134" w:rsidRPr="00EF7C3B" w:rsidRDefault="00B22134" w:rsidP="00B22134">
            <w:pPr>
              <w:ind w:firstLine="319"/>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Включить территорию «Заячьего острова» в  схему территориальных избирательных округов (отдельным округом или присоединить к соседнему)</w:t>
            </w:r>
          </w:p>
        </w:tc>
        <w:tc>
          <w:tcPr>
            <w:tcW w:w="1701"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2268"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1701" w:type="dxa"/>
          </w:tcPr>
          <w:p w:rsidR="00B22134" w:rsidRPr="00EF7C3B" w:rsidRDefault="00B22134" w:rsidP="00B22134">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Не принимается</w:t>
            </w:r>
          </w:p>
        </w:tc>
        <w:tc>
          <w:tcPr>
            <w:tcW w:w="5131" w:type="dxa"/>
          </w:tcPr>
          <w:p w:rsidR="00B22134" w:rsidRPr="00BA4D70"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A4D70">
              <w:rPr>
                <w:rFonts w:ascii="Times New Roman" w:hAnsi="Times New Roman" w:cs="Times New Roman"/>
                <w:color w:val="000000" w:themeColor="text1"/>
                <w:sz w:val="24"/>
                <w:szCs w:val="24"/>
              </w:rPr>
              <w:t>В соответствии с пунктами 1,2 статьи 16 Федерального закона от 12 июня 2002 года №</w:t>
            </w:r>
            <w:r>
              <w:rPr>
                <w:rFonts w:ascii="Times New Roman" w:hAnsi="Times New Roman" w:cs="Times New Roman"/>
                <w:color w:val="000000" w:themeColor="text1"/>
                <w:sz w:val="24"/>
                <w:szCs w:val="24"/>
              </w:rPr>
              <w:t xml:space="preserve"> </w:t>
            </w:r>
            <w:r w:rsidRPr="00BA4D70">
              <w:rPr>
                <w:rFonts w:ascii="Times New Roman" w:hAnsi="Times New Roman" w:cs="Times New Roman"/>
                <w:color w:val="000000" w:themeColor="text1"/>
                <w:sz w:val="24"/>
                <w:szCs w:val="24"/>
              </w:rPr>
              <w:t xml:space="preserve">67-ФЗ «Об основных гарантиях избирательных прав и права на участие в референдуме граждан Российской Федерации» (далее Федеральный закон) регистрации (учету) подлежат все избиратели. Регистрация (учет) избирателей, проживающих на территории соответствующего муниципального образования, осуществляется главой местной администрации городского округа.  Основанием для регистрации (учета) избирателей, на территории муниципального образования является факт нахождения места жительства (в отношении вынужденных переселенцев - факт временного пребывания) избирателей на соответствующей территории. Указанный факт устанавливается на основании </w:t>
            </w:r>
            <w:r w:rsidRPr="00BA4D70">
              <w:rPr>
                <w:rFonts w:ascii="Times New Roman" w:hAnsi="Times New Roman" w:cs="Times New Roman"/>
                <w:color w:val="000000" w:themeColor="text1"/>
                <w:sz w:val="24"/>
                <w:szCs w:val="24"/>
              </w:rPr>
              <w:lastRenderedPageBreak/>
              <w:t>сведений, представляемых органами, осуществляющими регистрацию граждан Российской Федерации по месту пребывания и по месту жительства в пределах Российской Федерации.</w:t>
            </w:r>
          </w:p>
          <w:p w:rsidR="00B22134" w:rsidRPr="00BA4D70"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A4D70">
              <w:rPr>
                <w:rFonts w:ascii="Times New Roman" w:hAnsi="Times New Roman" w:cs="Times New Roman"/>
                <w:color w:val="000000" w:themeColor="text1"/>
                <w:sz w:val="24"/>
                <w:szCs w:val="24"/>
              </w:rPr>
              <w:t xml:space="preserve">В пункте 2 статьи 19 Федерального закона указано, что избирательные участки образуются по согласованию с соответствующей территориальной избирательной комиссией главой местной администрации городского округа на основании данных о числе избирателей, участников референдума, зарегистрированных на территории избирательного участка из расчета не более чем три тысячи избирателей, участников референдума на каждом участке. </w:t>
            </w:r>
          </w:p>
          <w:p w:rsidR="00B22134" w:rsidRPr="00BA4D70"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A4D70">
              <w:rPr>
                <w:rFonts w:ascii="Times New Roman" w:hAnsi="Times New Roman" w:cs="Times New Roman"/>
                <w:color w:val="000000" w:themeColor="text1"/>
                <w:sz w:val="24"/>
                <w:szCs w:val="24"/>
              </w:rPr>
              <w:t>Таким образом, образование избирательного участка напрямую зависит от числа избирателей, проживающих на конкретной территории и происходит с учетом местных условий и исходя из необходимости создания максимальных удобств для избирателей.</w:t>
            </w:r>
          </w:p>
          <w:p w:rsidR="00B22134" w:rsidRPr="00BA4D70"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A4D70">
              <w:rPr>
                <w:rFonts w:ascii="Times New Roman" w:hAnsi="Times New Roman" w:cs="Times New Roman"/>
                <w:color w:val="000000" w:themeColor="text1"/>
                <w:sz w:val="24"/>
                <w:szCs w:val="24"/>
              </w:rPr>
              <w:t>В настоящее время</w:t>
            </w:r>
            <w:r>
              <w:rPr>
                <w:rFonts w:ascii="Times New Roman" w:hAnsi="Times New Roman" w:cs="Times New Roman"/>
                <w:color w:val="000000" w:themeColor="text1"/>
                <w:sz w:val="24"/>
                <w:szCs w:val="24"/>
              </w:rPr>
              <w:t>,</w:t>
            </w:r>
            <w:r w:rsidRPr="00BA4D70">
              <w:rPr>
                <w:rFonts w:ascii="Times New Roman" w:hAnsi="Times New Roman" w:cs="Times New Roman"/>
                <w:color w:val="000000" w:themeColor="text1"/>
                <w:sz w:val="24"/>
                <w:szCs w:val="24"/>
              </w:rPr>
              <w:t xml:space="preserve"> ввиду отсутствия объектов жилого фонда, ни одного избирателя на территории «Заячьего острова» не зарегистрировано.</w:t>
            </w:r>
          </w:p>
          <w:p w:rsidR="00B22134" w:rsidRPr="00BA4D70" w:rsidRDefault="00B22134" w:rsidP="00B22134">
            <w:pPr>
              <w:jc w:val="both"/>
              <w:rPr>
                <w:rFonts w:ascii="Times New Roman" w:hAnsi="Times New Roman" w:cs="Times New Roman"/>
                <w:color w:val="000000" w:themeColor="text1"/>
                <w:sz w:val="24"/>
                <w:szCs w:val="24"/>
              </w:rPr>
            </w:pPr>
            <w:r w:rsidRPr="00BA4D70">
              <w:rPr>
                <w:rFonts w:ascii="Times New Roman" w:hAnsi="Times New Roman" w:cs="Times New Roman"/>
                <w:color w:val="000000" w:themeColor="text1"/>
                <w:sz w:val="24"/>
                <w:szCs w:val="24"/>
              </w:rPr>
              <w:t>Нахождение же на данной территории гаражного кооператива не является основанием, предусмотренным пунктом 5 статьи 16 Федерального закона для создания избирательного участка в местах временного пребывания избирателей.</w:t>
            </w:r>
          </w:p>
          <w:p w:rsidR="00B22134" w:rsidRPr="00EF7C3B"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Поэтому, </w:t>
            </w:r>
            <w:r w:rsidRPr="00BA4D70">
              <w:rPr>
                <w:rFonts w:ascii="Times New Roman" w:hAnsi="Times New Roman" w:cs="Times New Roman"/>
                <w:color w:val="000000" w:themeColor="text1"/>
                <w:sz w:val="24"/>
                <w:szCs w:val="24"/>
              </w:rPr>
              <w:t xml:space="preserve">включение данной территории в границы какого-либо избирательного участка не </w:t>
            </w:r>
            <w:r>
              <w:rPr>
                <w:rFonts w:ascii="Times New Roman" w:hAnsi="Times New Roman" w:cs="Times New Roman"/>
                <w:color w:val="000000" w:themeColor="text1"/>
                <w:sz w:val="24"/>
                <w:szCs w:val="24"/>
              </w:rPr>
              <w:t>целесообразно</w:t>
            </w:r>
            <w:r w:rsidRPr="00BA4D70">
              <w:rPr>
                <w:rFonts w:ascii="Times New Roman" w:hAnsi="Times New Roman" w:cs="Times New Roman"/>
                <w:color w:val="000000" w:themeColor="text1"/>
                <w:sz w:val="24"/>
                <w:szCs w:val="24"/>
              </w:rPr>
              <w:t xml:space="preserve">, а создание избирательного </w:t>
            </w:r>
            <w:r w:rsidRPr="00BA4D70">
              <w:rPr>
                <w:rFonts w:ascii="Times New Roman" w:hAnsi="Times New Roman" w:cs="Times New Roman"/>
                <w:color w:val="000000" w:themeColor="text1"/>
                <w:sz w:val="24"/>
                <w:szCs w:val="24"/>
              </w:rPr>
              <w:lastRenderedPageBreak/>
              <w:t>участка на данной территории не представляется возможным в силу требований закона.</w:t>
            </w:r>
          </w:p>
        </w:tc>
      </w:tr>
      <w:tr w:rsidR="00B22134" w:rsidRPr="00EF7C3B" w:rsidTr="0024659A">
        <w:tc>
          <w:tcPr>
            <w:tcW w:w="545" w:type="dxa"/>
          </w:tcPr>
          <w:p w:rsidR="00B22134" w:rsidRPr="00EF7C3B" w:rsidRDefault="00B22134" w:rsidP="00B22134">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lastRenderedPageBreak/>
              <w:t>5.</w:t>
            </w:r>
          </w:p>
        </w:tc>
        <w:tc>
          <w:tcPr>
            <w:tcW w:w="3674" w:type="dxa"/>
          </w:tcPr>
          <w:p w:rsidR="00B22134" w:rsidRPr="00EF7C3B" w:rsidRDefault="00B22134" w:rsidP="00B22134">
            <w:pPr>
              <w:ind w:firstLine="319"/>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Предусмотреть средства на тотальную отчистку  территории «Заячьего острова» от несанкционированных свалок отходов</w:t>
            </w:r>
          </w:p>
        </w:tc>
        <w:tc>
          <w:tcPr>
            <w:tcW w:w="1701"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2268"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1701" w:type="dxa"/>
          </w:tcPr>
          <w:p w:rsidR="00B22134" w:rsidRPr="00EF7C3B" w:rsidRDefault="00B22134" w:rsidP="00B221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EF7C3B">
              <w:rPr>
                <w:rFonts w:ascii="Times New Roman" w:hAnsi="Times New Roman" w:cs="Times New Roman"/>
                <w:color w:val="000000" w:themeColor="text1"/>
                <w:sz w:val="24"/>
                <w:szCs w:val="24"/>
              </w:rPr>
              <w:t>ринимается</w:t>
            </w:r>
          </w:p>
        </w:tc>
        <w:tc>
          <w:tcPr>
            <w:tcW w:w="5131" w:type="dxa"/>
          </w:tcPr>
          <w:p w:rsidR="00B22134"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w:t>
            </w:r>
            <w:r w:rsidRPr="00BF6093">
              <w:rPr>
                <w:rFonts w:ascii="Times New Roman" w:hAnsi="Times New Roman" w:cs="Times New Roman"/>
                <w:color w:val="000000" w:themeColor="text1"/>
                <w:sz w:val="24"/>
                <w:szCs w:val="24"/>
              </w:rPr>
              <w:t xml:space="preserve"> рамках муниципального контракта на оказание услуг по санитарной очистке территории и ликвидации</w:t>
            </w:r>
            <w:r>
              <w:rPr>
                <w:rFonts w:ascii="Times New Roman" w:hAnsi="Times New Roman" w:cs="Times New Roman"/>
                <w:color w:val="000000" w:themeColor="text1"/>
                <w:sz w:val="24"/>
                <w:szCs w:val="24"/>
              </w:rPr>
              <w:t xml:space="preserve"> несанкционированных </w:t>
            </w:r>
            <w:r w:rsidRPr="00BF6093">
              <w:rPr>
                <w:rFonts w:ascii="Times New Roman" w:hAnsi="Times New Roman" w:cs="Times New Roman"/>
                <w:color w:val="000000" w:themeColor="text1"/>
                <w:sz w:val="24"/>
                <w:szCs w:val="24"/>
              </w:rPr>
              <w:t>свалок с территории о. Заячий в 2012 году вывезено 600 куб.м отходов, в 2013 году вывезено 930 куб.м. Также в 2016 году планируется очистка территории о. Заячий.</w:t>
            </w:r>
          </w:p>
          <w:p w:rsidR="00B22134" w:rsidRPr="00EF7C3B"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Кроме того, п</w:t>
            </w:r>
            <w:r w:rsidRPr="00EF7C3B">
              <w:rPr>
                <w:rFonts w:ascii="Times New Roman" w:hAnsi="Times New Roman" w:cs="Times New Roman"/>
                <w:color w:val="000000" w:themeColor="text1"/>
                <w:sz w:val="24"/>
                <w:szCs w:val="24"/>
              </w:rPr>
              <w:t>роектом постановления Администрации города «О внесении изменений в постановление Администрации города от 02.11.2015 № 7674 «Об утверждении плана мероприятий по реализации Стратегии социально-экономического развития муниципального образования городской округ город Сургут на период до 2030 года» предусмотрены мероприятия по повышению качества сбора, вывоза, утилизации отходов на территории города, а также общегородская акция «Чистый город», в рамках которых предусматривается очистка территории города</w:t>
            </w:r>
            <w:r>
              <w:rPr>
                <w:rFonts w:ascii="Times New Roman" w:hAnsi="Times New Roman" w:cs="Times New Roman"/>
                <w:color w:val="000000" w:themeColor="text1"/>
                <w:sz w:val="24"/>
                <w:szCs w:val="24"/>
              </w:rPr>
              <w:t>.</w:t>
            </w:r>
          </w:p>
        </w:tc>
      </w:tr>
      <w:tr w:rsidR="00B22134" w:rsidRPr="00EF7C3B" w:rsidTr="0024659A">
        <w:tc>
          <w:tcPr>
            <w:tcW w:w="545" w:type="dxa"/>
          </w:tcPr>
          <w:p w:rsidR="00B22134" w:rsidRPr="00EF7C3B" w:rsidRDefault="00B22134" w:rsidP="00B22134">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6.</w:t>
            </w:r>
          </w:p>
        </w:tc>
        <w:tc>
          <w:tcPr>
            <w:tcW w:w="3674" w:type="dxa"/>
          </w:tcPr>
          <w:p w:rsidR="00B22134" w:rsidRPr="00EF7C3B" w:rsidRDefault="00B22134" w:rsidP="00B22134">
            <w:pPr>
              <w:ind w:firstLine="319"/>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 xml:space="preserve">Территорию «Заячьего острова» перекрыть от  беспрепятственного проезда автотранспорта в местах, где нет официально существующей автодороги, а первому же официально обратившемуся – нуждающемуся в проезде  предоставить земельный участок для организации частного, возможно платного, </w:t>
            </w:r>
            <w:r w:rsidRPr="00EF7C3B">
              <w:rPr>
                <w:rFonts w:ascii="Times New Roman" w:hAnsi="Times New Roman" w:cs="Times New Roman"/>
                <w:color w:val="000000" w:themeColor="text1"/>
                <w:sz w:val="24"/>
                <w:szCs w:val="24"/>
              </w:rPr>
              <w:lastRenderedPageBreak/>
              <w:t>транспортного пути, с обязанностями по контролю и ответственностью  за доступ несанкционированных мусоровозов.</w:t>
            </w:r>
          </w:p>
        </w:tc>
        <w:tc>
          <w:tcPr>
            <w:tcW w:w="1701"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2268"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1701" w:type="dxa"/>
          </w:tcPr>
          <w:p w:rsidR="00B22134" w:rsidRPr="00EF7C3B" w:rsidRDefault="00B22134" w:rsidP="00B22134">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Не принимается</w:t>
            </w:r>
          </w:p>
        </w:tc>
        <w:tc>
          <w:tcPr>
            <w:tcW w:w="5131" w:type="dxa"/>
          </w:tcPr>
          <w:p w:rsidR="00B22134"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Перекрыть въезд на территорию о. Заячий не представляется возможным, так как данное действие ограничит круг неопределенных лиц в возможности пребывания на территориях общего пользования.</w:t>
            </w:r>
          </w:p>
          <w:p w:rsidR="00B22134" w:rsidRPr="00EF7C3B"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Предоставление земельных участков для строительства проездов и автодорог осуществляется согласно утвержденной градостроительной документации (генерального плана города и Проекта планировки улично-дорожной сети).</w:t>
            </w:r>
          </w:p>
        </w:tc>
      </w:tr>
      <w:tr w:rsidR="00B22134" w:rsidRPr="00EF7C3B" w:rsidTr="0024659A">
        <w:tc>
          <w:tcPr>
            <w:tcW w:w="545" w:type="dxa"/>
          </w:tcPr>
          <w:p w:rsidR="00B22134" w:rsidRPr="007D277D" w:rsidRDefault="00B22134" w:rsidP="00B22134">
            <w:pPr>
              <w:jc w:val="both"/>
              <w:rPr>
                <w:rFonts w:ascii="Times New Roman" w:hAnsi="Times New Roman" w:cs="Times New Roman"/>
                <w:color w:val="000000" w:themeColor="text1"/>
                <w:sz w:val="24"/>
                <w:szCs w:val="24"/>
              </w:rPr>
            </w:pPr>
            <w:r w:rsidRPr="007D277D">
              <w:rPr>
                <w:rFonts w:ascii="Times New Roman" w:hAnsi="Times New Roman" w:cs="Times New Roman"/>
                <w:color w:val="000000" w:themeColor="text1"/>
                <w:sz w:val="24"/>
                <w:szCs w:val="24"/>
              </w:rPr>
              <w:t>7.</w:t>
            </w:r>
          </w:p>
        </w:tc>
        <w:tc>
          <w:tcPr>
            <w:tcW w:w="3674" w:type="dxa"/>
          </w:tcPr>
          <w:p w:rsidR="00B22134" w:rsidRPr="007D277D" w:rsidRDefault="00B22134" w:rsidP="00B22134">
            <w:pPr>
              <w:pStyle w:val="a6"/>
              <w:spacing w:before="0" w:beforeAutospacing="0" w:after="0" w:afterAutospacing="0"/>
              <w:ind w:firstLine="318"/>
              <w:jc w:val="both"/>
              <w:rPr>
                <w:color w:val="000000" w:themeColor="text1"/>
              </w:rPr>
            </w:pPr>
            <w:r w:rsidRPr="007D277D">
              <w:rPr>
                <w:color w:val="000000" w:themeColor="text1"/>
              </w:rPr>
              <w:t>Территорию «Заячьего острова» включить в систему городского видеонаблюдения (не знаю как она называется? – которая рассылает письма «Счастья»), чтобы камеры фиксировали номера автотранспорта перемещающегося вне  официальных автодорог на «Заячьем острове».</w:t>
            </w:r>
          </w:p>
        </w:tc>
        <w:tc>
          <w:tcPr>
            <w:tcW w:w="1701" w:type="dxa"/>
            <w:vMerge/>
          </w:tcPr>
          <w:p w:rsidR="00B22134" w:rsidRPr="007D277D" w:rsidRDefault="00B22134" w:rsidP="00B22134">
            <w:pPr>
              <w:rPr>
                <w:rFonts w:ascii="Times New Roman" w:hAnsi="Times New Roman" w:cs="Times New Roman"/>
                <w:color w:val="000000" w:themeColor="text1"/>
                <w:sz w:val="24"/>
                <w:szCs w:val="24"/>
              </w:rPr>
            </w:pPr>
          </w:p>
        </w:tc>
        <w:tc>
          <w:tcPr>
            <w:tcW w:w="2268" w:type="dxa"/>
            <w:vMerge/>
          </w:tcPr>
          <w:p w:rsidR="00B22134" w:rsidRPr="007D277D" w:rsidRDefault="00B22134" w:rsidP="00B22134">
            <w:pPr>
              <w:jc w:val="both"/>
              <w:rPr>
                <w:rFonts w:ascii="Times New Roman" w:hAnsi="Times New Roman" w:cs="Times New Roman"/>
                <w:color w:val="000000" w:themeColor="text1"/>
                <w:sz w:val="24"/>
                <w:szCs w:val="24"/>
              </w:rPr>
            </w:pPr>
          </w:p>
        </w:tc>
        <w:tc>
          <w:tcPr>
            <w:tcW w:w="1701" w:type="dxa"/>
          </w:tcPr>
          <w:p w:rsidR="00B22134" w:rsidRPr="007D277D" w:rsidRDefault="00B22134" w:rsidP="00B22134">
            <w:pPr>
              <w:jc w:val="both"/>
              <w:rPr>
                <w:rFonts w:ascii="Times New Roman" w:hAnsi="Times New Roman" w:cs="Times New Roman"/>
                <w:color w:val="000000" w:themeColor="text1"/>
                <w:sz w:val="24"/>
                <w:szCs w:val="24"/>
              </w:rPr>
            </w:pPr>
            <w:r w:rsidRPr="007D277D">
              <w:rPr>
                <w:rFonts w:ascii="Times New Roman" w:hAnsi="Times New Roman" w:cs="Times New Roman"/>
                <w:color w:val="000000" w:themeColor="text1"/>
                <w:sz w:val="24"/>
                <w:szCs w:val="24"/>
              </w:rPr>
              <w:t>Не принимается</w:t>
            </w:r>
          </w:p>
        </w:tc>
        <w:tc>
          <w:tcPr>
            <w:tcW w:w="5131" w:type="dxa"/>
          </w:tcPr>
          <w:p w:rsidR="00B22134" w:rsidRPr="008A54BD" w:rsidRDefault="00B22134" w:rsidP="00B22134">
            <w:pPr>
              <w:pStyle w:val="ConsPlusNormal"/>
              <w:tabs>
                <w:tab w:val="left" w:pos="0"/>
                <w:tab w:val="left" w:pos="993"/>
              </w:tabs>
              <w:ind w:firstLine="567"/>
              <w:jc w:val="both"/>
              <w:rPr>
                <w:rFonts w:ascii="Times New Roman" w:hAnsi="Times New Roman" w:cs="Times New Roman"/>
                <w:sz w:val="24"/>
                <w:szCs w:val="24"/>
              </w:rPr>
            </w:pPr>
            <w:r w:rsidRPr="00905825">
              <w:rPr>
                <w:rFonts w:ascii="Times New Roman" w:hAnsi="Times New Roman" w:cs="Times New Roman"/>
                <w:color w:val="000000" w:themeColor="text1"/>
                <w:sz w:val="28"/>
                <w:szCs w:val="28"/>
              </w:rPr>
              <w:t xml:space="preserve"> </w:t>
            </w:r>
            <w:r w:rsidRPr="008A54BD">
              <w:rPr>
                <w:rFonts w:ascii="Times New Roman" w:hAnsi="Times New Roman" w:cs="Times New Roman"/>
                <w:color w:val="000000" w:themeColor="text1"/>
                <w:sz w:val="24"/>
                <w:szCs w:val="24"/>
              </w:rPr>
              <w:t>В рамках муниципальной программы «Профилактика правонарушений и экстремизма в городе Сургуте на 2014-2030» осуществляются мероприятия</w:t>
            </w:r>
            <w:r w:rsidRPr="008A54BD">
              <w:rPr>
                <w:rFonts w:ascii="Times New Roman" w:hAnsi="Times New Roman" w:cs="Times New Roman"/>
                <w:sz w:val="24"/>
                <w:szCs w:val="24"/>
              </w:rPr>
              <w:t xml:space="preserve"> по</w:t>
            </w:r>
            <w:r w:rsidRPr="008A54BD">
              <w:rPr>
                <w:sz w:val="24"/>
                <w:szCs w:val="24"/>
              </w:rPr>
              <w:t xml:space="preserve"> </w:t>
            </w:r>
            <w:r w:rsidRPr="008A54BD">
              <w:rPr>
                <w:rFonts w:ascii="Times New Roman" w:hAnsi="Times New Roman" w:cs="Times New Roman"/>
                <w:color w:val="000000" w:themeColor="text1"/>
                <w:sz w:val="24"/>
                <w:szCs w:val="24"/>
              </w:rPr>
              <w:t xml:space="preserve">обеспечению функционирования и развития систем видеонаблюдения с целью повышения безопасности дорожного движения посредством </w:t>
            </w:r>
            <w:r w:rsidRPr="008A54BD">
              <w:rPr>
                <w:rFonts w:ascii="Times New Roman" w:hAnsi="Times New Roman" w:cs="Times New Roman"/>
                <w:sz w:val="24"/>
                <w:szCs w:val="24"/>
              </w:rPr>
              <w:t>аппаратно-программного комплекса «Безопасный город».</w:t>
            </w:r>
          </w:p>
          <w:p w:rsidR="00B22134" w:rsidRPr="000F7C8D" w:rsidRDefault="00B22134" w:rsidP="00B22134">
            <w:pPr>
              <w:jc w:val="both"/>
              <w:rPr>
                <w:color w:val="000000" w:themeColor="text1"/>
              </w:rPr>
            </w:pPr>
            <w:r w:rsidRPr="008A54BD">
              <w:rPr>
                <w:rFonts w:ascii="Times New Roman" w:hAnsi="Times New Roman" w:cs="Times New Roman"/>
                <w:color w:val="000000" w:themeColor="text1"/>
                <w:sz w:val="24"/>
                <w:szCs w:val="24"/>
              </w:rPr>
              <w:t xml:space="preserve">  С учетом того, что на территории о. Заячий отсутствует улично-дорожная сеть, объекты жилого фонда, отсутствует целесообразность установки видеонаблюдения за данной территорией.</w:t>
            </w:r>
          </w:p>
        </w:tc>
      </w:tr>
      <w:tr w:rsidR="00B22134" w:rsidRPr="00EF7C3B" w:rsidTr="0024659A">
        <w:tc>
          <w:tcPr>
            <w:tcW w:w="545" w:type="dxa"/>
          </w:tcPr>
          <w:p w:rsidR="00B22134" w:rsidRPr="00EF7C3B" w:rsidRDefault="00B22134" w:rsidP="00B22134">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8.</w:t>
            </w:r>
          </w:p>
        </w:tc>
        <w:tc>
          <w:tcPr>
            <w:tcW w:w="3674" w:type="dxa"/>
          </w:tcPr>
          <w:p w:rsidR="00B22134" w:rsidRPr="00EF7C3B" w:rsidRDefault="00B22134" w:rsidP="00B22134">
            <w:pPr>
              <w:ind w:firstLine="23"/>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Перевести школы на пятидневное обучение.</w:t>
            </w:r>
          </w:p>
        </w:tc>
        <w:tc>
          <w:tcPr>
            <w:tcW w:w="1701"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2268"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1701" w:type="dxa"/>
          </w:tcPr>
          <w:p w:rsidR="00B22134" w:rsidRPr="00EF7C3B"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Принимается частично</w:t>
            </w:r>
          </w:p>
        </w:tc>
        <w:tc>
          <w:tcPr>
            <w:tcW w:w="5131" w:type="dxa"/>
          </w:tcPr>
          <w:p w:rsidR="00B22134"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F7C3B">
              <w:rPr>
                <w:rFonts w:ascii="Times New Roman" w:hAnsi="Times New Roman" w:cs="Times New Roman"/>
                <w:color w:val="000000" w:themeColor="text1"/>
                <w:sz w:val="24"/>
                <w:szCs w:val="24"/>
              </w:rPr>
              <w:t xml:space="preserve">В соответствии с </w:t>
            </w:r>
            <w:r>
              <w:rPr>
                <w:rFonts w:ascii="Times New Roman" w:hAnsi="Times New Roman" w:cs="Times New Roman"/>
                <w:color w:val="000000" w:themeColor="text1"/>
                <w:sz w:val="24"/>
                <w:szCs w:val="24"/>
              </w:rPr>
              <w:t>ч. 1 ст. 28 Федерального закона от 29.12.2012 № 273-ФЗ «Об образовании в Российской Федерации» (далее – Закон об образовании)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B22134"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Согласно ч. 7 ст. 12 и п. 6 ч. 3 ст. 28 Закона об образовании образовательные организации </w:t>
            </w:r>
            <w:r>
              <w:rPr>
                <w:rFonts w:ascii="Times New Roman" w:hAnsi="Times New Roman" w:cs="Times New Roman"/>
                <w:color w:val="000000" w:themeColor="text1"/>
                <w:sz w:val="24"/>
                <w:szCs w:val="24"/>
              </w:rPr>
              <w:lastRenderedPageBreak/>
              <w:t>самостоятельно разрабатывают образовательные программы в соответствии с федеральными государственными образовательными стандартами.</w:t>
            </w:r>
          </w:p>
          <w:p w:rsidR="00B22134"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Ограничения к реализации образовательной программы установлены санитарными правилами и нормативами. Так, в соответствии с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РФ от 29.12.2010 № 189) устанавливаются гигиенические требования к максимальным величинам недельной образовательной нагрузки.</w:t>
            </w:r>
          </w:p>
          <w:p w:rsidR="00B22134"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Таким образом, продолжительность учебной недели (пятидневная с двумя выходными днями, шестидневная с одним выходным днем) устанавливается самостоятельно образовательной организацией при условии соблюдения требований СанПиН и федеральных государственных образовательных стандартов.</w:t>
            </w:r>
          </w:p>
          <w:p w:rsidR="00B22134"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Администрация города не наделена полномочиями по установлению единого режима осуществления образовательной деятельности в образовательных учреждениях города.</w:t>
            </w:r>
          </w:p>
          <w:p w:rsidR="00B22134"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Следует отметить, что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w:t>
            </w:r>
            <w:r>
              <w:rPr>
                <w:rFonts w:ascii="Times New Roman" w:hAnsi="Times New Roman" w:cs="Times New Roman"/>
                <w:color w:val="000000" w:themeColor="text1"/>
                <w:sz w:val="24"/>
                <w:szCs w:val="24"/>
              </w:rPr>
              <w:lastRenderedPageBreak/>
              <w:t>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Обеспечить качественно реализацию указанных образовательных программ в климатических условиях города (большое количество актированных дней) невозможно в режиме пятидневной учебной недели.</w:t>
            </w:r>
          </w:p>
          <w:p w:rsidR="00B22134" w:rsidRPr="00EF7C3B"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Вместе с тем следует отметить, что в отдельных общеобразовательных учреждениях города по согласованию с управляющими советами и с учетом мнения родителей (законных представителей) организовано обучение на уровне начального общего образования в режиме 5-дневной учебной недели.</w:t>
            </w:r>
          </w:p>
        </w:tc>
      </w:tr>
      <w:tr w:rsidR="00B22134" w:rsidRPr="00EF7C3B" w:rsidTr="0024659A">
        <w:tc>
          <w:tcPr>
            <w:tcW w:w="545" w:type="dxa"/>
          </w:tcPr>
          <w:p w:rsidR="00B22134" w:rsidRPr="001368FF" w:rsidRDefault="00B22134" w:rsidP="00B22134">
            <w:pPr>
              <w:jc w:val="both"/>
              <w:rPr>
                <w:rFonts w:ascii="Times New Roman" w:hAnsi="Times New Roman" w:cs="Times New Roman"/>
                <w:color w:val="000000" w:themeColor="text1"/>
                <w:sz w:val="24"/>
                <w:szCs w:val="24"/>
              </w:rPr>
            </w:pPr>
            <w:r w:rsidRPr="001368FF">
              <w:rPr>
                <w:rFonts w:ascii="Times New Roman" w:hAnsi="Times New Roman" w:cs="Times New Roman"/>
                <w:color w:val="000000" w:themeColor="text1"/>
                <w:sz w:val="24"/>
                <w:szCs w:val="24"/>
              </w:rPr>
              <w:lastRenderedPageBreak/>
              <w:t>9.</w:t>
            </w:r>
          </w:p>
        </w:tc>
        <w:tc>
          <w:tcPr>
            <w:tcW w:w="3674" w:type="dxa"/>
          </w:tcPr>
          <w:p w:rsidR="00B22134" w:rsidRPr="001368FF" w:rsidRDefault="00B22134" w:rsidP="00B22134">
            <w:pPr>
              <w:ind w:firstLine="319"/>
              <w:jc w:val="both"/>
              <w:rPr>
                <w:rFonts w:ascii="Times New Roman" w:hAnsi="Times New Roman" w:cs="Times New Roman"/>
                <w:color w:val="000000" w:themeColor="text1"/>
                <w:sz w:val="24"/>
                <w:szCs w:val="24"/>
              </w:rPr>
            </w:pPr>
            <w:r w:rsidRPr="001368FF">
              <w:rPr>
                <w:rFonts w:ascii="Times New Roman" w:hAnsi="Times New Roman" w:cs="Times New Roman"/>
                <w:color w:val="000000" w:themeColor="text1"/>
                <w:sz w:val="24"/>
                <w:szCs w:val="24"/>
              </w:rPr>
              <w:t>Вместо департамента  молодёжной политики  учредить организацию в состав которой функционально равноправно  войдут, в том числе, НКО.</w:t>
            </w:r>
          </w:p>
        </w:tc>
        <w:tc>
          <w:tcPr>
            <w:tcW w:w="1701" w:type="dxa"/>
            <w:vMerge/>
          </w:tcPr>
          <w:p w:rsidR="00B22134" w:rsidRPr="001368FF" w:rsidRDefault="00B22134" w:rsidP="00B22134">
            <w:pPr>
              <w:jc w:val="both"/>
              <w:rPr>
                <w:rFonts w:ascii="Times New Roman" w:hAnsi="Times New Roman" w:cs="Times New Roman"/>
                <w:color w:val="000000" w:themeColor="text1"/>
                <w:sz w:val="24"/>
                <w:szCs w:val="24"/>
              </w:rPr>
            </w:pPr>
          </w:p>
        </w:tc>
        <w:tc>
          <w:tcPr>
            <w:tcW w:w="2268" w:type="dxa"/>
            <w:vMerge/>
          </w:tcPr>
          <w:p w:rsidR="00B22134" w:rsidRPr="001368FF" w:rsidRDefault="00B22134" w:rsidP="00B22134">
            <w:pPr>
              <w:jc w:val="both"/>
              <w:rPr>
                <w:rFonts w:ascii="Times New Roman" w:hAnsi="Times New Roman" w:cs="Times New Roman"/>
                <w:color w:val="000000" w:themeColor="text1"/>
                <w:sz w:val="24"/>
                <w:szCs w:val="24"/>
              </w:rPr>
            </w:pPr>
          </w:p>
        </w:tc>
        <w:tc>
          <w:tcPr>
            <w:tcW w:w="1701" w:type="dxa"/>
          </w:tcPr>
          <w:p w:rsidR="00B22134" w:rsidRPr="001368FF" w:rsidRDefault="00B22134" w:rsidP="00BE20C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 принима</w:t>
            </w:r>
            <w:r w:rsidR="00BE20C5">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тся</w:t>
            </w:r>
          </w:p>
        </w:tc>
        <w:tc>
          <w:tcPr>
            <w:tcW w:w="5131" w:type="dxa"/>
          </w:tcPr>
          <w:p w:rsidR="00B22134" w:rsidRPr="004E6477" w:rsidRDefault="00B22134" w:rsidP="00B22134">
            <w:pPr>
              <w:jc w:val="both"/>
              <w:rPr>
                <w:rFonts w:ascii="Times New Roman" w:hAnsi="Times New Roman" w:cs="Times New Roman"/>
                <w:color w:val="000000" w:themeColor="text1"/>
                <w:sz w:val="24"/>
                <w:szCs w:val="24"/>
              </w:rPr>
            </w:pPr>
            <w:r w:rsidRPr="001368FF">
              <w:rPr>
                <w:rFonts w:ascii="Times New Roman" w:hAnsi="Times New Roman" w:cs="Times New Roman"/>
                <w:color w:val="000000" w:themeColor="text1"/>
                <w:sz w:val="24"/>
                <w:szCs w:val="24"/>
              </w:rPr>
              <w:t xml:space="preserve">    </w:t>
            </w:r>
            <w:r w:rsidRPr="004E6477">
              <w:rPr>
                <w:rFonts w:ascii="Times New Roman" w:hAnsi="Times New Roman" w:cs="Times New Roman"/>
                <w:color w:val="000000" w:themeColor="text1"/>
                <w:sz w:val="24"/>
                <w:szCs w:val="24"/>
              </w:rPr>
              <w:t xml:space="preserve">       Согласно ч.1 ст. 37 Федерального закона от 06.10.2003  № 131-ФЗ «Об общих принципах организации местного самоуправления в Российской Федерации»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В структуру местной администрации могут входить отраслевые (функциональные) и территориальные органы </w:t>
            </w:r>
            <w:r w:rsidRPr="004E6477">
              <w:rPr>
                <w:rFonts w:ascii="Times New Roman" w:hAnsi="Times New Roman" w:cs="Times New Roman"/>
                <w:color w:val="000000" w:themeColor="text1"/>
                <w:sz w:val="24"/>
                <w:szCs w:val="24"/>
              </w:rPr>
              <w:lastRenderedPageBreak/>
              <w:t>местной администрации (ч.8 ст. 37 Федерального закона № 131-ФЗ). Законодательством не предусмотрено создание органами местного самоуправления  каких-либо организаций, в состав которых могут входить некоммерческие организации, для решения вопросов местного значения.</w:t>
            </w:r>
          </w:p>
          <w:p w:rsidR="00B22134" w:rsidRPr="00EF7C3B" w:rsidRDefault="00B22134" w:rsidP="00AB02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4E6477">
              <w:rPr>
                <w:rFonts w:ascii="Times New Roman" w:hAnsi="Times New Roman" w:cs="Times New Roman"/>
                <w:color w:val="000000" w:themeColor="text1"/>
                <w:sz w:val="24"/>
                <w:szCs w:val="24"/>
              </w:rPr>
              <w:t>В соответствии с решением Думы города от  28.03.2016 № 846-V ДГ «О внесении изменений в решение Думы города от 01.03.2011 № 862-IV ДГ «О структуре Администрации города» в структуру Администрации города входит отдел молодёжной политики, который создан для решения вопроса местного значения - организация и осуществление мероприятий по работе с детьми и молодежью в городском округе (п. 34 ст. 16 Федерального закона от 06.10.2003 № 131 – ФЗ).</w:t>
            </w:r>
          </w:p>
        </w:tc>
      </w:tr>
      <w:tr w:rsidR="00B22134" w:rsidRPr="00EF7C3B" w:rsidTr="0024659A">
        <w:tc>
          <w:tcPr>
            <w:tcW w:w="545" w:type="dxa"/>
          </w:tcPr>
          <w:p w:rsidR="00B22134" w:rsidRPr="00EF7C3B" w:rsidRDefault="00B22134" w:rsidP="00B22134">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lastRenderedPageBreak/>
              <w:t>10.</w:t>
            </w:r>
          </w:p>
        </w:tc>
        <w:tc>
          <w:tcPr>
            <w:tcW w:w="3674" w:type="dxa"/>
          </w:tcPr>
          <w:p w:rsidR="00B22134" w:rsidRPr="00EF7C3B" w:rsidRDefault="00B22134" w:rsidP="00B22134">
            <w:pPr>
              <w:ind w:firstLine="319"/>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На сайте Администрации города Сургута  организовать публичный раздел «Отзывы о деятельности представителей Администрации»</w:t>
            </w:r>
          </w:p>
        </w:tc>
        <w:tc>
          <w:tcPr>
            <w:tcW w:w="1701"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2268"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1701" w:type="dxa"/>
          </w:tcPr>
          <w:p w:rsidR="00B22134" w:rsidRDefault="00B22134" w:rsidP="00B221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EF7C3B">
              <w:rPr>
                <w:rFonts w:ascii="Times New Roman" w:hAnsi="Times New Roman" w:cs="Times New Roman"/>
                <w:color w:val="000000" w:themeColor="text1"/>
                <w:sz w:val="24"/>
                <w:szCs w:val="24"/>
              </w:rPr>
              <w:t>ринимается</w:t>
            </w:r>
          </w:p>
          <w:p w:rsidR="00B22134" w:rsidRPr="00EF7C3B" w:rsidRDefault="00B22134" w:rsidP="00B221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частично</w:t>
            </w:r>
          </w:p>
        </w:tc>
        <w:tc>
          <w:tcPr>
            <w:tcW w:w="5131" w:type="dxa"/>
          </w:tcPr>
          <w:p w:rsidR="00B22134" w:rsidRPr="00EF7C3B" w:rsidRDefault="00B22134" w:rsidP="00B2213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На официальном портале Администрации города уже создан раздел для обращения жителей города в Администрацию города «Обращения граждан – Виртуальная приемная Главы города».</w:t>
            </w:r>
          </w:p>
        </w:tc>
      </w:tr>
      <w:tr w:rsidR="00B22134" w:rsidRPr="006C7403" w:rsidTr="0024659A">
        <w:tc>
          <w:tcPr>
            <w:tcW w:w="545" w:type="dxa"/>
          </w:tcPr>
          <w:p w:rsidR="00B22134" w:rsidRPr="00EF7C3B" w:rsidRDefault="00B22134" w:rsidP="00B22134">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11.</w:t>
            </w:r>
          </w:p>
        </w:tc>
        <w:tc>
          <w:tcPr>
            <w:tcW w:w="3674" w:type="dxa"/>
          </w:tcPr>
          <w:p w:rsidR="00B22134" w:rsidRPr="00EF7C3B" w:rsidRDefault="00B22134" w:rsidP="00B22134">
            <w:pPr>
              <w:jc w:val="both"/>
              <w:rPr>
                <w:rFonts w:ascii="Times New Roman" w:hAnsi="Times New Roman" w:cs="Times New Roman"/>
                <w:color w:val="000000" w:themeColor="text1"/>
                <w:sz w:val="24"/>
                <w:szCs w:val="24"/>
              </w:rPr>
            </w:pPr>
            <w:r w:rsidRPr="00EF7C3B">
              <w:rPr>
                <w:rFonts w:ascii="Times New Roman" w:hAnsi="Times New Roman" w:cs="Times New Roman"/>
                <w:color w:val="000000" w:themeColor="text1"/>
                <w:sz w:val="24"/>
                <w:szCs w:val="24"/>
              </w:rPr>
              <w:t xml:space="preserve">На сайте Думы города Сургута организовать публичный раздел «Отзывы о деятельности депутатов» </w:t>
            </w:r>
          </w:p>
        </w:tc>
        <w:tc>
          <w:tcPr>
            <w:tcW w:w="1701"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2268" w:type="dxa"/>
            <w:vMerge/>
          </w:tcPr>
          <w:p w:rsidR="00B22134" w:rsidRPr="00EF7C3B" w:rsidRDefault="00B22134" w:rsidP="00B22134">
            <w:pPr>
              <w:jc w:val="both"/>
              <w:rPr>
                <w:rFonts w:ascii="Times New Roman" w:hAnsi="Times New Roman" w:cs="Times New Roman"/>
                <w:color w:val="000000" w:themeColor="text1"/>
                <w:sz w:val="24"/>
                <w:szCs w:val="24"/>
              </w:rPr>
            </w:pPr>
          </w:p>
        </w:tc>
        <w:tc>
          <w:tcPr>
            <w:tcW w:w="1701" w:type="dxa"/>
          </w:tcPr>
          <w:p w:rsidR="00B22134" w:rsidRPr="00EF7C3B" w:rsidRDefault="00B22134" w:rsidP="00B22134">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Принимается частично</w:t>
            </w:r>
          </w:p>
        </w:tc>
        <w:tc>
          <w:tcPr>
            <w:tcW w:w="5131" w:type="dxa"/>
          </w:tcPr>
          <w:p w:rsidR="00B22134" w:rsidRPr="00BA2D61" w:rsidRDefault="00B22134" w:rsidP="00B22134">
            <w:pPr>
              <w:jc w:val="both"/>
              <w:rPr>
                <w:rFonts w:ascii="Times New Roman" w:hAnsi="Times New Roman" w:cs="Times New Roman"/>
                <w:sz w:val="24"/>
                <w:szCs w:val="24"/>
              </w:rPr>
            </w:pPr>
            <w:r w:rsidRPr="00BA2D61">
              <w:rPr>
                <w:rFonts w:ascii="Times New Roman" w:hAnsi="Times New Roman" w:cs="Times New Roman"/>
                <w:sz w:val="24"/>
                <w:szCs w:val="24"/>
              </w:rPr>
              <w:t xml:space="preserve">  На официальном портале Думы города существует возможность при использовании раздела «Обратная связи» оставить отзывы любым удобным способом:</w:t>
            </w:r>
          </w:p>
          <w:p w:rsidR="00B22134" w:rsidRPr="00BA2D61" w:rsidRDefault="00B22134" w:rsidP="00B22134">
            <w:pPr>
              <w:pStyle w:val="a6"/>
              <w:numPr>
                <w:ilvl w:val="0"/>
                <w:numId w:val="5"/>
              </w:numPr>
              <w:tabs>
                <w:tab w:val="left" w:pos="317"/>
              </w:tabs>
              <w:spacing w:before="0" w:beforeAutospacing="0" w:after="0"/>
              <w:ind w:left="35" w:firstLine="0"/>
              <w:jc w:val="both"/>
            </w:pPr>
            <w:r w:rsidRPr="00BA2D61">
              <w:t>написав обращение в электронном виде;</w:t>
            </w:r>
          </w:p>
          <w:p w:rsidR="00B22134" w:rsidRPr="00BA2D61" w:rsidRDefault="00B22134" w:rsidP="00B22134">
            <w:pPr>
              <w:pStyle w:val="a6"/>
              <w:numPr>
                <w:ilvl w:val="0"/>
                <w:numId w:val="5"/>
              </w:numPr>
              <w:tabs>
                <w:tab w:val="left" w:pos="317"/>
              </w:tabs>
              <w:spacing w:before="0" w:beforeAutospacing="0" w:after="0" w:afterAutospacing="0"/>
              <w:ind w:left="0" w:firstLine="0"/>
              <w:jc w:val="both"/>
            </w:pPr>
            <w:r w:rsidRPr="00BA2D61">
              <w:t xml:space="preserve">подав письменное обращение по адресу в 628404, Тюменская область, Ханты-Мансийский автономный округ - Югра, г. Сургут, ул. Восход, д. 4., 106 кабинет (отдел регистрации и учета обращений граждан, организаций и делопроизводства), либо </w:t>
            </w:r>
            <w:r w:rsidRPr="00BA2D61">
              <w:lastRenderedPageBreak/>
              <w:t>почтовой связью;</w:t>
            </w:r>
          </w:p>
          <w:p w:rsidR="00B22134" w:rsidRPr="00BA2D61" w:rsidRDefault="00B22134" w:rsidP="00B22134">
            <w:pPr>
              <w:jc w:val="both"/>
              <w:rPr>
                <w:rFonts w:ascii="Times New Roman" w:hAnsi="Times New Roman" w:cs="Times New Roman"/>
                <w:sz w:val="24"/>
                <w:szCs w:val="24"/>
              </w:rPr>
            </w:pPr>
            <w:r>
              <w:rPr>
                <w:rFonts w:ascii="Times New Roman" w:hAnsi="Times New Roman" w:cs="Times New Roman"/>
                <w:sz w:val="24"/>
                <w:szCs w:val="24"/>
              </w:rPr>
              <w:t xml:space="preserve">  </w:t>
            </w:r>
            <w:r w:rsidRPr="00BA2D61">
              <w:rPr>
                <w:rFonts w:ascii="Times New Roman" w:hAnsi="Times New Roman" w:cs="Times New Roman"/>
                <w:sz w:val="24"/>
                <w:szCs w:val="24"/>
              </w:rPr>
              <w:t>Обратиться к депутату Думы города Сургута можно:</w:t>
            </w:r>
          </w:p>
          <w:p w:rsidR="00B22134" w:rsidRPr="00BA2D61" w:rsidRDefault="00B22134" w:rsidP="00B22134">
            <w:pPr>
              <w:jc w:val="both"/>
              <w:rPr>
                <w:rFonts w:ascii="Times New Roman" w:hAnsi="Times New Roman" w:cs="Times New Roman"/>
                <w:sz w:val="24"/>
                <w:szCs w:val="24"/>
              </w:rPr>
            </w:pPr>
            <w:r w:rsidRPr="00BA2D61">
              <w:rPr>
                <w:rFonts w:ascii="Times New Roman" w:hAnsi="Times New Roman" w:cs="Times New Roman"/>
                <w:sz w:val="24"/>
                <w:szCs w:val="24"/>
              </w:rPr>
              <w:t>• написав обращение в электронном виде;</w:t>
            </w:r>
          </w:p>
          <w:p w:rsidR="00B22134" w:rsidRPr="00BA2D61" w:rsidRDefault="00B22134" w:rsidP="00B22134">
            <w:pPr>
              <w:jc w:val="both"/>
              <w:rPr>
                <w:rFonts w:ascii="Times New Roman" w:hAnsi="Times New Roman" w:cs="Times New Roman"/>
                <w:sz w:val="24"/>
                <w:szCs w:val="24"/>
              </w:rPr>
            </w:pPr>
            <w:r w:rsidRPr="00BA2D61">
              <w:rPr>
                <w:rFonts w:ascii="Times New Roman" w:hAnsi="Times New Roman" w:cs="Times New Roman"/>
                <w:sz w:val="24"/>
                <w:szCs w:val="24"/>
              </w:rPr>
              <w:t>• записавшись на прием к депутату (график приема депутатов);</w:t>
            </w:r>
          </w:p>
          <w:p w:rsidR="00B22134" w:rsidRPr="00BA4B7E" w:rsidRDefault="00B22134" w:rsidP="00B22134">
            <w:pPr>
              <w:jc w:val="both"/>
              <w:rPr>
                <w:rFonts w:ascii="Times New Roman" w:hAnsi="Times New Roman" w:cs="Times New Roman"/>
                <w:color w:val="000000" w:themeColor="text1"/>
                <w:sz w:val="24"/>
                <w:szCs w:val="24"/>
              </w:rPr>
            </w:pPr>
            <w:r w:rsidRPr="00BA2D61">
              <w:rPr>
                <w:rFonts w:ascii="Times New Roman" w:hAnsi="Times New Roman" w:cs="Times New Roman"/>
                <w:sz w:val="24"/>
                <w:szCs w:val="24"/>
              </w:rPr>
              <w:t>• подав письменное обращение на имя депутата по адресу: в 628404, Тюменская область, Ханты-Мансийский автономный округ - Югра, г. Сургут, ул. Восход, д. 4., 106 кабинет (отдел регистрации и учета обращений граждан, организаций и делопроизводства), либо почтовой связью.</w:t>
            </w:r>
          </w:p>
        </w:tc>
      </w:tr>
    </w:tbl>
    <w:p w:rsidR="00EF7C3B" w:rsidRDefault="00EF7C3B" w:rsidP="0013314A">
      <w:pPr>
        <w:spacing w:after="0" w:line="240" w:lineRule="auto"/>
        <w:jc w:val="both"/>
        <w:rPr>
          <w:rFonts w:ascii="Times New Roman" w:hAnsi="Times New Roman" w:cs="Times New Roman"/>
          <w:sz w:val="28"/>
          <w:szCs w:val="28"/>
        </w:rPr>
      </w:pPr>
    </w:p>
    <w:p w:rsidR="001368FF" w:rsidRDefault="001368FF" w:rsidP="0013314A">
      <w:pPr>
        <w:spacing w:after="0" w:line="240" w:lineRule="auto"/>
        <w:jc w:val="both"/>
        <w:rPr>
          <w:rFonts w:ascii="Times New Roman" w:hAnsi="Times New Roman" w:cs="Times New Roman"/>
          <w:sz w:val="28"/>
          <w:szCs w:val="28"/>
        </w:rPr>
      </w:pPr>
    </w:p>
    <w:p w:rsidR="0090534B" w:rsidRDefault="000C2B44" w:rsidP="001331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Администрации города</w:t>
      </w:r>
      <w:r w:rsidR="0090534B">
        <w:rPr>
          <w:rFonts w:ascii="Times New Roman" w:hAnsi="Times New Roman" w:cs="Times New Roman"/>
          <w:sz w:val="28"/>
          <w:szCs w:val="28"/>
        </w:rPr>
        <w:t>,</w:t>
      </w:r>
    </w:p>
    <w:p w:rsidR="0090534B" w:rsidRDefault="0090534B" w:rsidP="0013314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комиссии                                                                                                                                                   </w:t>
      </w:r>
      <w:r w:rsidR="000C2B44">
        <w:rPr>
          <w:rFonts w:ascii="Times New Roman" w:hAnsi="Times New Roman" w:cs="Times New Roman"/>
          <w:sz w:val="28"/>
          <w:szCs w:val="28"/>
        </w:rPr>
        <w:t>А.Ю. Шерстнева</w:t>
      </w:r>
    </w:p>
    <w:p w:rsidR="001B4337" w:rsidRDefault="001B4337" w:rsidP="0013314A">
      <w:pPr>
        <w:spacing w:after="0" w:line="240" w:lineRule="auto"/>
        <w:jc w:val="both"/>
        <w:rPr>
          <w:rFonts w:ascii="Times New Roman" w:hAnsi="Times New Roman" w:cs="Times New Roman"/>
          <w:sz w:val="20"/>
          <w:szCs w:val="20"/>
        </w:rPr>
      </w:pPr>
    </w:p>
    <w:p w:rsidR="00A47FF6" w:rsidRDefault="00A47FF6" w:rsidP="0013314A">
      <w:pPr>
        <w:spacing w:after="0" w:line="240" w:lineRule="auto"/>
        <w:jc w:val="both"/>
        <w:rPr>
          <w:rFonts w:ascii="Times New Roman" w:hAnsi="Times New Roman" w:cs="Times New Roman"/>
          <w:sz w:val="20"/>
          <w:szCs w:val="20"/>
        </w:rPr>
      </w:pPr>
    </w:p>
    <w:p w:rsidR="00AB02AC" w:rsidRDefault="00AB02AC" w:rsidP="0013314A">
      <w:pPr>
        <w:spacing w:after="0" w:line="240" w:lineRule="auto"/>
        <w:jc w:val="both"/>
        <w:rPr>
          <w:rFonts w:ascii="Times New Roman" w:hAnsi="Times New Roman" w:cs="Times New Roman"/>
          <w:sz w:val="20"/>
          <w:szCs w:val="20"/>
        </w:rPr>
      </w:pPr>
    </w:p>
    <w:p w:rsidR="00AB02AC" w:rsidRDefault="00AB02AC" w:rsidP="0013314A">
      <w:pPr>
        <w:spacing w:after="0" w:line="240" w:lineRule="auto"/>
        <w:jc w:val="both"/>
        <w:rPr>
          <w:rFonts w:ascii="Times New Roman" w:hAnsi="Times New Roman" w:cs="Times New Roman"/>
          <w:sz w:val="20"/>
          <w:szCs w:val="20"/>
        </w:rPr>
      </w:pPr>
    </w:p>
    <w:p w:rsidR="00AB02AC" w:rsidRDefault="00AB02AC" w:rsidP="0013314A">
      <w:pPr>
        <w:spacing w:after="0" w:line="240" w:lineRule="auto"/>
        <w:jc w:val="both"/>
        <w:rPr>
          <w:rFonts w:ascii="Times New Roman" w:hAnsi="Times New Roman" w:cs="Times New Roman"/>
          <w:sz w:val="20"/>
          <w:szCs w:val="20"/>
        </w:rPr>
      </w:pPr>
    </w:p>
    <w:p w:rsidR="00AB02AC" w:rsidRDefault="00AB02AC" w:rsidP="0013314A">
      <w:pPr>
        <w:spacing w:after="0" w:line="240" w:lineRule="auto"/>
        <w:jc w:val="both"/>
        <w:rPr>
          <w:rFonts w:ascii="Times New Roman" w:hAnsi="Times New Roman" w:cs="Times New Roman"/>
          <w:sz w:val="20"/>
          <w:szCs w:val="20"/>
        </w:rPr>
      </w:pPr>
    </w:p>
    <w:p w:rsidR="00AB02AC" w:rsidRDefault="00AB02AC" w:rsidP="0013314A">
      <w:pPr>
        <w:spacing w:after="0" w:line="240" w:lineRule="auto"/>
        <w:jc w:val="both"/>
        <w:rPr>
          <w:rFonts w:ascii="Times New Roman" w:hAnsi="Times New Roman" w:cs="Times New Roman"/>
          <w:sz w:val="20"/>
          <w:szCs w:val="20"/>
        </w:rPr>
      </w:pPr>
    </w:p>
    <w:p w:rsidR="00AB02AC" w:rsidRDefault="00AB02AC" w:rsidP="0013314A">
      <w:pPr>
        <w:spacing w:after="0" w:line="240" w:lineRule="auto"/>
        <w:jc w:val="both"/>
        <w:rPr>
          <w:rFonts w:ascii="Times New Roman" w:hAnsi="Times New Roman" w:cs="Times New Roman"/>
          <w:sz w:val="20"/>
          <w:szCs w:val="20"/>
        </w:rPr>
      </w:pPr>
    </w:p>
    <w:p w:rsidR="00AB02AC" w:rsidRDefault="00AB02AC" w:rsidP="0013314A">
      <w:pPr>
        <w:spacing w:after="0" w:line="240" w:lineRule="auto"/>
        <w:jc w:val="both"/>
        <w:rPr>
          <w:rFonts w:ascii="Times New Roman" w:hAnsi="Times New Roman" w:cs="Times New Roman"/>
          <w:sz w:val="20"/>
          <w:szCs w:val="20"/>
        </w:rPr>
      </w:pPr>
    </w:p>
    <w:p w:rsidR="00AB02AC" w:rsidRDefault="00AB02AC" w:rsidP="0013314A">
      <w:pPr>
        <w:spacing w:after="0" w:line="240" w:lineRule="auto"/>
        <w:jc w:val="both"/>
        <w:rPr>
          <w:rFonts w:ascii="Times New Roman" w:hAnsi="Times New Roman" w:cs="Times New Roman"/>
          <w:sz w:val="20"/>
          <w:szCs w:val="20"/>
        </w:rPr>
      </w:pPr>
    </w:p>
    <w:p w:rsidR="00AB02AC" w:rsidRDefault="00AB02AC" w:rsidP="0013314A">
      <w:pPr>
        <w:spacing w:after="0" w:line="240" w:lineRule="auto"/>
        <w:jc w:val="both"/>
        <w:rPr>
          <w:rFonts w:ascii="Times New Roman" w:hAnsi="Times New Roman" w:cs="Times New Roman"/>
          <w:sz w:val="20"/>
          <w:szCs w:val="20"/>
        </w:rPr>
      </w:pPr>
    </w:p>
    <w:p w:rsidR="00AB02AC" w:rsidRDefault="00AB02AC" w:rsidP="0013314A">
      <w:pPr>
        <w:spacing w:after="0" w:line="240" w:lineRule="auto"/>
        <w:jc w:val="both"/>
        <w:rPr>
          <w:rFonts w:ascii="Times New Roman" w:hAnsi="Times New Roman" w:cs="Times New Roman"/>
          <w:sz w:val="20"/>
          <w:szCs w:val="20"/>
        </w:rPr>
      </w:pPr>
    </w:p>
    <w:p w:rsidR="00462D93" w:rsidRDefault="00462D93" w:rsidP="0013314A">
      <w:pPr>
        <w:spacing w:after="0" w:line="240" w:lineRule="auto"/>
        <w:jc w:val="both"/>
        <w:rPr>
          <w:rFonts w:ascii="Times New Roman" w:hAnsi="Times New Roman" w:cs="Times New Roman"/>
          <w:sz w:val="20"/>
          <w:szCs w:val="20"/>
        </w:rPr>
      </w:pPr>
    </w:p>
    <w:p w:rsidR="000C2B44" w:rsidRDefault="000C2B44" w:rsidP="001331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Мединцева Светлана Геннадьевна, тел. (3462) 52-20-93</w:t>
      </w:r>
    </w:p>
    <w:p w:rsidR="00D43BC6" w:rsidRDefault="00D43BC6" w:rsidP="001331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Головина Наталья Сергеевна, тел. (3462) 52 22 76</w:t>
      </w:r>
    </w:p>
    <w:p w:rsidR="00AB0796" w:rsidRDefault="00AB0796" w:rsidP="001331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Храмцова Мария Евгеньевна, тел. (3462) 52-2</w:t>
      </w:r>
      <w:r w:rsidR="000C2B44">
        <w:rPr>
          <w:rFonts w:ascii="Times New Roman" w:hAnsi="Times New Roman" w:cs="Times New Roman"/>
          <w:sz w:val="20"/>
          <w:szCs w:val="20"/>
        </w:rPr>
        <w:t>0</w:t>
      </w:r>
      <w:r>
        <w:rPr>
          <w:rFonts w:ascii="Times New Roman" w:hAnsi="Times New Roman" w:cs="Times New Roman"/>
          <w:sz w:val="20"/>
          <w:szCs w:val="20"/>
        </w:rPr>
        <w:t>-</w:t>
      </w:r>
      <w:r w:rsidR="000C2B44">
        <w:rPr>
          <w:rFonts w:ascii="Times New Roman" w:hAnsi="Times New Roman" w:cs="Times New Roman"/>
          <w:sz w:val="20"/>
          <w:szCs w:val="20"/>
        </w:rPr>
        <w:t>38</w:t>
      </w:r>
    </w:p>
    <w:sectPr w:rsidR="00AB0796" w:rsidSect="00A668A4">
      <w:headerReference w:type="default" r:id="rId7"/>
      <w:pgSz w:w="16838" w:h="11906" w:orient="landscape"/>
      <w:pgMar w:top="709" w:right="567"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87B" w:rsidRDefault="009C687B" w:rsidP="001B4337">
      <w:pPr>
        <w:spacing w:after="0" w:line="240" w:lineRule="auto"/>
      </w:pPr>
      <w:r>
        <w:separator/>
      </w:r>
    </w:p>
  </w:endnote>
  <w:endnote w:type="continuationSeparator" w:id="0">
    <w:p w:rsidR="009C687B" w:rsidRDefault="009C687B" w:rsidP="001B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87B" w:rsidRDefault="009C687B" w:rsidP="001B4337">
      <w:pPr>
        <w:spacing w:after="0" w:line="240" w:lineRule="auto"/>
      </w:pPr>
      <w:r>
        <w:separator/>
      </w:r>
    </w:p>
  </w:footnote>
  <w:footnote w:type="continuationSeparator" w:id="0">
    <w:p w:rsidR="009C687B" w:rsidRDefault="009C687B" w:rsidP="001B4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893275"/>
      <w:docPartObj>
        <w:docPartGallery w:val="Page Numbers (Top of Page)"/>
        <w:docPartUnique/>
      </w:docPartObj>
    </w:sdtPr>
    <w:sdtEndPr>
      <w:rPr>
        <w:rFonts w:ascii="Times New Roman" w:hAnsi="Times New Roman"/>
        <w:sz w:val="16"/>
      </w:rPr>
    </w:sdtEndPr>
    <w:sdtContent>
      <w:p w:rsidR="001B4337" w:rsidRDefault="001B4337">
        <w:pPr>
          <w:pStyle w:val="aa"/>
          <w:jc w:val="center"/>
        </w:pPr>
        <w:r w:rsidRPr="001B4337">
          <w:rPr>
            <w:rFonts w:ascii="Times New Roman" w:hAnsi="Times New Roman"/>
            <w:sz w:val="16"/>
          </w:rPr>
          <w:fldChar w:fldCharType="begin"/>
        </w:r>
        <w:r w:rsidRPr="001B4337">
          <w:rPr>
            <w:rFonts w:ascii="Times New Roman" w:hAnsi="Times New Roman"/>
            <w:sz w:val="16"/>
          </w:rPr>
          <w:instrText>PAGE   \* MERGEFORMAT</w:instrText>
        </w:r>
        <w:r w:rsidRPr="001B4337">
          <w:rPr>
            <w:rFonts w:ascii="Times New Roman" w:hAnsi="Times New Roman"/>
            <w:sz w:val="16"/>
          </w:rPr>
          <w:fldChar w:fldCharType="separate"/>
        </w:r>
        <w:r w:rsidR="005965A6">
          <w:rPr>
            <w:rFonts w:ascii="Times New Roman" w:hAnsi="Times New Roman"/>
            <w:noProof/>
            <w:sz w:val="16"/>
          </w:rPr>
          <w:t>2</w:t>
        </w:r>
        <w:r w:rsidRPr="001B4337">
          <w:rPr>
            <w:rFonts w:ascii="Times New Roman" w:hAnsi="Times New Roman"/>
            <w:sz w:val="16"/>
          </w:rPr>
          <w:fldChar w:fldCharType="end"/>
        </w:r>
      </w:p>
    </w:sdtContent>
  </w:sdt>
  <w:p w:rsidR="001B4337" w:rsidRDefault="001B4337">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07ECA"/>
    <w:multiLevelType w:val="hybridMultilevel"/>
    <w:tmpl w:val="6EE23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DE630F6"/>
    <w:multiLevelType w:val="multilevel"/>
    <w:tmpl w:val="1174E8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8326F0"/>
    <w:multiLevelType w:val="hybridMultilevel"/>
    <w:tmpl w:val="24344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30C0309"/>
    <w:multiLevelType w:val="multilevel"/>
    <w:tmpl w:val="402C6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47413B7"/>
    <w:multiLevelType w:val="hybridMultilevel"/>
    <w:tmpl w:val="1406B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30"/>
    <w:rsid w:val="000249D8"/>
    <w:rsid w:val="00033DD3"/>
    <w:rsid w:val="00040C42"/>
    <w:rsid w:val="00040D40"/>
    <w:rsid w:val="0004337A"/>
    <w:rsid w:val="0004420F"/>
    <w:rsid w:val="00052410"/>
    <w:rsid w:val="00053482"/>
    <w:rsid w:val="000659F9"/>
    <w:rsid w:val="00066435"/>
    <w:rsid w:val="00072A65"/>
    <w:rsid w:val="00090E68"/>
    <w:rsid w:val="000A659E"/>
    <w:rsid w:val="000A7478"/>
    <w:rsid w:val="000A7AA2"/>
    <w:rsid w:val="000B5E5E"/>
    <w:rsid w:val="000B6644"/>
    <w:rsid w:val="000C2B44"/>
    <w:rsid w:val="000C585C"/>
    <w:rsid w:val="000D4290"/>
    <w:rsid w:val="000E040F"/>
    <w:rsid w:val="000F09A9"/>
    <w:rsid w:val="000F327D"/>
    <w:rsid w:val="000F6A2C"/>
    <w:rsid w:val="000F7C8D"/>
    <w:rsid w:val="00100613"/>
    <w:rsid w:val="0011632E"/>
    <w:rsid w:val="00117B59"/>
    <w:rsid w:val="0012222B"/>
    <w:rsid w:val="00126CEF"/>
    <w:rsid w:val="0013306F"/>
    <w:rsid w:val="0013314A"/>
    <w:rsid w:val="001368FF"/>
    <w:rsid w:val="00142B18"/>
    <w:rsid w:val="00155A4E"/>
    <w:rsid w:val="00163516"/>
    <w:rsid w:val="00171E30"/>
    <w:rsid w:val="001727F9"/>
    <w:rsid w:val="00184035"/>
    <w:rsid w:val="001B219D"/>
    <w:rsid w:val="001B4337"/>
    <w:rsid w:val="001B6AD7"/>
    <w:rsid w:val="00202A72"/>
    <w:rsid w:val="00203F4A"/>
    <w:rsid w:val="00204827"/>
    <w:rsid w:val="00205A54"/>
    <w:rsid w:val="00234372"/>
    <w:rsid w:val="00236448"/>
    <w:rsid w:val="002434CC"/>
    <w:rsid w:val="0024659A"/>
    <w:rsid w:val="00247167"/>
    <w:rsid w:val="0024767F"/>
    <w:rsid w:val="0025063E"/>
    <w:rsid w:val="00271C49"/>
    <w:rsid w:val="002764E0"/>
    <w:rsid w:val="002834AB"/>
    <w:rsid w:val="002B042D"/>
    <w:rsid w:val="002C4F4A"/>
    <w:rsid w:val="002D7042"/>
    <w:rsid w:val="002D76E2"/>
    <w:rsid w:val="002E5CB0"/>
    <w:rsid w:val="002F136E"/>
    <w:rsid w:val="002F4C4C"/>
    <w:rsid w:val="002F558B"/>
    <w:rsid w:val="00313BC7"/>
    <w:rsid w:val="003357C5"/>
    <w:rsid w:val="0038307C"/>
    <w:rsid w:val="003953F7"/>
    <w:rsid w:val="00397F42"/>
    <w:rsid w:val="003A2F47"/>
    <w:rsid w:val="003E59DB"/>
    <w:rsid w:val="003F0918"/>
    <w:rsid w:val="004007B4"/>
    <w:rsid w:val="00422A41"/>
    <w:rsid w:val="004249EC"/>
    <w:rsid w:val="00442EE8"/>
    <w:rsid w:val="00452071"/>
    <w:rsid w:val="00452273"/>
    <w:rsid w:val="00462D93"/>
    <w:rsid w:val="00464875"/>
    <w:rsid w:val="00471250"/>
    <w:rsid w:val="00475029"/>
    <w:rsid w:val="00493B55"/>
    <w:rsid w:val="004978FB"/>
    <w:rsid w:val="004C1DAB"/>
    <w:rsid w:val="004C1E57"/>
    <w:rsid w:val="004D6C7B"/>
    <w:rsid w:val="004E6477"/>
    <w:rsid w:val="004F23DF"/>
    <w:rsid w:val="004F6595"/>
    <w:rsid w:val="0052096C"/>
    <w:rsid w:val="00532EC6"/>
    <w:rsid w:val="00536336"/>
    <w:rsid w:val="005409D1"/>
    <w:rsid w:val="005452C1"/>
    <w:rsid w:val="005547EA"/>
    <w:rsid w:val="00554D7E"/>
    <w:rsid w:val="005958A9"/>
    <w:rsid w:val="005965A6"/>
    <w:rsid w:val="005A0485"/>
    <w:rsid w:val="005C19D5"/>
    <w:rsid w:val="005C59BF"/>
    <w:rsid w:val="005E1EC2"/>
    <w:rsid w:val="00604DE5"/>
    <w:rsid w:val="00614726"/>
    <w:rsid w:val="006200B9"/>
    <w:rsid w:val="00633CB0"/>
    <w:rsid w:val="006342F3"/>
    <w:rsid w:val="0065533E"/>
    <w:rsid w:val="006670B3"/>
    <w:rsid w:val="00680E67"/>
    <w:rsid w:val="006B1E16"/>
    <w:rsid w:val="006C429C"/>
    <w:rsid w:val="006C56AF"/>
    <w:rsid w:val="006C7403"/>
    <w:rsid w:val="006D5CD3"/>
    <w:rsid w:val="006E29D9"/>
    <w:rsid w:val="006E3944"/>
    <w:rsid w:val="00700A70"/>
    <w:rsid w:val="00702713"/>
    <w:rsid w:val="0071240A"/>
    <w:rsid w:val="00725BA1"/>
    <w:rsid w:val="00725C34"/>
    <w:rsid w:val="00737F18"/>
    <w:rsid w:val="00743BB7"/>
    <w:rsid w:val="007638D9"/>
    <w:rsid w:val="00763C54"/>
    <w:rsid w:val="00770845"/>
    <w:rsid w:val="00771744"/>
    <w:rsid w:val="007968E4"/>
    <w:rsid w:val="007B2B0A"/>
    <w:rsid w:val="007B4FA3"/>
    <w:rsid w:val="007C2B4B"/>
    <w:rsid w:val="007C5B8E"/>
    <w:rsid w:val="007D277D"/>
    <w:rsid w:val="007F2B01"/>
    <w:rsid w:val="00803236"/>
    <w:rsid w:val="00804454"/>
    <w:rsid w:val="00821CF6"/>
    <w:rsid w:val="0082369F"/>
    <w:rsid w:val="008248B3"/>
    <w:rsid w:val="00826214"/>
    <w:rsid w:val="008311E5"/>
    <w:rsid w:val="00836DA2"/>
    <w:rsid w:val="00852C16"/>
    <w:rsid w:val="00866392"/>
    <w:rsid w:val="00881D3B"/>
    <w:rsid w:val="008964D9"/>
    <w:rsid w:val="008A4133"/>
    <w:rsid w:val="008A54BD"/>
    <w:rsid w:val="008B57C6"/>
    <w:rsid w:val="008C024E"/>
    <w:rsid w:val="008D6C93"/>
    <w:rsid w:val="008F7C77"/>
    <w:rsid w:val="009005AE"/>
    <w:rsid w:val="00900645"/>
    <w:rsid w:val="0090393B"/>
    <w:rsid w:val="0090534B"/>
    <w:rsid w:val="00905825"/>
    <w:rsid w:val="0090696D"/>
    <w:rsid w:val="00922FDC"/>
    <w:rsid w:val="00954A1F"/>
    <w:rsid w:val="00960DE4"/>
    <w:rsid w:val="009727CE"/>
    <w:rsid w:val="00981A84"/>
    <w:rsid w:val="00991ACF"/>
    <w:rsid w:val="0099634F"/>
    <w:rsid w:val="009C687B"/>
    <w:rsid w:val="009C73B9"/>
    <w:rsid w:val="009C7F5B"/>
    <w:rsid w:val="009D1C21"/>
    <w:rsid w:val="009E3182"/>
    <w:rsid w:val="009E50D1"/>
    <w:rsid w:val="00A1002D"/>
    <w:rsid w:val="00A11A9E"/>
    <w:rsid w:val="00A258B0"/>
    <w:rsid w:val="00A348E2"/>
    <w:rsid w:val="00A47FF6"/>
    <w:rsid w:val="00A569EB"/>
    <w:rsid w:val="00A668A4"/>
    <w:rsid w:val="00A86BA6"/>
    <w:rsid w:val="00A86D66"/>
    <w:rsid w:val="00A9260A"/>
    <w:rsid w:val="00A978F5"/>
    <w:rsid w:val="00AA3264"/>
    <w:rsid w:val="00AA68D2"/>
    <w:rsid w:val="00AB027F"/>
    <w:rsid w:val="00AB02AC"/>
    <w:rsid w:val="00AB0796"/>
    <w:rsid w:val="00AB3A02"/>
    <w:rsid w:val="00AB45CF"/>
    <w:rsid w:val="00AD2F5B"/>
    <w:rsid w:val="00AD4B04"/>
    <w:rsid w:val="00AD7763"/>
    <w:rsid w:val="00AE2C14"/>
    <w:rsid w:val="00AE5816"/>
    <w:rsid w:val="00B037F3"/>
    <w:rsid w:val="00B1223B"/>
    <w:rsid w:val="00B1490A"/>
    <w:rsid w:val="00B22134"/>
    <w:rsid w:val="00B270ED"/>
    <w:rsid w:val="00B76C0D"/>
    <w:rsid w:val="00B931C2"/>
    <w:rsid w:val="00BA1C8A"/>
    <w:rsid w:val="00BA2D61"/>
    <w:rsid w:val="00BA4B7E"/>
    <w:rsid w:val="00BA4D70"/>
    <w:rsid w:val="00BE20C5"/>
    <w:rsid w:val="00BF0ED7"/>
    <w:rsid w:val="00BF6093"/>
    <w:rsid w:val="00C0511A"/>
    <w:rsid w:val="00C21E17"/>
    <w:rsid w:val="00C2224F"/>
    <w:rsid w:val="00C60A18"/>
    <w:rsid w:val="00C6495D"/>
    <w:rsid w:val="00C650FA"/>
    <w:rsid w:val="00C85E7E"/>
    <w:rsid w:val="00C97258"/>
    <w:rsid w:val="00C97CAB"/>
    <w:rsid w:val="00CA631B"/>
    <w:rsid w:val="00CB35A9"/>
    <w:rsid w:val="00CB6564"/>
    <w:rsid w:val="00CB694F"/>
    <w:rsid w:val="00CE7DEC"/>
    <w:rsid w:val="00CF653C"/>
    <w:rsid w:val="00CF6F90"/>
    <w:rsid w:val="00D0182F"/>
    <w:rsid w:val="00D0495E"/>
    <w:rsid w:val="00D24C91"/>
    <w:rsid w:val="00D43BC6"/>
    <w:rsid w:val="00D44D77"/>
    <w:rsid w:val="00D52774"/>
    <w:rsid w:val="00D546D4"/>
    <w:rsid w:val="00D70511"/>
    <w:rsid w:val="00D70741"/>
    <w:rsid w:val="00D75B09"/>
    <w:rsid w:val="00D776D9"/>
    <w:rsid w:val="00D8765D"/>
    <w:rsid w:val="00DA2526"/>
    <w:rsid w:val="00DC0A22"/>
    <w:rsid w:val="00DD2755"/>
    <w:rsid w:val="00DD433A"/>
    <w:rsid w:val="00DF1B7E"/>
    <w:rsid w:val="00E47AD0"/>
    <w:rsid w:val="00E62C30"/>
    <w:rsid w:val="00E71F68"/>
    <w:rsid w:val="00E76834"/>
    <w:rsid w:val="00E87723"/>
    <w:rsid w:val="00E971F5"/>
    <w:rsid w:val="00EC7A99"/>
    <w:rsid w:val="00ED41FA"/>
    <w:rsid w:val="00EF7C3B"/>
    <w:rsid w:val="00F05DDB"/>
    <w:rsid w:val="00F24266"/>
    <w:rsid w:val="00F25F24"/>
    <w:rsid w:val="00F33FEE"/>
    <w:rsid w:val="00F46651"/>
    <w:rsid w:val="00F479E9"/>
    <w:rsid w:val="00F757FC"/>
    <w:rsid w:val="00F92206"/>
    <w:rsid w:val="00F9412D"/>
    <w:rsid w:val="00FA2830"/>
    <w:rsid w:val="00FB0D27"/>
    <w:rsid w:val="00FE76E8"/>
    <w:rsid w:val="00FF3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004D2-5533-4CD2-BC60-69509B62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F6A2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B1223B"/>
    <w:pPr>
      <w:spacing w:line="240" w:lineRule="exact"/>
    </w:pPr>
    <w:rPr>
      <w:rFonts w:ascii="Verdana" w:eastAsia="Times New Roman" w:hAnsi="Verdana" w:cs="Times New Roman"/>
      <w:sz w:val="20"/>
      <w:szCs w:val="20"/>
      <w:lang w:val="en-US"/>
    </w:rPr>
  </w:style>
  <w:style w:type="table" w:styleId="a4">
    <w:name w:val="Table Grid"/>
    <w:basedOn w:val="a1"/>
    <w:uiPriority w:val="39"/>
    <w:rsid w:val="00F92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81A84"/>
    <w:rPr>
      <w:color w:val="0563C1" w:themeColor="hyperlink"/>
      <w:u w:val="single"/>
    </w:rPr>
  </w:style>
  <w:style w:type="paragraph" w:styleId="a6">
    <w:name w:val="List Paragraph"/>
    <w:basedOn w:val="a"/>
    <w:uiPriority w:val="34"/>
    <w:qFormat/>
    <w:rsid w:val="00C97CAB"/>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7">
    <w:name w:val="Основной текст_"/>
    <w:basedOn w:val="a0"/>
    <w:link w:val="11"/>
    <w:rsid w:val="00E47AD0"/>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a7"/>
    <w:rsid w:val="00E47AD0"/>
    <w:pPr>
      <w:shd w:val="clear" w:color="auto" w:fill="FFFFFF"/>
      <w:spacing w:before="120" w:after="120" w:line="0" w:lineRule="atLeast"/>
      <w:jc w:val="center"/>
    </w:pPr>
    <w:rPr>
      <w:rFonts w:ascii="Times New Roman" w:eastAsia="Times New Roman" w:hAnsi="Times New Roman" w:cs="Times New Roman"/>
      <w:sz w:val="27"/>
      <w:szCs w:val="27"/>
    </w:rPr>
  </w:style>
  <w:style w:type="character" w:customStyle="1" w:styleId="2">
    <w:name w:val="Основной текст (2)_"/>
    <w:basedOn w:val="a0"/>
    <w:link w:val="20"/>
    <w:rsid w:val="007B4FA3"/>
    <w:rPr>
      <w:rFonts w:ascii="Times New Roman" w:eastAsia="Times New Roman" w:hAnsi="Times New Roman" w:cs="Times New Roman"/>
      <w:sz w:val="16"/>
      <w:szCs w:val="16"/>
      <w:shd w:val="clear" w:color="auto" w:fill="FFFFFF"/>
    </w:rPr>
  </w:style>
  <w:style w:type="character" w:customStyle="1" w:styleId="4">
    <w:name w:val="Основной текст (4)_"/>
    <w:basedOn w:val="a0"/>
    <w:link w:val="40"/>
    <w:rsid w:val="007B4FA3"/>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7B4FA3"/>
    <w:pPr>
      <w:shd w:val="clear" w:color="auto" w:fill="FFFFFF"/>
      <w:spacing w:after="0" w:line="211" w:lineRule="exact"/>
    </w:pPr>
    <w:rPr>
      <w:rFonts w:ascii="Times New Roman" w:eastAsia="Times New Roman" w:hAnsi="Times New Roman" w:cs="Times New Roman"/>
      <w:sz w:val="16"/>
      <w:szCs w:val="16"/>
    </w:rPr>
  </w:style>
  <w:style w:type="paragraph" w:customStyle="1" w:styleId="40">
    <w:name w:val="Основной текст (4)"/>
    <w:basedOn w:val="a"/>
    <w:link w:val="4"/>
    <w:rsid w:val="007B4FA3"/>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a8">
    <w:name w:val="Подпись к таблице_"/>
    <w:basedOn w:val="a0"/>
    <w:link w:val="a9"/>
    <w:uiPriority w:val="99"/>
    <w:rsid w:val="00F46651"/>
    <w:rPr>
      <w:rFonts w:ascii="Times New Roman" w:hAnsi="Times New Roman" w:cs="Times New Roman"/>
      <w:sz w:val="23"/>
      <w:szCs w:val="23"/>
      <w:shd w:val="clear" w:color="auto" w:fill="FFFFFF"/>
    </w:rPr>
  </w:style>
  <w:style w:type="paragraph" w:customStyle="1" w:styleId="a9">
    <w:name w:val="Подпись к таблице"/>
    <w:basedOn w:val="a"/>
    <w:link w:val="a8"/>
    <w:uiPriority w:val="99"/>
    <w:rsid w:val="00F46651"/>
    <w:pPr>
      <w:shd w:val="clear" w:color="auto" w:fill="FFFFFF"/>
      <w:spacing w:after="0" w:line="274" w:lineRule="exact"/>
      <w:jc w:val="both"/>
    </w:pPr>
    <w:rPr>
      <w:rFonts w:ascii="Times New Roman" w:hAnsi="Times New Roman" w:cs="Times New Roman"/>
      <w:sz w:val="23"/>
      <w:szCs w:val="23"/>
    </w:rPr>
  </w:style>
  <w:style w:type="character" w:customStyle="1" w:styleId="10">
    <w:name w:val="Заголовок 1 Знак"/>
    <w:basedOn w:val="a0"/>
    <w:link w:val="1"/>
    <w:uiPriority w:val="99"/>
    <w:rsid w:val="000F6A2C"/>
    <w:rPr>
      <w:rFonts w:ascii="Arial" w:hAnsi="Arial" w:cs="Arial"/>
      <w:b/>
      <w:bCs/>
      <w:color w:val="26282F"/>
      <w:sz w:val="24"/>
      <w:szCs w:val="24"/>
    </w:rPr>
  </w:style>
  <w:style w:type="paragraph" w:styleId="aa">
    <w:name w:val="header"/>
    <w:basedOn w:val="a"/>
    <w:link w:val="ab"/>
    <w:uiPriority w:val="99"/>
    <w:unhideWhenUsed/>
    <w:rsid w:val="001B433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1B4337"/>
  </w:style>
  <w:style w:type="paragraph" w:styleId="ac">
    <w:name w:val="footer"/>
    <w:basedOn w:val="a"/>
    <w:link w:val="ad"/>
    <w:uiPriority w:val="99"/>
    <w:unhideWhenUsed/>
    <w:rsid w:val="001B433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1B4337"/>
  </w:style>
  <w:style w:type="paragraph" w:styleId="ae">
    <w:name w:val="Balloon Text"/>
    <w:basedOn w:val="a"/>
    <w:link w:val="af"/>
    <w:uiPriority w:val="99"/>
    <w:semiHidden/>
    <w:unhideWhenUsed/>
    <w:rsid w:val="001B433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B4337"/>
    <w:rPr>
      <w:rFonts w:ascii="Segoe UI" w:hAnsi="Segoe UI" w:cs="Segoe UI"/>
      <w:sz w:val="18"/>
      <w:szCs w:val="18"/>
    </w:rPr>
  </w:style>
  <w:style w:type="character" w:styleId="af0">
    <w:name w:val="annotation reference"/>
    <w:basedOn w:val="a0"/>
    <w:uiPriority w:val="99"/>
    <w:semiHidden/>
    <w:unhideWhenUsed/>
    <w:rsid w:val="00A11A9E"/>
    <w:rPr>
      <w:sz w:val="16"/>
      <w:szCs w:val="16"/>
    </w:rPr>
  </w:style>
  <w:style w:type="paragraph" w:styleId="af1">
    <w:name w:val="annotation text"/>
    <w:basedOn w:val="a"/>
    <w:link w:val="af2"/>
    <w:uiPriority w:val="99"/>
    <w:semiHidden/>
    <w:unhideWhenUsed/>
    <w:rsid w:val="00A11A9E"/>
    <w:pPr>
      <w:spacing w:line="240" w:lineRule="auto"/>
    </w:pPr>
    <w:rPr>
      <w:sz w:val="20"/>
      <w:szCs w:val="20"/>
    </w:rPr>
  </w:style>
  <w:style w:type="character" w:customStyle="1" w:styleId="af2">
    <w:name w:val="Текст примечания Знак"/>
    <w:basedOn w:val="a0"/>
    <w:link w:val="af1"/>
    <w:uiPriority w:val="99"/>
    <w:semiHidden/>
    <w:rsid w:val="00A11A9E"/>
    <w:rPr>
      <w:sz w:val="20"/>
      <w:szCs w:val="20"/>
    </w:rPr>
  </w:style>
  <w:style w:type="paragraph" w:styleId="af3">
    <w:name w:val="annotation subject"/>
    <w:basedOn w:val="af1"/>
    <w:next w:val="af1"/>
    <w:link w:val="af4"/>
    <w:uiPriority w:val="99"/>
    <w:semiHidden/>
    <w:unhideWhenUsed/>
    <w:rsid w:val="00A11A9E"/>
    <w:rPr>
      <w:b/>
      <w:bCs/>
    </w:rPr>
  </w:style>
  <w:style w:type="character" w:customStyle="1" w:styleId="af4">
    <w:name w:val="Тема примечания Знак"/>
    <w:basedOn w:val="af2"/>
    <w:link w:val="af3"/>
    <w:uiPriority w:val="99"/>
    <w:semiHidden/>
    <w:rsid w:val="00A11A9E"/>
    <w:rPr>
      <w:b/>
      <w:bCs/>
      <w:sz w:val="20"/>
      <w:szCs w:val="20"/>
    </w:rPr>
  </w:style>
  <w:style w:type="paragraph" w:customStyle="1" w:styleId="ConsPlusNormal">
    <w:name w:val="ConsPlusNormal"/>
    <w:rsid w:val="0090582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5">
    <w:name w:val="Прижатый влево"/>
    <w:basedOn w:val="a"/>
    <w:next w:val="a"/>
    <w:uiPriority w:val="99"/>
    <w:rsid w:val="00B22134"/>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2545</Words>
  <Characters>14510</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Медведева Лариса Анатольевна</dc:creator>
  <cp:lastModifiedBy>Гусев Игорь Васильевич</cp:lastModifiedBy>
  <cp:revision>2</cp:revision>
  <cp:lastPrinted>2016-06-07T09:40:00Z</cp:lastPrinted>
  <dcterms:created xsi:type="dcterms:W3CDTF">2016-06-08T09:01:00Z</dcterms:created>
  <dcterms:modified xsi:type="dcterms:W3CDTF">2016-06-08T09:01:00Z</dcterms:modified>
</cp:coreProperties>
</file>