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D3AB0" w:rsidRPr="00776CA0" w:rsidTr="007C66AE">
        <w:trPr>
          <w:trHeight w:val="699"/>
        </w:trPr>
        <w:tc>
          <w:tcPr>
            <w:tcW w:w="9889" w:type="dxa"/>
            <w:shd w:val="clear" w:color="auto" w:fill="FFFFFF"/>
          </w:tcPr>
          <w:p w:rsidR="007C66AE" w:rsidRDefault="007C66AE" w:rsidP="007C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>просн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ый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лис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66AE" w:rsidRPr="00D83142" w:rsidRDefault="007C66AE" w:rsidP="007C6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782" w:type="dxa"/>
              <w:tblLayout w:type="fixed"/>
              <w:tblLook w:val="01E0" w:firstRow="1" w:lastRow="1" w:firstColumn="1" w:lastColumn="1" w:noHBand="0" w:noVBand="0"/>
            </w:tblPr>
            <w:tblGrid>
              <w:gridCol w:w="9782"/>
            </w:tblGrid>
            <w:tr w:rsidR="007C66AE" w:rsidRPr="00654A94" w:rsidTr="00650E35">
              <w:trPr>
                <w:trHeight w:val="5449"/>
              </w:trPr>
              <w:tc>
                <w:tcPr>
                  <w:tcW w:w="9782" w:type="dxa"/>
                  <w:shd w:val="clear" w:color="auto" w:fill="auto"/>
                </w:tcPr>
                <w:p w:rsidR="007C66AE" w:rsidRPr="007D4778" w:rsidRDefault="007C66AE" w:rsidP="002277B8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Перечень вопросов </w:t>
                  </w:r>
                  <w:r w:rsidR="000962E8"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 проведении публичных консультаций </w:t>
                  </w:r>
                  <w:r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рамках </w:t>
                  </w:r>
                  <w:r w:rsidR="007D4778"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оценки регу</w:t>
                  </w:r>
                  <w:r w:rsidR="00212598"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лирующего воздействия проекта</w:t>
                  </w:r>
                  <w:r w:rsidR="000962E8"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муниципального нормативного правового акта</w:t>
                  </w:r>
                </w:p>
                <w:p w:rsidR="00D83142" w:rsidRPr="00D83142" w:rsidRDefault="00D83142" w:rsidP="00D8314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4A67A3" w:rsidRDefault="00D8739D" w:rsidP="004A67A3">
                  <w:pPr>
                    <w:keepNext/>
                    <w:tabs>
                      <w:tab w:val="left" w:pos="4536"/>
                    </w:tabs>
                    <w:jc w:val="both"/>
                    <w:rPr>
                      <w:rFonts w:ascii="Times New Roman" w:eastAsiaTheme="minorHAnsi" w:hAnsi="Times New Roman"/>
                      <w:i/>
                      <w:color w:val="000000" w:themeColor="text1"/>
                      <w:sz w:val="24"/>
                      <w:szCs w:val="24"/>
                      <w:u w:val="single"/>
                    </w:rPr>
                  </w:pPr>
                  <w:r w:rsidRPr="004A67A3"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  <w:u w:val="single"/>
                    </w:rPr>
                    <w:t>Проекта Постановления Администрации города Сургута «</w:t>
                  </w:r>
                  <w:r w:rsidR="004A67A3" w:rsidRPr="004A67A3"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u w:val="single"/>
                      <w:lang w:val="x-none" w:eastAsia="x-none"/>
                    </w:rPr>
                    <w:t xml:space="preserve">Об </w:t>
                  </w:r>
                  <w:r w:rsidR="004A67A3" w:rsidRPr="004A67A3"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u w:val="single"/>
                      <w:lang w:eastAsia="x-none"/>
                    </w:rPr>
                    <w:t xml:space="preserve">утверждении порядка предоставления субсидии </w:t>
                  </w:r>
                  <w:r w:rsidR="004A67A3" w:rsidRPr="004A67A3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 xml:space="preserve">частным организациям, осуществляющим образовательную деятельность по реализации образовательных программ дошкольного образования, </w:t>
                  </w:r>
                  <w:r w:rsidR="004A67A3" w:rsidRPr="004A67A3"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u w:val="single"/>
                    </w:rPr>
                    <w:t>на возмещение затрат по созданию условий для организации образовательного процесса (на оплату коммунальных услуг)</w:t>
                  </w:r>
                  <w:r w:rsidRPr="004A67A3"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  <w:u w:val="single"/>
                    </w:rPr>
                    <w:t>»</w:t>
                  </w:r>
                  <w:r w:rsidRPr="004A67A3">
                    <w:rPr>
                      <w:rFonts w:ascii="Times New Roman" w:eastAsiaTheme="minorHAnsi" w:hAnsi="Times New Roman"/>
                      <w:i/>
                      <w:color w:val="000000" w:themeColor="text1"/>
                      <w:sz w:val="24"/>
                      <w:szCs w:val="24"/>
                      <w:u w:val="single"/>
                    </w:rPr>
                    <w:t>.</w:t>
                  </w:r>
                </w:p>
                <w:p w:rsidR="00452F0C" w:rsidRDefault="00452F0C" w:rsidP="004A67A3">
                  <w:pPr>
                    <w:keepNext/>
                    <w:tabs>
                      <w:tab w:val="left" w:pos="4536"/>
                    </w:tabs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 xml:space="preserve">(наименование </w:t>
                  </w:r>
                  <w:r w:rsidR="00F91240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проекта </w:t>
                  </w: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>муниципального нормативного правового акта)</w:t>
                  </w:r>
                </w:p>
                <w:p w:rsidR="007C66AE" w:rsidRDefault="007C66AE" w:rsidP="007D4778">
                  <w:pPr>
                    <w:spacing w:after="0"/>
                    <w:ind w:firstLine="60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 адрес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452F0C" w:rsidRDefault="00D86BE8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hyperlink r:id="rId6" w:history="1">
                    <w:r w:rsidR="008806D4" w:rsidRPr="00CD49F7">
                      <w:rPr>
                        <w:rStyle w:val="a3"/>
                        <w:rFonts w:ascii="Times New Roman" w:hAnsi="Times New Roman"/>
                        <w:sz w:val="28"/>
                        <w:szCs w:val="28"/>
                      </w:rPr>
                      <w:t>rubekina@admsurgut.ru</w:t>
                    </w:r>
                  </w:hyperlink>
                  <w:r w:rsidR="008806D4" w:rsidRPr="002B45F5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  </w:t>
                  </w:r>
                </w:p>
                <w:p w:rsidR="007C66AE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E4846E8" wp14:editId="15D525AC">
                            <wp:simplePos x="0" y="0"/>
                            <wp:positionH relativeFrom="column">
                              <wp:posOffset>1228725</wp:posOffset>
                            </wp:positionH>
                            <wp:positionV relativeFrom="paragraph">
                              <wp:posOffset>16762</wp:posOffset>
                            </wp:positionV>
                            <wp:extent cx="3603280" cy="0"/>
                            <wp:effectExtent l="0" t="0" r="16510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328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3D5334A5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.3pt" to="38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" strokecolor="black [3213]"/>
                        </w:pict>
                      </mc:Fallback>
                    </mc:AlternateContent>
                  </w:r>
                  <w:r w:rsidRPr="00AB4025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(адрес электронной почты ответственного работника)</w:t>
                  </w:r>
                </w:p>
                <w:p w:rsidR="007C66AE" w:rsidRPr="00654A94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не позднее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D86BE8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05.11</w:t>
                  </w:r>
                  <w:bookmarkStart w:id="0" w:name="_GoBack"/>
                  <w:bookmarkEnd w:id="0"/>
                  <w:r w:rsidR="00452F0C" w:rsidRPr="00650E35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.2015</w:t>
                  </w:r>
                </w:p>
                <w:p w:rsidR="007C66AE" w:rsidRDefault="00452F0C" w:rsidP="00452F0C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                    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(дата)</w:t>
                  </w:r>
                </w:p>
                <w:p w:rsidR="00452F0C" w:rsidRPr="007D4778" w:rsidRDefault="00452F0C" w:rsidP="00452F0C">
                  <w:pPr>
                    <w:spacing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Pr="007D4778" w:rsidRDefault="007C66AE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4778">
                    <w:rPr>
                      <w:rFonts w:ascii="Times New Roman" w:hAnsi="Times New Roman"/>
                      <w:sz w:val="24"/>
                      <w:szCs w:val="24"/>
                    </w:rPr>
                    <w:t xml:space="preserve">Орган, осуществляющий </w:t>
                  </w:r>
                  <w:r w:rsidR="00F91240" w:rsidRPr="007D4778">
                    <w:rPr>
                      <w:rFonts w:ascii="Times New Roman" w:hAnsi="Times New Roman"/>
                      <w:sz w:val="24"/>
                      <w:szCs w:val="24"/>
                    </w:rPr>
                    <w:t>проведение публичных консультаций по проекту</w:t>
                  </w:r>
                  <w:r w:rsidRPr="007D4778">
                    <w:rPr>
                      <w:rFonts w:ascii="Times New Roman" w:hAnsi="Times New Roman"/>
                      <w:sz w:val="24"/>
                      <w:szCs w:val="24"/>
                    </w:rPr>
                    <w:t xml:space="preserve"> муниципального нормативного правового акта,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формой.</w:t>
                  </w:r>
                </w:p>
                <w:p w:rsidR="00D83142" w:rsidRPr="00D83142" w:rsidRDefault="00D83142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650E35" w:rsidRPr="00654A94" w:rsidTr="00452F0C">
              <w:tc>
                <w:tcPr>
                  <w:tcW w:w="9782" w:type="dxa"/>
                  <w:shd w:val="clear" w:color="auto" w:fill="auto"/>
                </w:tcPr>
                <w:p w:rsidR="00650E35" w:rsidRPr="00654A94" w:rsidRDefault="00650E35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C66AE" w:rsidRPr="00654A94" w:rsidRDefault="007C66AE" w:rsidP="00E40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A94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По Вашему желанию укажите: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Сфера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 xml:space="preserve"> контактного ли</w:t>
            </w:r>
            <w:r>
              <w:rPr>
                <w:rFonts w:ascii="Times New Roman" w:hAnsi="Times New Roman"/>
                <w:sz w:val="24"/>
                <w:szCs w:val="24"/>
              </w:rPr>
              <w:t>ца _________________________________________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tbl>
            <w:tblPr>
              <w:tblW w:w="9776" w:type="dxa"/>
              <w:tblLayout w:type="fixed"/>
              <w:tblLook w:val="01E0" w:firstRow="1" w:lastRow="1" w:firstColumn="1" w:lastColumn="1" w:noHBand="0" w:noVBand="0"/>
            </w:tblPr>
            <w:tblGrid>
              <w:gridCol w:w="9776"/>
            </w:tblGrid>
            <w:tr w:rsidR="004245AD" w:rsidRPr="00654A94" w:rsidTr="004245AD">
              <w:trPr>
                <w:trHeight w:val="37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tabs>
                      <w:tab w:val="clear" w:pos="1080"/>
                      <w:tab w:val="num" w:pos="0"/>
                    </w:tabs>
                    <w:spacing w:after="0" w:line="240" w:lineRule="auto"/>
                    <w:ind w:left="34" w:firstLine="568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Обоснованы ли нормы, содержащиеся в муниципальном нормативном правовом акте?</w:t>
                  </w:r>
                </w:p>
              </w:tc>
            </w:tr>
            <w:tr w:rsidR="004245AD" w:rsidRPr="00654A94" w:rsidTr="004245AD">
              <w:trPr>
                <w:trHeight w:val="52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Существуют ли, на Ваш взгляд, иные наиболее эффективные и менее затратные для органа, осуществляющего экспертизу муниципального нормативного правового акта, а также субъектов предпринимательской и инвестиционной деятельности варианты регулирования? Если да, приведите варианты, обосновав каждый из них. 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структурными подразделениями администрации города,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нормы и обоснование их изменения.</w:t>
                  </w:r>
                </w:p>
              </w:tc>
            </w:tr>
            <w:tr w:rsidR="004245AD" w:rsidRPr="00654A94" w:rsidTr="004245AD">
              <w:trPr>
                <w:trHeight w:val="878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положению.</w:t>
                  </w:r>
                </w:p>
              </w:tc>
            </w:tr>
            <w:tr w:rsidR="004245AD" w:rsidRPr="00654A94" w:rsidTr="004245AD">
              <w:trPr>
                <w:trHeight w:val="707"/>
              </w:trPr>
              <w:tc>
                <w:tcPr>
                  <w:tcW w:w="9776" w:type="dxa"/>
                  <w:shd w:val="clear" w:color="auto" w:fill="auto"/>
                </w:tcPr>
                <w:p w:rsidR="004245AD" w:rsidRPr="00654A94" w:rsidRDefault="004245AD" w:rsidP="00AC5AD9">
                  <w:pPr>
                    <w:spacing w:line="240" w:lineRule="auto"/>
                    <w:ind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      </w:r>
                </w:p>
              </w:tc>
            </w:tr>
          </w:tbl>
          <w:p w:rsidR="00DD3AB0" w:rsidRPr="00776CA0" w:rsidRDefault="00DD3AB0" w:rsidP="00D8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DDF" w:rsidRPr="001A526B" w:rsidRDefault="005C1DDF" w:rsidP="001A526B">
      <w:pPr>
        <w:rPr>
          <w:rFonts w:ascii="Times New Roman" w:hAnsi="Times New Roman"/>
          <w:sz w:val="24"/>
          <w:szCs w:val="24"/>
        </w:rPr>
      </w:pPr>
    </w:p>
    <w:sectPr w:rsidR="005C1DDF" w:rsidRPr="001A526B" w:rsidSect="005435E2">
      <w:pgSz w:w="11906" w:h="16838"/>
      <w:pgMar w:top="851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8576E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B0"/>
    <w:rsid w:val="00002423"/>
    <w:rsid w:val="00012676"/>
    <w:rsid w:val="0002636F"/>
    <w:rsid w:val="000962E8"/>
    <w:rsid w:val="000B2D79"/>
    <w:rsid w:val="000E7779"/>
    <w:rsid w:val="00106197"/>
    <w:rsid w:val="00143B12"/>
    <w:rsid w:val="0014570D"/>
    <w:rsid w:val="001A526B"/>
    <w:rsid w:val="001B6392"/>
    <w:rsid w:val="00212598"/>
    <w:rsid w:val="0022002B"/>
    <w:rsid w:val="00226539"/>
    <w:rsid w:val="002277B8"/>
    <w:rsid w:val="0025090D"/>
    <w:rsid w:val="00270A75"/>
    <w:rsid w:val="002A5201"/>
    <w:rsid w:val="002D2B9D"/>
    <w:rsid w:val="002E63E5"/>
    <w:rsid w:val="0036007E"/>
    <w:rsid w:val="00383A00"/>
    <w:rsid w:val="0038557D"/>
    <w:rsid w:val="004245AD"/>
    <w:rsid w:val="00452F0C"/>
    <w:rsid w:val="004A67A3"/>
    <w:rsid w:val="004B67BD"/>
    <w:rsid w:val="00522AB1"/>
    <w:rsid w:val="0052736B"/>
    <w:rsid w:val="00531E2A"/>
    <w:rsid w:val="005435E2"/>
    <w:rsid w:val="005A7187"/>
    <w:rsid w:val="005C1DDF"/>
    <w:rsid w:val="00650E35"/>
    <w:rsid w:val="00694E7F"/>
    <w:rsid w:val="00722235"/>
    <w:rsid w:val="007302BE"/>
    <w:rsid w:val="0073638E"/>
    <w:rsid w:val="007546B7"/>
    <w:rsid w:val="00766934"/>
    <w:rsid w:val="00780D31"/>
    <w:rsid w:val="007C66AE"/>
    <w:rsid w:val="007D4778"/>
    <w:rsid w:val="00807C48"/>
    <w:rsid w:val="00863A72"/>
    <w:rsid w:val="008806D4"/>
    <w:rsid w:val="00896110"/>
    <w:rsid w:val="008C5D84"/>
    <w:rsid w:val="008D2C9F"/>
    <w:rsid w:val="0092049B"/>
    <w:rsid w:val="00924C18"/>
    <w:rsid w:val="00997C62"/>
    <w:rsid w:val="009C0708"/>
    <w:rsid w:val="00A0576D"/>
    <w:rsid w:val="00A822C4"/>
    <w:rsid w:val="00AB50AE"/>
    <w:rsid w:val="00AD213C"/>
    <w:rsid w:val="00B1390E"/>
    <w:rsid w:val="00B26930"/>
    <w:rsid w:val="00C10CA7"/>
    <w:rsid w:val="00C26A7F"/>
    <w:rsid w:val="00C51672"/>
    <w:rsid w:val="00D83142"/>
    <w:rsid w:val="00D86BE8"/>
    <w:rsid w:val="00D8739D"/>
    <w:rsid w:val="00DD3AB0"/>
    <w:rsid w:val="00E40ECF"/>
    <w:rsid w:val="00E721F3"/>
    <w:rsid w:val="00E832F9"/>
    <w:rsid w:val="00EA628E"/>
    <w:rsid w:val="00F322F7"/>
    <w:rsid w:val="00F35969"/>
    <w:rsid w:val="00F91240"/>
    <w:rsid w:val="00FC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EBAF0F-EA2E-4347-BB11-1FE159B8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ubekina@admsurgu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8C0DA-AD21-4234-ABDA-B3EF84CB8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Старостенко Татьяна Ивановна</dc:creator>
  <cp:lastModifiedBy>Евгений Кирницкий</cp:lastModifiedBy>
  <cp:revision>3</cp:revision>
  <cp:lastPrinted>2015-04-28T04:44:00Z</cp:lastPrinted>
  <dcterms:created xsi:type="dcterms:W3CDTF">2015-10-27T04:57:00Z</dcterms:created>
  <dcterms:modified xsi:type="dcterms:W3CDTF">2015-10-27T04:59:00Z</dcterms:modified>
</cp:coreProperties>
</file>