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bookmarkStart w:id="0" w:name="_GoBack"/>
      <w:bookmarkEnd w:id="0"/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По форме приложения 2</w:t>
      </w:r>
    </w:p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к постановлению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Главы города</w:t>
      </w:r>
    </w:p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от </w:t>
      </w:r>
      <w:r w:rsidR="00176A54">
        <w:rPr>
          <w:rFonts w:ascii="Times New Roman" w:eastAsia="Times New Roman" w:hAnsi="Times New Roman" w:cs="Times New Roman"/>
          <w:sz w:val="16"/>
          <w:szCs w:val="16"/>
          <w:lang w:eastAsia="ru-RU"/>
        </w:rPr>
        <w:t>30.09.2015 № 117</w:t>
      </w:r>
    </w:p>
    <w:p w:rsidR="007B1877" w:rsidRPr="00D161DF" w:rsidRDefault="007B1877" w:rsidP="007B1877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77" w:rsidRPr="00D161DF" w:rsidRDefault="007B1877" w:rsidP="007B1877">
      <w:pPr>
        <w:spacing w:after="0" w:line="240" w:lineRule="auto"/>
        <w:ind w:left="6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1877" w:rsidRPr="00732EE6" w:rsidRDefault="007B1877" w:rsidP="007B18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2E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Заключение об оценке регулирующего воздействия </w:t>
      </w:r>
      <w:r w:rsidR="00176A54" w:rsidRPr="00732E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(далее – ОРВ) </w:t>
      </w:r>
      <w:r w:rsidRPr="00732E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проекта муниципального</w:t>
      </w:r>
      <w:r w:rsidR="00176A54" w:rsidRPr="00732E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32E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нормативного правового акта</w:t>
      </w:r>
    </w:p>
    <w:p w:rsidR="007B1877" w:rsidRPr="00732EE6" w:rsidRDefault="007B1877" w:rsidP="00F37FB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C69" w:rsidRPr="00732EE6" w:rsidRDefault="007B1877" w:rsidP="00E1135D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по экономической политике Администрации города</w:t>
      </w:r>
      <w:r w:rsidR="00E34C69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</w:t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порядком проведения оценки регулирующего</w:t>
      </w:r>
      <w:r w:rsidR="00274826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, фактического воздействия и экспертизы</w:t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муниципальных нормативных правовы</w:t>
      </w:r>
      <w:r w:rsidR="00274826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х актов и их проектов (далее – П</w:t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орядок), </w:t>
      </w:r>
      <w:r w:rsidRPr="00082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утвержденного постановлением Главы города от </w:t>
      </w:r>
      <w:r w:rsidR="00274826" w:rsidRPr="0008268B">
        <w:rPr>
          <w:rFonts w:ascii="Times New Roman" w:eastAsia="Times New Roman" w:hAnsi="Times New Roman" w:cs="Times New Roman"/>
          <w:sz w:val="24"/>
          <w:szCs w:val="24"/>
          <w:lang w:eastAsia="ru-RU"/>
        </w:rPr>
        <w:t>30.09</w:t>
      </w:r>
      <w:r w:rsidRPr="0008268B">
        <w:rPr>
          <w:rFonts w:ascii="Times New Roman" w:eastAsia="Times New Roman" w:hAnsi="Times New Roman" w:cs="Times New Roman"/>
          <w:sz w:val="24"/>
          <w:szCs w:val="24"/>
          <w:lang w:eastAsia="ru-RU"/>
        </w:rPr>
        <w:t>.2015 № 1</w:t>
      </w:r>
      <w:r w:rsidR="00274826" w:rsidRPr="0008268B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5D0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рассмотрев </w:t>
      </w:r>
      <w:r w:rsidR="00A05B5A" w:rsidRPr="00A05B5A">
        <w:rPr>
          <w:rFonts w:ascii="Times New Roman" w:hAnsi="Times New Roman" w:cs="Times New Roman"/>
          <w:sz w:val="24"/>
          <w:szCs w:val="24"/>
          <w:u w:val="single"/>
        </w:rPr>
        <w:t xml:space="preserve">проект постановления Администрации города </w:t>
      </w:r>
      <w:r w:rsidR="00EF6EF4" w:rsidRPr="00FE2479">
        <w:rPr>
          <w:rFonts w:ascii="Times New Roman" w:hAnsi="Times New Roman" w:cs="Times New Roman"/>
          <w:sz w:val="24"/>
          <w:szCs w:val="24"/>
          <w:u w:val="single"/>
        </w:rPr>
        <w:t>«О внесении изменений в постановление Администрации города от 26.01.2015 № 410 «О порядке предоставления субсидии на финансовое обеспечение (возмещение) затрат по содержанию и капитальному ремонту линий уличного освещения</w:t>
      </w:r>
      <w:r w:rsidR="00EF6EF4" w:rsidRPr="00FE2479">
        <w:rPr>
          <w:rFonts w:ascii="Times New Roman" w:hAnsi="Times New Roman"/>
          <w:sz w:val="24"/>
          <w:szCs w:val="24"/>
          <w:u w:val="single"/>
        </w:rPr>
        <w:t>» (с изменениями от</w:t>
      </w:r>
      <w:r w:rsidR="004B0FDC">
        <w:rPr>
          <w:rFonts w:ascii="Times New Roman" w:hAnsi="Times New Roman"/>
          <w:sz w:val="24"/>
          <w:szCs w:val="24"/>
          <w:u w:val="single"/>
        </w:rPr>
        <w:t xml:space="preserve"> </w:t>
      </w:r>
      <w:r w:rsidR="00EF6EF4" w:rsidRPr="00FE2479">
        <w:rPr>
          <w:rFonts w:ascii="Times New Roman" w:hAnsi="Times New Roman"/>
          <w:sz w:val="24"/>
          <w:szCs w:val="24"/>
          <w:u w:val="single"/>
        </w:rPr>
        <w:t>06.07.2015 № 4668, 26.01.2016 № 466</w:t>
      </w:r>
      <w:r w:rsidR="00EF6EF4" w:rsidRPr="00FE2479">
        <w:rPr>
          <w:rFonts w:ascii="Times New Roman" w:hAnsi="Times New Roman" w:cs="Times New Roman"/>
          <w:sz w:val="24"/>
          <w:szCs w:val="24"/>
          <w:u w:val="single"/>
        </w:rPr>
        <w:t>)</w:t>
      </w:r>
      <w:r w:rsidRPr="0081308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</w:t>
      </w:r>
      <w:r w:rsidR="00274826" w:rsidRPr="005D0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0D1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 на</w:t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стоящее заключение.</w:t>
      </w:r>
    </w:p>
    <w:p w:rsidR="007B1877" w:rsidRPr="00732EE6" w:rsidRDefault="007B1877" w:rsidP="00E1135D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муниципального нормативного правового акта (далее – проект) подготовлен (внесен) </w:t>
      </w:r>
      <w:r w:rsidR="00E34C69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департаментом городского хозяйства</w:t>
      </w:r>
      <w:r w:rsidR="00274826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города.</w:t>
      </w:r>
    </w:p>
    <w:p w:rsidR="007B1877" w:rsidRPr="00732EE6" w:rsidRDefault="007B1877" w:rsidP="00E1135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рассмотрения представленных документов установлено:</w:t>
      </w:r>
    </w:p>
    <w:p w:rsidR="00F13043" w:rsidRDefault="00E34C69" w:rsidP="00E1135D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Подготовка проекта Постановления связана с необходимостью </w:t>
      </w:r>
      <w:r w:rsidR="005D0D1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внесения изменений в связи</w:t>
      </w:r>
      <w:r w:rsidR="00F130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следующими факторами:</w:t>
      </w:r>
    </w:p>
    <w:p w:rsidR="00F13043" w:rsidRPr="00F13043" w:rsidRDefault="00F13043" w:rsidP="008E19F5">
      <w:pPr>
        <w:pStyle w:val="a3"/>
        <w:numPr>
          <w:ilvl w:val="1"/>
          <w:numId w:val="1"/>
        </w:numPr>
        <w:tabs>
          <w:tab w:val="left" w:pos="851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130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5D0D11" w:rsidRPr="00F1304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ступлением в силу изменений в п.5.1. ст.78 Бюджетного кодекса РФ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13043" w:rsidRPr="00F13043" w:rsidRDefault="00F13043" w:rsidP="00FA7272">
      <w:pPr>
        <w:pStyle w:val="a3"/>
        <w:numPr>
          <w:ilvl w:val="1"/>
          <w:numId w:val="1"/>
        </w:numPr>
        <w:tabs>
          <w:tab w:val="left" w:pos="851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130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 w:rsidR="00813087" w:rsidRPr="00F13043">
        <w:rPr>
          <w:rFonts w:ascii="Times New Roman" w:eastAsia="Times New Roman" w:hAnsi="Times New Roman" w:cs="Times New Roman"/>
          <w:sz w:val="24"/>
          <w:szCs w:val="24"/>
          <w:lang w:eastAsia="ru-RU"/>
        </w:rPr>
        <w:t>еобходимостью приведения в соответствие НПА по результатам предварительной антикоррупционной проверки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13043" w:rsidRPr="004B0FDC" w:rsidRDefault="00F13043" w:rsidP="00F13043">
      <w:pPr>
        <w:pStyle w:val="a3"/>
        <w:numPr>
          <w:ilvl w:val="2"/>
          <w:numId w:val="1"/>
        </w:numPr>
        <w:tabs>
          <w:tab w:val="left" w:pos="851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FDC">
        <w:rPr>
          <w:rFonts w:ascii="Times New Roman" w:hAnsi="Times New Roman" w:cs="Times New Roman"/>
          <w:sz w:val="24"/>
          <w:szCs w:val="24"/>
        </w:rPr>
        <w:t>Уточнением порядка авансирования получателей субсидии с целью исполнения постановления Правительства РФ от 04.05.2012 № 442 «О функционировании розничных рынков электрической энергии, полном и (или) частичном ограничении режима потребления электрической энергии», а также предоставления получателями субсидии отчетных данных.</w:t>
      </w:r>
    </w:p>
    <w:p w:rsidR="00F13043" w:rsidRPr="00F13043" w:rsidRDefault="00F13043" w:rsidP="00F13043">
      <w:pPr>
        <w:pStyle w:val="a3"/>
        <w:numPr>
          <w:ilvl w:val="2"/>
          <w:numId w:val="1"/>
        </w:numPr>
        <w:tabs>
          <w:tab w:val="left" w:pos="851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FDC">
        <w:rPr>
          <w:rFonts w:ascii="Times New Roman" w:hAnsi="Times New Roman" w:cs="Times New Roman"/>
          <w:sz w:val="24"/>
          <w:szCs w:val="24"/>
        </w:rPr>
        <w:t>Установлением исчерпывающего перечня оснований для отказа в подписании акта на представление субсидии, сроков устранения получателем субсидии замечаний с целью устранения коррупциогенных факторов, выявленных предварительной антикоррупционной проверкой нормативных правовых актов</w:t>
      </w:r>
      <w:r w:rsidRPr="00F13043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176A54" w:rsidRPr="00732EE6" w:rsidRDefault="005D0D11" w:rsidP="00F13043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 носят технический характер и в</w:t>
      </w:r>
      <w:r w:rsidR="00274826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1877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проекте отсутствуют положения</w:t>
      </w:r>
      <w:r w:rsidR="00274826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, вводящие</w:t>
      </w:r>
      <w:r w:rsidR="007B1877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избыточные обязанности, запреты и ограничения для субъектов предпринимательской и инвестиционной деятельности или способствующих </w:t>
      </w:r>
      <w:r w:rsidR="00274826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введению, а также положения, способствующие</w:t>
      </w:r>
      <w:r w:rsidR="007B1877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возникновению необоснованных расходов субъектов предпринимательской и инвестиционной деятельности и местного бюджета.</w:t>
      </w:r>
    </w:p>
    <w:p w:rsidR="00E34C69" w:rsidRPr="00732EE6" w:rsidRDefault="00E34C69" w:rsidP="00F13043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углубленной оценки регулирующего воздействия не требуется.</w:t>
      </w:r>
    </w:p>
    <w:p w:rsidR="007B1877" w:rsidRPr="00732EE6" w:rsidRDefault="007B1877" w:rsidP="00E1135D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877" w:rsidRPr="00732EE6" w:rsidRDefault="00686E9B" w:rsidP="00E1135D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</w:t>
      </w:r>
      <w:r w:rsidR="007B1877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B1877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департамента</w:t>
      </w:r>
    </w:p>
    <w:p w:rsidR="007B1877" w:rsidRPr="00732EE6" w:rsidRDefault="00E34C69" w:rsidP="00E1135D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экономической политике</w:t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86E9B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Е.В</w:t>
      </w:r>
      <w:r w:rsidR="007B1877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. К</w:t>
      </w:r>
      <w:r w:rsidR="00686E9B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ирницкий</w:t>
      </w:r>
    </w:p>
    <w:p w:rsidR="00CE499D" w:rsidRPr="00732EE6" w:rsidRDefault="00813087" w:rsidP="00E113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04</w:t>
      </w:r>
      <w:r w:rsidR="000B13F5" w:rsidRPr="00732EE6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4</w:t>
      </w:r>
      <w:r w:rsidR="000B13F5" w:rsidRPr="00732EE6">
        <w:rPr>
          <w:rFonts w:ascii="Times New Roman" w:hAnsi="Times New Roman" w:cs="Times New Roman"/>
          <w:sz w:val="24"/>
          <w:szCs w:val="24"/>
        </w:rPr>
        <w:t>.2016</w:t>
      </w:r>
    </w:p>
    <w:sectPr w:rsidR="00CE499D" w:rsidRPr="00732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DF3347"/>
    <w:multiLevelType w:val="multilevel"/>
    <w:tmpl w:val="10168614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6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1800"/>
      </w:pPr>
      <w:rPr>
        <w:rFonts w:hint="default"/>
      </w:rPr>
    </w:lvl>
  </w:abstractNum>
  <w:abstractNum w:abstractNumId="1">
    <w:nsid w:val="11B62705"/>
    <w:multiLevelType w:val="multilevel"/>
    <w:tmpl w:val="10168614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6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1800"/>
      </w:pPr>
      <w:rPr>
        <w:rFonts w:hint="default"/>
      </w:rPr>
    </w:lvl>
  </w:abstractNum>
  <w:abstractNum w:abstractNumId="2">
    <w:nsid w:val="41A52607"/>
    <w:multiLevelType w:val="multilevel"/>
    <w:tmpl w:val="29C25B5A"/>
    <w:lvl w:ilvl="0">
      <w:start w:val="1"/>
      <w:numFmt w:val="decimal"/>
      <w:lvlText w:val="%1"/>
      <w:lvlJc w:val="left"/>
      <w:pPr>
        <w:ind w:left="480" w:hanging="480"/>
      </w:pPr>
      <w:rPr>
        <w:rFonts w:eastAsiaTheme="minorHAnsi" w:hint="default"/>
        <w:u w:val="single"/>
      </w:rPr>
    </w:lvl>
    <w:lvl w:ilvl="1">
      <w:start w:val="2"/>
      <w:numFmt w:val="decimal"/>
      <w:lvlText w:val="%1.%2"/>
      <w:lvlJc w:val="left"/>
      <w:pPr>
        <w:ind w:left="1123" w:hanging="480"/>
      </w:pPr>
      <w:rPr>
        <w:rFonts w:eastAsiaTheme="minorHAnsi" w:hint="default"/>
        <w:u w:val="single"/>
      </w:rPr>
    </w:lvl>
    <w:lvl w:ilvl="2">
      <w:start w:val="1"/>
      <w:numFmt w:val="decimal"/>
      <w:lvlText w:val="%1.%2.%3"/>
      <w:lvlJc w:val="left"/>
      <w:pPr>
        <w:ind w:left="2006" w:hanging="720"/>
      </w:pPr>
      <w:rPr>
        <w:rFonts w:eastAsiaTheme="minorHAnsi" w:hint="default"/>
        <w:u w:val="single"/>
      </w:rPr>
    </w:lvl>
    <w:lvl w:ilvl="3">
      <w:start w:val="1"/>
      <w:numFmt w:val="decimal"/>
      <w:lvlText w:val="%1.%2.%3.%4"/>
      <w:lvlJc w:val="left"/>
      <w:pPr>
        <w:ind w:left="2649" w:hanging="720"/>
      </w:pPr>
      <w:rPr>
        <w:rFonts w:eastAsiaTheme="minorHAnsi" w:hint="default"/>
        <w:u w:val="single"/>
      </w:rPr>
    </w:lvl>
    <w:lvl w:ilvl="4">
      <w:start w:val="1"/>
      <w:numFmt w:val="decimal"/>
      <w:lvlText w:val="%1.%2.%3.%4.%5"/>
      <w:lvlJc w:val="left"/>
      <w:pPr>
        <w:ind w:left="3652" w:hanging="1080"/>
      </w:pPr>
      <w:rPr>
        <w:rFonts w:eastAsiaTheme="minorHAnsi" w:hint="default"/>
        <w:u w:val="single"/>
      </w:rPr>
    </w:lvl>
    <w:lvl w:ilvl="5">
      <w:start w:val="1"/>
      <w:numFmt w:val="decimal"/>
      <w:lvlText w:val="%1.%2.%3.%4.%5.%6"/>
      <w:lvlJc w:val="left"/>
      <w:pPr>
        <w:ind w:left="4295" w:hanging="1080"/>
      </w:pPr>
      <w:rPr>
        <w:rFonts w:eastAsiaTheme="minorHAnsi" w:hint="default"/>
        <w:u w:val="single"/>
      </w:rPr>
    </w:lvl>
    <w:lvl w:ilvl="6">
      <w:start w:val="1"/>
      <w:numFmt w:val="decimal"/>
      <w:lvlText w:val="%1.%2.%3.%4.%5.%6.%7"/>
      <w:lvlJc w:val="left"/>
      <w:pPr>
        <w:ind w:left="5298" w:hanging="1440"/>
      </w:pPr>
      <w:rPr>
        <w:rFonts w:eastAsiaTheme="minorHAnsi"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5941" w:hanging="1440"/>
      </w:pPr>
      <w:rPr>
        <w:rFonts w:eastAsiaTheme="minorHAnsi"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6944" w:hanging="1800"/>
      </w:pPr>
      <w:rPr>
        <w:rFonts w:eastAsiaTheme="minorHAnsi" w:hint="default"/>
        <w:u w:val="singl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877"/>
    <w:rsid w:val="00037BDD"/>
    <w:rsid w:val="00071451"/>
    <w:rsid w:val="0008268B"/>
    <w:rsid w:val="000B13F5"/>
    <w:rsid w:val="0010255F"/>
    <w:rsid w:val="00176A54"/>
    <w:rsid w:val="001B3D1E"/>
    <w:rsid w:val="00274826"/>
    <w:rsid w:val="00274D77"/>
    <w:rsid w:val="003D09AD"/>
    <w:rsid w:val="004B0FDC"/>
    <w:rsid w:val="005D0D11"/>
    <w:rsid w:val="005D4781"/>
    <w:rsid w:val="005F2089"/>
    <w:rsid w:val="00686E9B"/>
    <w:rsid w:val="00732EE6"/>
    <w:rsid w:val="00776C78"/>
    <w:rsid w:val="007B1877"/>
    <w:rsid w:val="00813087"/>
    <w:rsid w:val="009256B4"/>
    <w:rsid w:val="009D2181"/>
    <w:rsid w:val="00A05B5A"/>
    <w:rsid w:val="00A21F5C"/>
    <w:rsid w:val="00AD2CE5"/>
    <w:rsid w:val="00C76724"/>
    <w:rsid w:val="00C80016"/>
    <w:rsid w:val="00CE499D"/>
    <w:rsid w:val="00E1135D"/>
    <w:rsid w:val="00E34C69"/>
    <w:rsid w:val="00E432A6"/>
    <w:rsid w:val="00EF6EF4"/>
    <w:rsid w:val="00F13043"/>
    <w:rsid w:val="00F37FBB"/>
    <w:rsid w:val="00F62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1F02FC-3D1F-4E52-9C0E-7F3A04955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877"/>
    <w:pPr>
      <w:spacing w:after="200" w:line="276" w:lineRule="auto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48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76A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6A54"/>
    <w:rPr>
      <w:rFonts w:ascii="Segoe UI" w:hAnsi="Segoe UI" w:cs="Segoe UI"/>
      <w:sz w:val="18"/>
      <w:szCs w:val="18"/>
    </w:rPr>
  </w:style>
  <w:style w:type="character" w:customStyle="1" w:styleId="a6">
    <w:name w:val="Цветовое выделение"/>
    <w:uiPriority w:val="99"/>
    <w:rsid w:val="00E34C69"/>
    <w:rPr>
      <w:b/>
      <w:bCs/>
      <w:color w:val="26282F"/>
    </w:rPr>
  </w:style>
  <w:style w:type="character" w:styleId="a7">
    <w:name w:val="Hyperlink"/>
    <w:basedOn w:val="a0"/>
    <w:uiPriority w:val="99"/>
    <w:unhideWhenUsed/>
    <w:rsid w:val="00F13043"/>
    <w:rPr>
      <w:color w:val="0000FF" w:themeColor="hyperlink"/>
      <w:u w:val="single"/>
    </w:rPr>
  </w:style>
  <w:style w:type="paragraph" w:customStyle="1" w:styleId="ConsPlusNormal">
    <w:name w:val="ConsPlusNormal"/>
    <w:rsid w:val="00F13043"/>
    <w:pPr>
      <w:widowControl w:val="0"/>
      <w:autoSpaceDE w:val="0"/>
      <w:autoSpaceDN w:val="0"/>
      <w:jc w:val="left"/>
    </w:pPr>
    <w:rPr>
      <w:rFonts w:ascii="Calibri" w:eastAsia="Times New Roman" w:hAnsi="Calibri" w:cs="Calibri"/>
      <w:sz w:val="2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Гордеев Сергей Викторович</dc:creator>
  <cp:lastModifiedBy>Дмитриева Наталья Александровна</cp:lastModifiedBy>
  <cp:revision>2</cp:revision>
  <cp:lastPrinted>2016-04-04T09:03:00Z</cp:lastPrinted>
  <dcterms:created xsi:type="dcterms:W3CDTF">2016-04-07T03:52:00Z</dcterms:created>
  <dcterms:modified xsi:type="dcterms:W3CDTF">2016-04-07T03:52:00Z</dcterms:modified>
</cp:coreProperties>
</file>