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B5" w:rsidRPr="00B71AB5" w:rsidRDefault="004E6B6E" w:rsidP="00B71A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  <w:r w:rsidRPr="009E3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 </w:t>
      </w:r>
      <w:hyperlink r:id="rId8" w:anchor="/document/73470679/entry/1000" w:history="1">
        <w:r w:rsidRPr="009E3F2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муниципальной программе</w:t>
        </w:r>
      </w:hyperlink>
      <w:r w:rsidRPr="009E3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«Развитие жилищной сферы</w:t>
      </w:r>
      <w:r w:rsidRPr="009E3F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период до 2030 года»</w:t>
      </w:r>
    </w:p>
    <w:p w:rsidR="00B71AB5" w:rsidRPr="00B71AB5" w:rsidRDefault="00B71AB5" w:rsidP="00B71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реализации подпрограммы 2 в части переселения граждан, проживающих в ветхих, аварийных жилых домах и в жилых помещениях, непригодных для проживания</w:t>
      </w:r>
    </w:p>
    <w:p w:rsidR="00B71AB5" w:rsidRPr="00B71AB5" w:rsidRDefault="00B71AB5" w:rsidP="00B71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72C0"/>
          <w:sz w:val="28"/>
          <w:szCs w:val="28"/>
          <w:lang w:eastAsia="ru-RU"/>
        </w:rPr>
      </w:pPr>
    </w:p>
    <w:p w:rsidR="00B71AB5" w:rsidRPr="00B71AB5" w:rsidRDefault="00B71AB5" w:rsidP="00B71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I. Общие положения</w:t>
      </w:r>
    </w:p>
    <w:p w:rsidR="00B71AB5" w:rsidRPr="00B71AB5" w:rsidRDefault="00B71AB5" w:rsidP="00B71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целях определения механизма </w:t>
      </w:r>
      <w:r w:rsidRPr="007B4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реализации </w:t>
      </w:r>
      <w:hyperlink r:id="rId9" w:anchor="/document/73470679/entry/102" w:history="1">
        <w:r w:rsidRPr="007B497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подпрограммы</w:t>
        </w:r>
      </w:hyperlink>
      <w:r w:rsidR="007B4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</w:t>
      </w:r>
      <w:r w:rsidRPr="007B4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р</w:t>
      </w:r>
      <w:r w:rsidR="007B4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азвитию жилищного строительства»</w:t>
      </w:r>
      <w:r w:rsidRPr="007B4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B4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7B4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части переселения граждан </w:t>
      </w: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ветхих, аварийных жилых домов и в жилых помещениях, непригодных для проживания.</w:t>
      </w:r>
    </w:p>
    <w:p w:rsidR="00B71AB5" w:rsidRPr="00B71AB5" w:rsidRDefault="00B71AB5" w:rsidP="00906F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II. Участники подпрограммы</w:t>
      </w:r>
    </w:p>
    <w:p w:rsidR="00B71AB5" w:rsidRPr="00B71AB5" w:rsidRDefault="00B71AB5" w:rsidP="00B71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подпрограммы признаются граждане Российской Федерации, проживающие в жилых помещениях, признанных в установленном законом порядке непригодными для проживания, в жилых домах, признанных аварийными, ветхими, в отношении которых Администрацией города Сургута принято решение о расселении и сносе, которые являются:</w:t>
      </w:r>
    </w:p>
    <w:p w:rsidR="00B71AB5" w:rsidRPr="00B71AB5" w:rsidRDefault="00B71AB5" w:rsidP="00B71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собственниками жилых помещений;</w:t>
      </w:r>
    </w:p>
    <w:p w:rsidR="00B71AB5" w:rsidRPr="00B71AB5" w:rsidRDefault="00B71AB5" w:rsidP="00B71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нанимателями жилых помещений муниципального жилищного фонда </w:t>
      </w:r>
      <w:r w:rsidR="007B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найма;</w:t>
      </w:r>
    </w:p>
    <w:p w:rsidR="00B71AB5" w:rsidRPr="00B71AB5" w:rsidRDefault="00B71AB5" w:rsidP="00B71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нанимателями жилых помещений муниципального жилищного фонда коммерческого использования.</w:t>
      </w:r>
    </w:p>
    <w:p w:rsidR="00B71AB5" w:rsidRPr="00B71AB5" w:rsidRDefault="00B71AB5" w:rsidP="00906F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III. Критерии отбора жилых домов для определения</w:t>
      </w: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очередности расселения дома</w:t>
      </w:r>
    </w:p>
    <w:p w:rsidR="00B71AB5" w:rsidRPr="00B71AB5" w:rsidRDefault="00B71AB5" w:rsidP="00B71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Критерии отбора домов, признанных аварийными и подлежащими </w:t>
      </w:r>
      <w:proofErr w:type="gramStart"/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сносу,</w:t>
      </w:r>
      <w:r w:rsidR="007B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7B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системе ранжирования (по сумме набранных баллов), в целях формирования реестра жилищного фонда, признанного аварийным, с указанием сроков отселения физических и юридических лиц: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5"/>
        <w:gridCol w:w="2693"/>
      </w:tblGrid>
      <w:tr w:rsidR="00B71AB5" w:rsidRPr="00B71AB5" w:rsidTr="00E04ADF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E0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E0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B71AB5" w:rsidRPr="00B71AB5" w:rsidTr="00E04ADF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58D6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признания многоквартирного дома аварийным 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подлежащим сносу: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 год и позднее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 год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год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2010 год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 год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 год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 год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 год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 год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 год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 год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2002 год и ранее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B71AB5" w:rsidRPr="00B71AB5" w:rsidTr="00E04ADF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 постройки многоквартирного дома, признанного аварийным и подлежащим сносу: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1995 года и выше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1994 года до 1990 года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1989 года до 1987 года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1986 года до 1985 года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1984 год до 1980 года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1979 год до 1975 года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1974 год до 1970 года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1969 год до 1965 года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1964 год до 1960 года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1959 год до 1930 года</w:t>
            </w:r>
          </w:p>
          <w:p w:rsidR="00B71AB5" w:rsidRPr="00B71AB5" w:rsidRDefault="00B71AB5" w:rsidP="003B0A5E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 1930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71AB5" w:rsidRPr="00B71AB5" w:rsidTr="00E04ADF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8263A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системы водоотведения в доме:</w:t>
            </w:r>
          </w:p>
          <w:p w:rsidR="00B71AB5" w:rsidRPr="00B71AB5" w:rsidRDefault="00B71AB5" w:rsidP="008263A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централизованная канализация;</w:t>
            </w:r>
          </w:p>
          <w:p w:rsidR="00B71AB5" w:rsidRPr="00B71AB5" w:rsidRDefault="00B71AB5" w:rsidP="008263A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отсутствие канализации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71AB5" w:rsidRPr="00B71AB5" w:rsidTr="00E04ADF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8263A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горячего водоснабжения в доме:</w:t>
            </w:r>
          </w:p>
          <w:p w:rsidR="00B71AB5" w:rsidRPr="00B71AB5" w:rsidRDefault="00B71AB5" w:rsidP="008263A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горячее водоснабжение;</w:t>
            </w:r>
          </w:p>
          <w:p w:rsidR="00B71AB5" w:rsidRPr="00B71AB5" w:rsidRDefault="00B71AB5" w:rsidP="008263A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отсутствие горячего водоснабжения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71AB5" w:rsidRPr="00B71AB5" w:rsidTr="00E04ADF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8263A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группе аварийных домов:</w:t>
            </w:r>
          </w:p>
          <w:p w:rsidR="00B71AB5" w:rsidRPr="00B71AB5" w:rsidRDefault="00B71AB5" w:rsidP="008263A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зонах их территориальной сосредоточенности</w:t>
            </w:r>
          </w:p>
          <w:p w:rsidR="00B71AB5" w:rsidRPr="00B71AB5" w:rsidRDefault="00B71AB5" w:rsidP="008263A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более 2-х домов;</w:t>
            </w:r>
          </w:p>
          <w:p w:rsidR="00B71AB5" w:rsidRPr="00B71AB5" w:rsidRDefault="00B71AB5" w:rsidP="008263A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менее 2-х домов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5</w:t>
            </w:r>
          </w:p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0</w:t>
            </w:r>
          </w:p>
        </w:tc>
      </w:tr>
      <w:tr w:rsidR="00B71AB5" w:rsidRPr="00B71AB5" w:rsidTr="00E04ADF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9958D6">
            <w:pPr>
              <w:spacing w:after="0" w:line="240" w:lineRule="auto"/>
              <w:ind w:firstLine="5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Перспектива застройки:</w:t>
            </w:r>
          </w:p>
          <w:p w:rsidR="009958D6" w:rsidRDefault="00B71AB5" w:rsidP="009958D6">
            <w:pPr>
              <w:spacing w:after="0" w:line="240" w:lineRule="auto"/>
              <w:ind w:firstLine="5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наличие муниципальной адресной программы сноса </w:t>
            </w:r>
          </w:p>
          <w:p w:rsidR="00B71AB5" w:rsidRPr="00B71AB5" w:rsidRDefault="00B71AB5" w:rsidP="009958D6">
            <w:pPr>
              <w:spacing w:after="0" w:line="240" w:lineRule="auto"/>
              <w:ind w:firstLine="5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реконструкции многоквартирных домов</w:t>
            </w:r>
          </w:p>
          <w:p w:rsidR="009958D6" w:rsidRDefault="00B71AB5" w:rsidP="009958D6">
            <w:pPr>
              <w:spacing w:after="0" w:line="240" w:lineRule="auto"/>
              <w:ind w:firstLine="5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отдельных застроенных территориях города Сургута </w:t>
            </w:r>
          </w:p>
          <w:p w:rsidR="00B71AB5" w:rsidRPr="00B71AB5" w:rsidRDefault="00B71AB5" w:rsidP="009958D6">
            <w:pPr>
              <w:spacing w:after="0" w:line="240" w:lineRule="auto"/>
              <w:ind w:firstLine="5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(или)</w:t>
            </w:r>
          </w:p>
          <w:p w:rsidR="00B71AB5" w:rsidRPr="00B71AB5" w:rsidRDefault="00B71AB5" w:rsidP="009958D6">
            <w:pPr>
              <w:spacing w:after="0" w:line="240" w:lineRule="auto"/>
              <w:ind w:firstLine="5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наличие договора/соглашения по освобождению земельных участков для строительства социально-значимых объектов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82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B71AB5" w:rsidRPr="00B71AB5" w:rsidRDefault="00B71AB5" w:rsidP="00B71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1AB5" w:rsidRPr="00B71AB5" w:rsidRDefault="00B71AB5" w:rsidP="000C36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ранжированный реестр жилищного фонда, признанного аварийным, формируется в порядке возрастания по минимальной сумме набранных баллов.</w:t>
      </w:r>
    </w:p>
    <w:p w:rsidR="00B71AB5" w:rsidRPr="00B71AB5" w:rsidRDefault="00B71AB5" w:rsidP="000C36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Критерии отбора многоквартирных домов, состоящих в реестре ветхого жилищного фонда, по системе ранжирования (по сумме набранных баллов) в целях формирования реестра ветхого жилищного фонда с указанием сроков отселения физических и юридических лиц: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7"/>
        <w:gridCol w:w="2551"/>
      </w:tblGrid>
      <w:tr w:rsidR="00B71AB5" w:rsidRPr="00B71AB5" w:rsidTr="000C366D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B71AB5" w:rsidRPr="00B71AB5" w:rsidTr="000C366D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58D6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Процент износа многоквартирного дома, состоящего 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реестре ветхого жилищного фонда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муниципальном образовании городской округ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Сургут: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35% до 30%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40% до 36%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45% до 41%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50% до 46%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55% до 51%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60% до 56%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65% до 61%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70% до 66%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75% до 71%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79% до 76%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80% и более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B71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71AB5" w:rsidRPr="00B71AB5" w:rsidTr="000C366D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58D6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Год постройки многоквартирного дома, состоящего 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реестре ветхого жилищного фонда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Сургуте: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1995 года и выше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1994 года до 1990 года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1989 года до 1987 года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1986 года до 1985 года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1984 года до 1980 года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1979 года до 1975 года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1974 года до 1970 года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1969 года до 1965 года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1964 года до 1960 года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1959 года до 1930 года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 1930 года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71AB5" w:rsidRPr="00B71AB5" w:rsidTr="000C366D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системы водоотведения в доме: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централизованная канализация;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отсутствие канализации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71AB5" w:rsidRPr="00B71AB5" w:rsidTr="000C366D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горячего водоснабжения в доме: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горячее водоснабжение;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отсутствие горячего водоснабжения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71AB5" w:rsidRPr="00B71AB5" w:rsidTr="000C366D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к группе ветхих и аварийных домов: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зонах их территориальной сосредоточенности: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более 2-х домов;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менее 2-х домов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B71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1AB5" w:rsidRPr="00B71AB5" w:rsidRDefault="00B71AB5" w:rsidP="00B71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1AB5" w:rsidRPr="00B71AB5" w:rsidRDefault="00B71AB5" w:rsidP="0099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5</w:t>
            </w:r>
          </w:p>
          <w:p w:rsidR="00B71AB5" w:rsidRPr="00B71AB5" w:rsidRDefault="00B71AB5" w:rsidP="0099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0</w:t>
            </w:r>
          </w:p>
        </w:tc>
      </w:tr>
      <w:tr w:rsidR="00B71AB5" w:rsidRPr="00B71AB5" w:rsidTr="000C366D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Перспектива застройки:</w:t>
            </w:r>
          </w:p>
          <w:p w:rsidR="009958D6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наличие муниципальной адресной программы сноса 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реконструкции многоквартирных домов</w:t>
            </w:r>
          </w:p>
          <w:p w:rsidR="009958D6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отдельных застроенных территориях города Сургута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(или)</w:t>
            </w:r>
          </w:p>
          <w:p w:rsidR="00B71AB5" w:rsidRPr="00B71AB5" w:rsidRDefault="00B71AB5" w:rsidP="000C366D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наличие договора/соглашения по освобождению земельных участков для строительства социально значимых объектов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AB5" w:rsidRPr="00B71AB5" w:rsidRDefault="00B71AB5" w:rsidP="000C3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</w:tr>
    </w:tbl>
    <w:p w:rsidR="00B71AB5" w:rsidRPr="00B71AB5" w:rsidRDefault="00B71AB5" w:rsidP="00B71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1AB5" w:rsidRPr="00B71AB5" w:rsidRDefault="00B71AB5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ранжированный реестр ветхого жилищного фонда формируется </w:t>
      </w:r>
      <w:r w:rsidR="007B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возрастания по минимальной сумме набранных баллов.</w:t>
      </w:r>
    </w:p>
    <w:p w:rsidR="00B71AB5" w:rsidRPr="00B71AB5" w:rsidRDefault="00B71AB5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IV. Подготовка и опубликование муниципальных правовых актов</w:t>
      </w:r>
    </w:p>
    <w:p w:rsidR="00B71AB5" w:rsidRPr="00B71AB5" w:rsidRDefault="00B71AB5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Департамент имущественных и земельных отношений, учитывая критерии, установленные разделом </w:t>
      </w:r>
      <w:r w:rsidR="007B4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жилых домов</w:t>
      </w:r>
      <w:r w:rsidR="007B49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 подготовку проекта распоряжения Администрации города о сроках отселения физических </w:t>
      </w:r>
      <w:r w:rsidR="007B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юридических лиц из домов, признанных аварийными и подлежащими сносу, а также из домов, являющихся ветхими и из жилых помещений, непригодных 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проживания.</w:t>
      </w:r>
    </w:p>
    <w:p w:rsidR="00B71AB5" w:rsidRPr="00B71AB5" w:rsidRDefault="00B71AB5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Сроки отселения физических и юридических лиц из домов, признанных аварийными и подлежащими сносу, а также из домов, являющихся ветхими, и из жилых помещений, непригодных для проживания на период до 2030 года определяется в соответствии с муниципальной программой на заседании рабочей подгруппы по выполнению подпрограммы и подлежит утверждению распоряжением Администрации города.</w:t>
      </w:r>
    </w:p>
    <w:p w:rsidR="00B71AB5" w:rsidRPr="000718E4" w:rsidRDefault="00B71AB5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Принятый акт органа местного самоуправления о сроках отселения физических и юридических лиц из домов, признанных аварийными и подлежащими сносу, а также из домов, являющихся ветхими, и из жилых помещений, непригодных для проживания, </w:t>
      </w:r>
      <w:r w:rsidRP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подлежит официальному опубликованию в средствах массовой информации и размещению на </w:t>
      </w:r>
      <w:hyperlink r:id="rId10" w:tgtFrame="_blank" w:history="1">
        <w:r w:rsidRPr="000718E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официальном портале</w:t>
        </w:r>
      </w:hyperlink>
      <w:r w:rsidRP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Администрации города.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V. Определение потребности в благоустроенных жилых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помещениях и порядок включения граждан в список участников подпрограммы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После утверждения распоряжения Администрации города о сроках отселения физических и юридических лиц из домов, признанных аварийными и подлежащими сносу, а также из домов, являющихся ветхими, и из жилых помещений, непригодных для проживания, департамент имущественных и земельных отношений определяет на текущий календарный год потребность в жилых помещениях, необходимых для предоставления участникам подпрограммы, формирует </w:t>
      </w:r>
      <w:r w:rsidR="009A2368"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заявку,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включающую в себя: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участника подпрограммы;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общую и жилую площади занимаемого участником подпрограммы жилого помещения без учета лоджий и балконов;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комнат в жилом помещении участника подпрограммы;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потребность в необходимой для предоставления каждому участнику подпрограммы квартире по количеству комнат и минимальной общей площади.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Приобретение жилых помещений в целях переселения участников подпрограммы в рамках объема финансирования осуществляется </w:t>
      </w:r>
      <w:r w:rsidR="009F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имущественных </w:t>
      </w:r>
      <w:r w:rsidR="009F6CC6" w:rsidRPr="009F6C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земельных отношений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Уведомление о включении граждан в список участников подпрограммы включает в себя: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предъявление к собственникам помещения требования о сносе;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направление запросов в </w:t>
      </w:r>
      <w:proofErr w:type="spellStart"/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выявлении правообладателей недвижимого имущества;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муниципального правового акта об изъятии недвижимого имущества у собственников;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собственникам жилых помещений решений Администрации города об изъятии недвижимого имущества;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управляющим организациям, в управлении которой находится жилой дом, жилое помещение (строение), списка домов, подлежащих расселению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календарном году.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уведомлении указываются: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формирования учетного дела участников подпрограммы;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номерах телефонов для справок, о графике (режиме) работы специалистов департамента имущественных и земельных отношений;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порядке переселения граждан.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VI. Формирование учетных дел участников подпрограммы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момента получения уведомления о включении граждан в качестве участников подпрограммы собственники (наниматели) и члены семьи собственников (нанимателей) жилых помещений в течение 30 дней представляют в департамент имущественных и земельных отношений следующие документы: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Документы, удостоверяющие личности участников подпрограммы.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Документ, подтверждающий право пользования жилым помещением: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нанимателей жилых помещений муниципального жилищного фонда - договор социального найма, договор коммерческого найма, судебное решением 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права пользования муниципальным жилым помещением;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граждан, являющихся собственниками жилых помещений: правоустанавливающий документ на жилое помещение (договор купли-продажи, дарения, наследования, передачи квартиры в собственность), документ, подтверждающий государственную регистрацию права собственности на жилое помещение, подлежащее изъятию - выписка из ЕГРН;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свидетельства, выданные органами записи актов гражданского состояния: свидетельство об усыновлении/удочерении, свидетельство о заключении/</w:t>
      </w:r>
      <w:proofErr w:type="spellStart"/>
      <w:proofErr w:type="gramStart"/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ржении</w:t>
      </w:r>
      <w:proofErr w:type="spellEnd"/>
      <w:proofErr w:type="gramEnd"/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брака, акт о записи гражданского состояния, свидетельство о перемене имени, фамилии (при наличии);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разрешение органа опеки и попечительства на отчуждение жилого помещения, подлежащего изъятию их законными представителями, на лиц, не достигших 14 (четырнадцати) лет, и лиц, признанных судом недееспособными (родителями, усыновителями, опекунами), - для несовершеннолетних собственников жилых помещений, подлежащих сносу, изъятию;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разрешение (согласие) органа опеки и попечительства на дачу законными представителями (родителями, усыновителями, попечителями) согласия несовершеннолетним в возрасте от 14 до 18 лет и гражданам, признанными судом ограниченно дееспособными, на распоряжение имуществом - 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несовершеннолетних собственников жилых помещений, подлежащих изъятию;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решение суда о признании членом семьи, о признании лица безвестно отсутствующим, об объявлении гражданина умершим, о лишении родительских прав (при наличии);</w:t>
      </w:r>
    </w:p>
    <w:p w:rsid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технический (кадастровый) паспорт на изымаемое жилое помещение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gramStart"/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собственников жилого помещения).</w:t>
      </w:r>
    </w:p>
    <w:p w:rsidR="00F917B8" w:rsidRPr="00906ED1" w:rsidRDefault="00F917B8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F9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по проведению учета (регистрации) домашних животных, находящихся во владении у граждан, органов местного самоуправления либо территориального подразделения Ветеринарной службы автономного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917B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 в отношении домашнего животного (при наличии домашних животных)»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том случае, если члены семьи собственника (нанимателя), проживающие 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жилом помещении, подлежащем освобождению, состоят на регистрационном учете по другому месту жительства, дополнительно необходимо представить: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право пользования жилым помещением;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паспорта;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письменное согласие либо отказ на включение супруга (супруги) в договор социального найма (для нанимателей).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Граждане вправе по собственной инициативе предоставить свидетельства, выданные органами записи актов гражданского состояния: свидетельство 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усыновлении/удочерении, свидетельство о заключении/расторжении брака, акт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записи гражданского состояния, свидетельство о перемене имени, фамилии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Документы представляются участниками подпрограммы в копиях 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одновременным представлением оригиналов. Копии документов после проверки их на соответствие оригиналам заверяются специалистами департамента имущественных и земельных отношений. Оригиналы документов возвращаются гражданам.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Документы, представленные участниками подпрограммы, формируются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учетное дело департаментом имущественных и земельных отношений.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VII. Порядок предоставления жилых помещений</w:t>
      </w:r>
    </w:p>
    <w:p w:rsidR="00906ED1" w:rsidRPr="0072083F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Участнику подпрограммы, являющемуся нанимателем жилого помещения муниципального жилого помещения на условиях социального найма, в границах города Сургута предоставляется другое благоустроенное жилое помещение 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социального найма, отвечающее установленным </w:t>
      </w:r>
      <w:proofErr w:type="gramStart"/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равнозначное по общей площади ранее занимаемому жилому помещению 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208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комнат.</w:t>
      </w:r>
    </w:p>
    <w:p w:rsidR="00C73671" w:rsidRPr="0072083F" w:rsidRDefault="00C7367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которые состоят на учете в качестве нуждающихся в жилых помещениях по договорам социального найма, занимают жилые помещения                   по договорам социального найма, при переселении из жилых домов, признанных аварийными, жилые помещения предоставляются не менее нормы предоставления, установленной в соответствии со статьей 50 Жилищного кодекса Российской Федерации.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конструктивных особенностей не представляется возможным предоставить жилое помещение, одновременно равнозначное по количеству комнат и общей площади ранее занимаемому жилому помещению, то участнику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подпрограммы предоставляется жилое помещение, равное по количеству комнат и не менее общей площади жилого помещения, подлежащего сносу.</w:t>
      </w:r>
    </w:p>
    <w:p w:rsidR="00906ED1" w:rsidRPr="000718E4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Участникам подпрограммы, проживающим в комнатах в коммунальной квартире на условиях договоров социального найма, предоставляются раздельные благоустроенные жилые помещения на условиях договора социального найма, равнозначные по количеству комнат и общей площади ранее занимаемой(</w:t>
      </w:r>
      <w:proofErr w:type="spellStart"/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комнате (комнатам) в коммунальной квартире. Если в силу конструктивных особенностей не представляется возможным предоставить комнату (</w:t>
      </w:r>
      <w:proofErr w:type="gramStart"/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комнаты)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коммунальной квартире, одновременно равнозначные по количеству комнат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общей площади, то участнику подпрограммы предоставляется жилое помещение, равное по количеству комнат и не менее общей площади ранее занимаемой комнаты (комнат) в коммунальной квартире, подлежащей сносу. В случае </w:t>
      </w:r>
      <w:r w:rsidRP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одна или несколько комнат в коммунальной квартире находятся у одного из участников подпрограммы в собственности, правообладатель в соответствии со </w:t>
      </w:r>
      <w:hyperlink r:id="rId11" w:anchor="/document/12138291/entry/32" w:history="1">
        <w:r w:rsidRPr="000718E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32</w:t>
        </w:r>
      </w:hyperlink>
      <w:r w:rsidRP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Жилищного кодекса Российской Федерации имеет право принять решение </w:t>
      </w:r>
      <w:r w:rsid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выплате ему денежного возмещения за комнату (комнаты) в коммунальной квартире на основании отчета об определении рыночной стоимости недвижимого имущества либо о предоставлении ему отдельного жилого помещения </w:t>
      </w:r>
      <w:r w:rsid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P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соглашению сторон на основании договора мены в порядке, определенном </w:t>
      </w:r>
      <w:hyperlink r:id="rId12" w:anchor="/document/73470679/entry/1108" w:history="1">
        <w:r w:rsidRPr="000718E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разделом 8</w:t>
        </w:r>
      </w:hyperlink>
      <w:r w:rsidRP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настоящего порядка.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Участники подпрограммы, занимающие муниципальные жилые помещения на условиях договора коммерческого найма, заключают с Администрацией города договор купли-продажи жилого помещения в соответствии с </w:t>
      </w:r>
      <w:hyperlink r:id="rId13" w:anchor="/document/29109310/entry/134" w:history="1">
        <w:r w:rsidRPr="000718E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4 статьи 13</w:t>
        </w:r>
      </w:hyperlink>
      <w:r w:rsidRP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решения Думы го</w:t>
      </w:r>
      <w:r w:rsid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рода от 28.12.2005 N 553-IIIГД «</w:t>
      </w:r>
      <w:r w:rsidRP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Положения </w:t>
      </w:r>
      <w:r w:rsid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071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порядке управления и содержания муниципального жилищного фонда (с нормами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предоставления интересов муниципального образования на общих собраниях собственников помещений в многоква</w:t>
      </w:r>
      <w:r w:rsidR="000718E4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ртирных домах) в городе Сургуте»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Согласие (несогласие) на выселение из муниципального жилого помещения должно быть выражено в письменной форме при личной явке нанимателя </w:t>
      </w:r>
      <w:r w:rsidR="003F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дееспособных членов семьи, достигших возраста 18 лет. В случае временного отсутствия граждан либо невозможности личной явки граждан согласие (несогласие) выражает представитель отсутствующего члена семьи на основании нотариально заверенной доверенности, либо путем представления заявления, заверенного уполномоченными лицами в соответствии с требованиями действующего законодательства Российской Федерации.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Решение о предоставлении жилого помещения участникам подпрограммы </w:t>
      </w:r>
      <w:r w:rsidR="003F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 договора социального найма оформляется постановлением Администрации города.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Проект постановления Администрации города о предоставлении участнику подпрограммы жилого помещения на условиях договора социального найма, коммерческого найма готовит департамент имущественных и земельных отношений.</w:t>
      </w:r>
    </w:p>
    <w:p w:rsidR="00906ED1" w:rsidRPr="003F1CA4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Утратил силу с 27 февраля 2022 г. </w:t>
      </w:r>
      <w:r w:rsidRPr="003F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Изменение </w:t>
      </w:r>
      <w:hyperlink r:id="rId14" w:anchor="/document/403552444/entry/4" w:history="1">
        <w:r w:rsidRPr="003F1C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распространяется</w:t>
        </w:r>
      </w:hyperlink>
      <w:r w:rsidR="003F1CA4" w:rsidRPr="003F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правоотношения, возникшие с 15 ноября 2021 г. - </w:t>
      </w:r>
      <w:hyperlink r:id="rId15" w:anchor="/document/403552444/entry/132" w:history="1">
        <w:r w:rsidRPr="003F1C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Pr="003F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Администрации</w:t>
      </w:r>
      <w:r w:rsidR="003F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3F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Сургута от 16 февраля 2022 г. </w:t>
      </w:r>
      <w:r w:rsidR="003F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3F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1256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9. Договор социального найма, коммерческого найма жилого помещения 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3F1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участниками подпрограммы заключает департамент имущественных и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отношений в течение 15 дней с момента принятия муниципального правового акта </w:t>
      </w:r>
      <w:r w:rsidR="0078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гражданину (гражданам) жилого помещения муниципального жилищного фонда на указанных условиях. Учетное дело участника подпрограммы хранится в департамент имущественных и земельных отношений.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течение 10 календарных дней с момента заключения договора социального найма, коммерческого найма на предоставленное жилое помещение граждане обязаны освободить ранее занимаемое жилое помещение, закрыть финансовый лицевой счет, погасить задолженность за жилищно-коммунальные услуги, образовавшуюся на дату выезда.</w:t>
      </w:r>
    </w:p>
    <w:p w:rsid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Участнику подпрограммы, проживающему в муниципальном жилом помещении по договору коммерческого найма, в границах города Сургута предоставляется благоустроенное жилое помещение по договору коммерческого найма, подлежащего сносу, в случае если нанимателем не осуществлена процедура выкупа жилого помещения, в порядке,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определенном </w:t>
      </w:r>
      <w:hyperlink r:id="rId16" w:anchor="/document/73470679/entry/1174" w:history="1">
        <w:r w:rsidRPr="007853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4 раздела VII</w:t>
        </w:r>
      </w:hyperlink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настоящего порядка.</w:t>
      </w:r>
    </w:p>
    <w:p w:rsidR="003448A7" w:rsidRPr="0078533C" w:rsidRDefault="003448A7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Гражданам Российской Федерации, участникам специальной военной операции, членам их семей при переселении из жилых помещений, расположенных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344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жилых домах, призн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анных аварийными, и являющихся </w:t>
      </w:r>
      <w:r w:rsidRPr="00344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них единственными предоставляются 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лагоустроенные жилые помещения </w:t>
      </w:r>
      <w:r w:rsidRPr="003448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первоочередном порядке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VIII. Порядок предоставления возмещения за изымаемое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недвижимое имущество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правила предоставления возмещения</w:t>
      </w:r>
      <w:r w:rsidR="0078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изымаемое у собственника для муниципальных нужд недвижимое имущество</w:t>
      </w:r>
      <w:r w:rsidR="0078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соглашению об изъятии недвижимости.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Изъятию подлежит жилое помещение в многоквартирном доме, признанном </w:t>
      </w:r>
      <w:r w:rsidR="0078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аварийным и подлежащим сносу или реконструкции, расположенном на земельном участке, подлежащем изъятию для муниципальных нужд, в порядке и на условиях, определенных соглашением об изъятии недвижимости для муниципальных нужд (далее - соглашение).</w:t>
      </w:r>
    </w:p>
    <w:p w:rsidR="00906ED1" w:rsidRPr="0078533C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Соглашение заключается между департаментом имущественных и земельных отношений и собственником изымаемого недвижимого имущества в соответствии</w:t>
      </w:r>
      <w:r w:rsidR="0078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нормами </w:t>
      </w:r>
      <w:hyperlink r:id="rId17" w:anchor="/document/12138291/entry/0" w:history="1">
        <w:r w:rsidRPr="007853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жилищного</w:t>
        </w:r>
      </w:hyperlink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8" w:anchor="/document/10164072/entry/0" w:history="1">
        <w:r w:rsidRPr="007853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гражданского</w:t>
        </w:r>
      </w:hyperlink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19" w:anchor="/document/12124624/entry/0" w:history="1">
        <w:r w:rsidRPr="007853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земельного законодательства</w:t>
        </w:r>
      </w:hyperlink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06ED1" w:rsidRPr="0078533C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Собственнику жилого помещения, подлежащего изъятию, направляется уведомление о принятом решении Администрацией города Сургута, об изъятии земельного участка, на котором расположено такое жилое помещение 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расположен аварийный жилой дом, в котором находится такое жилое помещение, для муниципальных нужд, а также проект соглашения.</w:t>
      </w:r>
    </w:p>
    <w:p w:rsidR="00906ED1" w:rsidRPr="0078533C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Копия решения об изъятии земельного участка направляется департаментом имущественных и земельных отношений в течение десяти рабочих дней с момента принятия решения об изъятии письмом с уведомлением о вручении по почтовым адресам, указанным в Едином государственном реестре недвижимости, 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при отсутствии указанных адресов - по почтовым адресам правообладателей изымаемой недвижимости, указанным в Едином государственном реестре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недвижимости, а также по месту нахождения жилых помещений, расположенных 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изымаемом участке.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Проект соглашения, подписанный департаментом имущественных 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земельных отношений, направляется для подписания заказным письмом 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уведомлением о вручении по адресу, который указан правообладателем изымаемой недвижимости в соответствии с </w:t>
      </w:r>
      <w:hyperlink r:id="rId20" w:anchor="/document/12124624/entry/56612" w:history="1">
        <w:r w:rsidRPr="007853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12 статьи 56.6</w:t>
        </w:r>
      </w:hyperlink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Земельного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или при отсутствии данного адреса по адресу, который указан таким правообладателем в качестве адреса для связи с ним в ходе выявления лиц, земельные участки и (или) расположенные на них объекты недвижимого имущества которых подлежат изъятию для государственных или муниципальных нужд.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Одновременно с проектом соглашения, направляемым правообладателю изымаемой недвижимости, направляется копия выписки из отчета "об оценке объекта оценки - размер возмещения за жилое помещение и долю общего имущества</w:t>
      </w:r>
      <w:r w:rsidR="0078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 при изъятии для муниципальных нужд земельного участка под жилым объектом", либо копия отчета, заверенные надлежащим образом.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Возмещение за жилое помещение, сроки и другие условия изъятия определяются соглашением с собственником жилого помещения. При этом собственник недвижимого имущества несет риск отнесения на него при определении размера возмещения за жилое помещение затрат и убытков, связанных </w:t>
      </w:r>
      <w:r w:rsidR="0078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произведенными в указанный период вложениями, значительно увеличивающими стоимость изымаемого жилого помещения.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размер возмещения за жилое помещение включаются рыночная стоимость жилого помещения, рыночная стоимость общего имущества в многоквартирном доме с учетом его доли в праве общей собственности на такое имущество, а также </w:t>
      </w:r>
      <w:r w:rsidR="0078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убытки, причиненные собственнику жилого помещения его изъятием, включая убытки, которые он несет в связи с изменением места проживания, временным пользованием иным жилым помещением до приобретения в собственность другого жилого помещения (в случае если соглашением не предусмотрено сохранение права пользования изымаемым жилым помещением до приобретения в собственность другого жилого помещения), переездом, поиском другого жилого помещения </w:t>
      </w:r>
      <w:r w:rsidR="0078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приобретения права собственности на него, оформлением права собственности </w:t>
      </w:r>
      <w:r w:rsidR="0078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другое жилое помещение, досрочным прекращением своих обязательств перед третьими лицами, в том числе упущенную выгоду.</w:t>
      </w:r>
    </w:p>
    <w:p w:rsidR="00906ED1" w:rsidRPr="0078533C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которые приобрели право собственности на жилое помещение </w:t>
      </w:r>
      <w:r w:rsidR="0078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 после признания его в установленном порядке аварийным и подлежащим сносу или реконструкции, за исключением граждан, право собственности у которых в отношении таких жилых помещений возникло в порядке наследования, имеют право на выплату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возмещения за изымаемое жилое помещение, размер которого не может превышать стоимость приобретения ими такого жилого помещения, при этом положения </w:t>
      </w:r>
      <w:hyperlink r:id="rId21" w:anchor="/document/12138291/entry/3208" w:history="1">
        <w:r w:rsidRPr="007853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частей 8</w:t>
        </w:r>
      </w:hyperlink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2" w:anchor="/document/12138291/entry/32081" w:history="1">
        <w:r w:rsidRPr="007853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8.1 статьи 32</w:t>
        </w:r>
      </w:hyperlink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Жилищного кодекса Российской Федерации в отношении таких граждан не применяются.</w:t>
      </w:r>
    </w:p>
    <w:p w:rsidR="00906ED1" w:rsidRPr="0078533C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Размер возмещения за земельные участки, изымаемые для муниципальных нужд, рыночная стоимость земельных участков, находящихся в муниципальной собственности и передаваемых в частную собственность взамен изымаемых земельных участков, рыночная стоимость прав, на которых предоставляются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земельные участки, находящиеся в муниципальной собственности, взамен изымаемых земельных участков определяются в соответствии 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требованиями </w:t>
      </w:r>
      <w:hyperlink r:id="rId23" w:anchor="/document/12112509/entry/0" w:history="1">
        <w:r w:rsidRPr="007853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</w:t>
        </w:r>
      </w:hyperlink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от 29.07.1998 N 135-ФЗ 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оценочной деятельности в Российской Федерации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учетом особенностей, установленных </w:t>
      </w:r>
      <w:hyperlink r:id="rId24" w:anchor="/document/12124624/entry/0" w:history="1">
        <w:r w:rsidRPr="007853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Земельным кодексом</w:t>
        </w:r>
      </w:hyperlink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Российской Федерации.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11. Размер возмещения за принадлежащий нескольким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на праве общей собственности изымаемый земельный участок и (или) расположенный на нем объект недвижимого имущества определяется пропорционально долям в праве общей собственности на такое имущество.</w:t>
      </w:r>
    </w:p>
    <w:p w:rsidR="00906ED1" w:rsidRPr="0078533C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Исполнитель услуг по определению рыночной стоимости недвижимого имущества определяется в соответствии с требованиями </w:t>
      </w:r>
      <w:hyperlink r:id="rId25" w:anchor="/document/70353464/entry/0" w:history="1">
        <w:r w:rsidRPr="007853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</w:t>
        </w:r>
      </w:hyperlink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05.04.2013 N 44-ФЗ 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D020D" w:rsidRPr="00901370" w:rsidRDefault="00906ED1" w:rsidP="00FD020D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533C">
        <w:rPr>
          <w:color w:val="000000" w:themeColor="text1"/>
          <w:sz w:val="28"/>
          <w:szCs w:val="28"/>
        </w:rPr>
        <w:t>13</w:t>
      </w:r>
      <w:r w:rsidRPr="00F4362E">
        <w:rPr>
          <w:color w:val="000000" w:themeColor="text1"/>
          <w:sz w:val="28"/>
          <w:szCs w:val="28"/>
        </w:rPr>
        <w:t xml:space="preserve">. </w:t>
      </w:r>
      <w:r w:rsidR="00FD020D" w:rsidRPr="00901370">
        <w:rPr>
          <w:sz w:val="28"/>
          <w:szCs w:val="28"/>
        </w:rPr>
        <w:t>Собственники жилых помещений</w:t>
      </w:r>
      <w:r w:rsidR="00FD020D">
        <w:rPr>
          <w:sz w:val="28"/>
          <w:szCs w:val="28"/>
        </w:rPr>
        <w:t xml:space="preserve"> в аварийных домах, признанных </w:t>
      </w:r>
      <w:r w:rsidR="00FD020D" w:rsidRPr="00901370">
        <w:rPr>
          <w:sz w:val="28"/>
          <w:szCs w:val="28"/>
        </w:rPr>
        <w:t>в установленном порядке аварийными до 31.12.2023, освобождаются от оплаты разницы между стоимостью предоставляемых и изымаемых у собственников жилых помещений. Договор мены</w:t>
      </w:r>
      <w:r w:rsidR="00FD020D">
        <w:rPr>
          <w:sz w:val="28"/>
          <w:szCs w:val="28"/>
        </w:rPr>
        <w:t xml:space="preserve"> жилыми помещениями заключается</w:t>
      </w:r>
      <w:r w:rsidR="00FD020D" w:rsidRPr="00901370">
        <w:rPr>
          <w:sz w:val="28"/>
          <w:szCs w:val="28"/>
        </w:rPr>
        <w:t xml:space="preserve"> без доплат.</w:t>
      </w:r>
    </w:p>
    <w:p w:rsidR="00FD020D" w:rsidRPr="00901370" w:rsidRDefault="00FD020D" w:rsidP="00FD020D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Собственникам</w:t>
      </w:r>
      <w:r w:rsidRPr="00901370">
        <w:rPr>
          <w:sz w:val="28"/>
          <w:szCs w:val="28"/>
        </w:rPr>
        <w:t xml:space="preserve"> жилых помещений в аварийных домах, признанных                             в установленном порядке аварийными после 01.01.2024, по соглашению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помещение.</w:t>
      </w:r>
    </w:p>
    <w:p w:rsidR="00FD020D" w:rsidRPr="00FD020D" w:rsidRDefault="00FD020D" w:rsidP="00FD020D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1370">
        <w:rPr>
          <w:sz w:val="28"/>
          <w:szCs w:val="28"/>
        </w:rPr>
        <w:t>Выплата разницы между размером возмещения за изымаемые земельные участки и (или) расположенные на них объекты недвижимости и рыночной стоимостью передаваемых или предоставляемых взамен</w:t>
      </w:r>
      <w:r w:rsidRPr="00B834CA">
        <w:rPr>
          <w:sz w:val="28"/>
          <w:szCs w:val="28"/>
        </w:rPr>
        <w:t xml:space="preserve"> объектов недвижимого имущества производится в безналичной форме с зачислением суммы </w:t>
      </w:r>
      <w:r>
        <w:rPr>
          <w:sz w:val="28"/>
          <w:szCs w:val="28"/>
        </w:rPr>
        <w:t xml:space="preserve">                                   </w:t>
      </w:r>
      <w:r w:rsidRPr="00B834CA">
        <w:rPr>
          <w:sz w:val="28"/>
          <w:szCs w:val="28"/>
        </w:rPr>
        <w:t xml:space="preserve">на банковский счет в срок, указанный в соглашении, но не позднее 30 календарных дней с момента издания постановления Администрации города </w:t>
      </w:r>
      <w:r>
        <w:rPr>
          <w:sz w:val="28"/>
          <w:szCs w:val="28"/>
        </w:rPr>
        <w:t xml:space="preserve"> </w:t>
      </w:r>
      <w:r w:rsidRPr="00B834CA">
        <w:rPr>
          <w:sz w:val="28"/>
          <w:szCs w:val="28"/>
        </w:rPr>
        <w:t xml:space="preserve">о выплате возмещения за изымаемое для муниципальных нужд недвижимое имущество </w:t>
      </w:r>
      <w:r w:rsidRPr="00FD020D">
        <w:rPr>
          <w:sz w:val="28"/>
          <w:szCs w:val="28"/>
        </w:rPr>
        <w:t>собственника.</w:t>
      </w:r>
    </w:p>
    <w:p w:rsidR="00906ED1" w:rsidRPr="00FD020D" w:rsidRDefault="00FD020D" w:rsidP="00FD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20D">
        <w:rPr>
          <w:rFonts w:ascii="Times New Roman" w:hAnsi="Times New Roman" w:cs="Times New Roman"/>
          <w:sz w:val="28"/>
          <w:szCs w:val="28"/>
        </w:rPr>
        <w:t>Приобретенные жилые помещения в целях переселения граждан из жилых домов, признанных аварийными предоставляются без уплаты разницы между рыночной стоимостью жилых помещений, предоставляемых взамен изымаемых жилых помещений, и размером возмещения за изымаемые жилые помещения собственникам жилых помещений в мн</w:t>
      </w:r>
      <w:r>
        <w:rPr>
          <w:rFonts w:ascii="Times New Roman" w:hAnsi="Times New Roman" w:cs="Times New Roman"/>
          <w:sz w:val="28"/>
          <w:szCs w:val="28"/>
        </w:rPr>
        <w:t xml:space="preserve">огоквартирных домах, признанных </w:t>
      </w:r>
      <w:r w:rsidRPr="00FD020D">
        <w:rPr>
          <w:rFonts w:ascii="Times New Roman" w:hAnsi="Times New Roman" w:cs="Times New Roman"/>
          <w:sz w:val="28"/>
          <w:szCs w:val="28"/>
        </w:rPr>
        <w:t xml:space="preserve">в установленном порядке аварийными и подлежащими сносу или реконструкции, из числа инвалидов, семей, имеющих детей-инвалидов, неработающих пенсионеров по старости, семей, имеющих трех и более несовершеннолетних детей, несовершеннолетних граждан, участников специальной военной операции, ветеранов боевых действий, инвалидов боевых действий, ветеранов Великой Отечественной войны, малоимущих граждан, состоящих на учете в органах местного самоуправления в качестве нуждающихся в жилых помещениях, предоставляемых по договорам социального найма, граждан, признанных судом недееспособными, при условии, что на дату признания многоквартирного дома аварийным и подлежащим сносу или реконструкции у них отсутствуют иные жилые помещения, пригодные                 </w:t>
      </w:r>
      <w:r w:rsidRPr="00FD020D">
        <w:rPr>
          <w:rFonts w:ascii="Times New Roman" w:hAnsi="Times New Roman" w:cs="Times New Roman"/>
          <w:sz w:val="28"/>
          <w:szCs w:val="28"/>
        </w:rPr>
        <w:lastRenderedPageBreak/>
        <w:t>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</w:t>
      </w:r>
      <w:r w:rsidR="00906ED1" w:rsidRPr="00FD0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06ED1" w:rsidRPr="0078533C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0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Если лицу, с которым заключается соглашение, принадлежат земельный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участок и расположенный на нем объект недвижимого имущества, соглашение заключается в отношении всех принадлежащих данному лицу и подлежащих изъятию объектов недвижимого имущества. При наличии согласия лиц, у которых изымаются земельные участки и (или) расположенные на них объекты недвижимого имущества, в соглашении может быть предусмотрено предоставление им земельных участков </w:t>
      </w:r>
      <w:r w:rsid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и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(или) иных объектов недвижимого имущества взамен изымаемых земельных участков и (или) расположенных на них объектов недвижимого имущества.</w:t>
      </w:r>
    </w:p>
    <w:p w:rsidR="00906ED1" w:rsidRPr="0078533C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В соглашении указываются:</w:t>
      </w:r>
    </w:p>
    <w:p w:rsidR="00906ED1" w:rsidRPr="0078533C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наименования лиц, являющихся сторонами соглашения;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кадастровые номера земельных участков и (или) расположенных на них объектов недвижимости, которые подлежат изъятию, или в случае отсутствия кадастровых номеров зданий, сооружений, помещений в них, объектов незавершенного строительства их условные номера, присвоенные в порядке, установленном в соответствии с </w:t>
      </w:r>
      <w:hyperlink r:id="rId26" w:anchor="/document/71129192/entry/0" w:history="1">
        <w:r w:rsidRPr="007853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13.07.2015 N 218-ФЗ</w:t>
      </w:r>
      <w:r w:rsidR="00011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1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государственной регистрации недвижимости</w:t>
      </w:r>
      <w:r w:rsidR="00011C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853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при отсутствии условн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номеров иное описание этих зданий, сооружений, помещений в них, объектов незавершенного строительства;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изъятия земельных участков и (или) расположенных на них объектов недвижимого имущества для муниципальных нужд;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реквизиты решения об изъятии земельных участков для муниципальных нужд;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на земельные участки и (или) расположенные на них объекты недвижимого имущества, которые прекращаются и (или) возникают на основании соглашения об изъятии недвижимости;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передачи земельных участков и (или) расположенных на них объектов недвижимого имущества, подлежащих изъятию. При этом срок указанной передачи не может превышать шести месяцев со дня прекращения прав прежнего правообладателя изымаемой недвижимости;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размер и порядок выплаты возмещения за изымаемые земельные участки </w:t>
      </w:r>
      <w:r w:rsidR="0001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расположенные на них объекты недвижимости;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указание на сооружения (в том числе сооружения, строительство которых </w:t>
      </w:r>
      <w:r w:rsidR="0001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завершено), изъятие которых в соответствии с решением об изъятии </w:t>
      </w:r>
      <w:r w:rsidR="0001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осуществляется, а также право, на котором собственник такого сооружения </w:t>
      </w:r>
      <w:r w:rsidR="0001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лицо, которому такое сооружение принадлежит на иных правах, вправе использовать подлежащий изъятию земельный участок;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указание на сервитуты, которые установлены в отношении земельного участка, подлежащего изъятию, и в соответствии с решением об изъятии подлежат сохранению.</w:t>
      </w:r>
    </w:p>
    <w:p w:rsidR="00906ED1" w:rsidRPr="007D4D09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При наличии согласия лиц, у которых изымаются земельные участки и (или) расположенные на них </w:t>
      </w:r>
      <w:r w:rsidRPr="007D4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объекты недвижимого имущества, в соглашении может быть предусмотрено предоставление им земельных участков и (или) иных объектов </w:t>
      </w:r>
      <w:r w:rsidRPr="007D4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недвижимого имущества взамен изымаемых земельных участков и (или) расположенных на них объектов недвижимого имущества.</w:t>
      </w:r>
    </w:p>
    <w:p w:rsidR="00906ED1" w:rsidRPr="007D4D09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 В случае, предусмотренном </w:t>
      </w:r>
      <w:hyperlink r:id="rId27" w:anchor="/document/73470679/entry/1199" w:history="1">
        <w:r w:rsidRPr="007D4D0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16 раздела VIII</w:t>
        </w:r>
      </w:hyperlink>
      <w:r w:rsidRPr="007D4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настоящего порядка, </w:t>
      </w:r>
      <w:r w:rsidR="007D4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7D4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соглашении указываются:</w:t>
      </w:r>
    </w:p>
    <w:p w:rsidR="00906ED1" w:rsidRPr="007D4D09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кадастровые номера земельных участков, передаваемых или предоставляемых взамен изымаемых земельных участков;</w:t>
      </w:r>
    </w:p>
    <w:p w:rsidR="00906ED1" w:rsidRPr="007D4D09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рыночная стоимость земельных участков и (или) расположенных на них объектов недвижимого имущества, передаваемых или предоставляемых на праве собственности взамен изымаемых земельных участков и (или) расположенных на них объектов недвижимого имущества;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рыночная стоимость иных прав, на которых предоставляются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 взамен изымаемых земельных участков;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передачи объектов недвижимого имущества взамен изымаемых земельных участков и (или) расположенных на них объектов недвижимого имущества;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разница между размером возмещения за изымаемые земельные участки и (или) расположенные на них объекты недвижимости и рыночной стоимостью передаваемых или предоставляемых взамен объектов недвижимого имущества, прав на них, порядок оплаты такой разницы лицу, у которого изымаются земельные участки и (или) расположенные на них объекты недвижимости. Размер возмещения уменьшается на величину, равную рыночной стоимости земельных участков и (или) иных объектов недвижимого имущества, передаваемых или предоставляемых </w:t>
      </w:r>
      <w:r w:rsidR="007D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собственность взамен изымаемых земельных участков и (или) расположенных на них объектов недвижимого имущества, или рыночной стоимости иных прав, на которых предоставляются земельные участки и (или) иные объекты недвижимого имущества взамен изымаемых объектов недвижимого имущества.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При принятии собственником жилого помещения решения о выплате возмещения за изымаемое жилое помещение, департамент имущественных </w:t>
      </w:r>
      <w:r w:rsidR="007D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земельных отношений производит зачисление денежной суммы в безналичной форме на банковский счет собственника, указанный в соглашении, в срок, указанный в соглашении, но не позднее 30 календарных дней с момента издания постановления Администрации города о выплате возмещения за изымаемое для муниципальных нужд недвижимое имущество собственника.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20. К соглашению, предусматривающему изъятие земельных участков и (или) расположенных на них объектов недвижимого имущества путем предоставления возмещения за них собственнику или обмена на иное недвижимое имущество, применяются правила гражданского законодательства о купле-продаже или мене.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Решения о выплате размера возмещения за изымаемое для муниципальных нужд недвижимое имущество без предоставления взамен иного недвижимого имущества, а также о заключении договора мены недвижимого имущества утверждаются муниципальным правовым актом, подготовку которого осуществляет департамент имущественных и земельных отношений.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22. Договор мены и переход права собственности на недвижимое имущество подлежат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 Департамент имущественных и земельных отношений на основании выписки из Единого государственного реестра недвижимости, подтверждающего право муниципальной собственности на изъятое недвижимое имущество, вносит соответствующие изменения в реестр муниципального имущества города Сургута,</w:t>
      </w:r>
      <w:r w:rsidR="007D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выписку из Единого государственного реестра недвижимости </w:t>
      </w:r>
      <w:r w:rsidR="007D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муниципальное казенное учреждение "Казна городского хозяйства" для снятия муниципального недвижимого имущества с бюджетного учета.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Собственник и проживающие совместно с ним граждане освобождают изымаемое для муниципальных нужд жилое помещение в соответствии с условиями заключенного соглашения, но не позднее 10 календарных дней с момента государственной регистрации договора мены в органе, осуществляющем государственную регистрацию прав на недвижимое имущество и сделок с ним, либо получения размера возмещения за изымаемое для муниципальных нужд недвижимое имущество без предоставления взамен иного недвижимого имущества.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24.1. В случае, если у прежнего собственника не имеется в собственности иных жилых помещений, по заявлению прежнего собственника жилого помещения за ним сохраняется право пользования жилым помещением, не более чем на шесть месяцев после предоставления возмещения прежнему собственнику жилого помещения.</w:t>
      </w:r>
    </w:p>
    <w:p w:rsidR="00906ED1" w:rsidRPr="00906ED1" w:rsidRDefault="00906ED1" w:rsidP="00183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24.2. Принудительное изъятие жилого помещения на основании решения суда возможно только при условии предварительного и равноценного возмещения.</w:t>
      </w:r>
    </w:p>
    <w:p w:rsidR="00906ED1" w:rsidRPr="00906ED1" w:rsidRDefault="00906ED1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>26. В случае отказа участников подпрограммы от переселения на предложенных условиях вопрос о выселении решается в судебном порядке.</w:t>
      </w:r>
    </w:p>
    <w:p w:rsidR="005B358E" w:rsidRPr="005B358E" w:rsidRDefault="00906ED1" w:rsidP="005B3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IX. </w:t>
      </w:r>
      <w:r w:rsidR="005B358E" w:rsidRPr="005B3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Снос домов </w:t>
      </w:r>
    </w:p>
    <w:p w:rsidR="005B358E" w:rsidRPr="005B358E" w:rsidRDefault="005B358E" w:rsidP="005B3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После расселения и освобождения жилых помещений, расселенные дома подлежат сносу.</w:t>
      </w:r>
    </w:p>
    <w:p w:rsidR="005B358E" w:rsidRPr="005B358E" w:rsidRDefault="005B358E" w:rsidP="005B3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8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Снос домов осуществляется после отключения от систем тепло-, водо-  и энергоснабжения.</w:t>
      </w:r>
    </w:p>
    <w:p w:rsidR="00B71AB5" w:rsidRDefault="005B358E" w:rsidP="005B3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Мероприятия по сносу домов осуществляется в соответствии с порядком по организации работ по сносу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403" w:rsidRDefault="008F0403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403" w:rsidRDefault="008F0403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8A7" w:rsidRDefault="003448A7" w:rsidP="00793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8A7" w:rsidRDefault="003448A7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C8B" w:rsidRDefault="00660C8B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C8B" w:rsidRDefault="00660C8B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C8B" w:rsidRDefault="00660C8B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C8B" w:rsidRPr="00906ED1" w:rsidRDefault="00660C8B" w:rsidP="00906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5B4" w:rsidRDefault="001E55B4" w:rsidP="00574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318" w:rsidRDefault="00141318" w:rsidP="00574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318" w:rsidRDefault="00141318" w:rsidP="00574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318" w:rsidRDefault="00141318" w:rsidP="005749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812" w:rsidRDefault="00110812" w:rsidP="00F30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30E2E" w:rsidRDefault="00F30E2E" w:rsidP="00DC60B5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30E2E" w:rsidRDefault="00F30E2E" w:rsidP="00DC60B5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30E2E" w:rsidRDefault="00F30E2E" w:rsidP="00DC60B5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bookmarkStart w:id="0" w:name="_GoBack"/>
      <w:bookmarkEnd w:id="0"/>
    </w:p>
    <w:sectPr w:rsidR="00F30E2E" w:rsidSect="006A035B">
      <w:headerReference w:type="default" r:id="rId28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970" w:rsidRDefault="00432970" w:rsidP="0013148D">
      <w:pPr>
        <w:spacing w:after="0" w:line="240" w:lineRule="auto"/>
      </w:pPr>
      <w:r>
        <w:separator/>
      </w:r>
    </w:p>
  </w:endnote>
  <w:endnote w:type="continuationSeparator" w:id="0">
    <w:p w:rsidR="00432970" w:rsidRDefault="00432970" w:rsidP="0013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970" w:rsidRDefault="00432970" w:rsidP="0013148D">
      <w:pPr>
        <w:spacing w:after="0" w:line="240" w:lineRule="auto"/>
      </w:pPr>
      <w:r>
        <w:separator/>
      </w:r>
    </w:p>
  </w:footnote>
  <w:footnote w:type="continuationSeparator" w:id="0">
    <w:p w:rsidR="00432970" w:rsidRDefault="00432970" w:rsidP="0013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2068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1E55B4" w:rsidRPr="0013148D" w:rsidRDefault="001E55B4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13148D">
          <w:rPr>
            <w:rFonts w:ascii="Times New Roman" w:hAnsi="Times New Roman"/>
            <w:sz w:val="20"/>
            <w:szCs w:val="20"/>
          </w:rPr>
          <w:fldChar w:fldCharType="begin"/>
        </w:r>
        <w:r w:rsidRPr="0013148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3148D">
          <w:rPr>
            <w:rFonts w:ascii="Times New Roman" w:hAnsi="Times New Roman"/>
            <w:sz w:val="20"/>
            <w:szCs w:val="20"/>
          </w:rPr>
          <w:fldChar w:fldCharType="separate"/>
        </w:r>
        <w:r w:rsidR="00AF5BFA">
          <w:rPr>
            <w:rFonts w:ascii="Times New Roman" w:hAnsi="Times New Roman"/>
            <w:noProof/>
            <w:sz w:val="20"/>
            <w:szCs w:val="20"/>
          </w:rPr>
          <w:t>13</w:t>
        </w:r>
        <w:r w:rsidRPr="0013148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E55B4" w:rsidRDefault="001E55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D38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8AE"/>
    <w:multiLevelType w:val="hybridMultilevel"/>
    <w:tmpl w:val="68A02A00"/>
    <w:lvl w:ilvl="0" w:tplc="EE5E384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F0348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564"/>
    <w:multiLevelType w:val="hybridMultilevel"/>
    <w:tmpl w:val="F3405F2A"/>
    <w:lvl w:ilvl="0" w:tplc="BDE8E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3801"/>
    <w:multiLevelType w:val="hybridMultilevel"/>
    <w:tmpl w:val="D87A568E"/>
    <w:lvl w:ilvl="0" w:tplc="319E00D2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B71886"/>
    <w:multiLevelType w:val="multilevel"/>
    <w:tmpl w:val="2A708EF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DE471F2"/>
    <w:multiLevelType w:val="multilevel"/>
    <w:tmpl w:val="BAF034B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1E234FAC"/>
    <w:multiLevelType w:val="hybridMultilevel"/>
    <w:tmpl w:val="7B863B50"/>
    <w:lvl w:ilvl="0" w:tplc="756895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1E216E"/>
    <w:multiLevelType w:val="multilevel"/>
    <w:tmpl w:val="4190C25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260074FE"/>
    <w:multiLevelType w:val="hybridMultilevel"/>
    <w:tmpl w:val="C1C4F148"/>
    <w:lvl w:ilvl="0" w:tplc="F0208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2DC5BAD"/>
    <w:multiLevelType w:val="hybridMultilevel"/>
    <w:tmpl w:val="EE68CE04"/>
    <w:lvl w:ilvl="0" w:tplc="6CAEBE9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916351B"/>
    <w:multiLevelType w:val="hybridMultilevel"/>
    <w:tmpl w:val="872E64FE"/>
    <w:lvl w:ilvl="0" w:tplc="201A0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441254"/>
    <w:multiLevelType w:val="multilevel"/>
    <w:tmpl w:val="87043AA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 w15:restartNumberingAfterBreak="0">
    <w:nsid w:val="3E2A0617"/>
    <w:multiLevelType w:val="hybridMultilevel"/>
    <w:tmpl w:val="C296A47C"/>
    <w:lvl w:ilvl="0" w:tplc="7956515C">
      <w:start w:val="12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0443F9E"/>
    <w:multiLevelType w:val="hybridMultilevel"/>
    <w:tmpl w:val="E67A70B6"/>
    <w:lvl w:ilvl="0" w:tplc="DFC89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2B280F"/>
    <w:multiLevelType w:val="hybridMultilevel"/>
    <w:tmpl w:val="D23AB8BE"/>
    <w:lvl w:ilvl="0" w:tplc="69EAC36E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AF7153"/>
    <w:multiLevelType w:val="hybridMultilevel"/>
    <w:tmpl w:val="7F4AB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54987"/>
    <w:multiLevelType w:val="hybridMultilevel"/>
    <w:tmpl w:val="522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407A6"/>
    <w:multiLevelType w:val="multilevel"/>
    <w:tmpl w:val="4EE637B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 w15:restartNumberingAfterBreak="0">
    <w:nsid w:val="4F617668"/>
    <w:multiLevelType w:val="multilevel"/>
    <w:tmpl w:val="40C054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25" w15:restartNumberingAfterBreak="0">
    <w:nsid w:val="549B0E07"/>
    <w:multiLevelType w:val="multilevel"/>
    <w:tmpl w:val="C04826F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57CB4E70"/>
    <w:multiLevelType w:val="hybridMultilevel"/>
    <w:tmpl w:val="56C8A6CA"/>
    <w:lvl w:ilvl="0" w:tplc="1E027D3E">
      <w:start w:val="8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A3321A9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F4227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56ED4"/>
    <w:multiLevelType w:val="hybridMultilevel"/>
    <w:tmpl w:val="9406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612F2"/>
    <w:multiLevelType w:val="hybridMultilevel"/>
    <w:tmpl w:val="AC501FC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671967D8"/>
    <w:multiLevelType w:val="hybridMultilevel"/>
    <w:tmpl w:val="A40851C6"/>
    <w:lvl w:ilvl="0" w:tplc="BF4C792A">
      <w:start w:val="1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color w:val="1F497D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753077"/>
    <w:multiLevelType w:val="hybridMultilevel"/>
    <w:tmpl w:val="41AE0CC0"/>
    <w:lvl w:ilvl="0" w:tplc="22C419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33"/>
  </w:num>
  <w:num w:numId="4">
    <w:abstractNumId w:val="7"/>
  </w:num>
  <w:num w:numId="5">
    <w:abstractNumId w:val="2"/>
  </w:num>
  <w:num w:numId="6">
    <w:abstractNumId w:val="24"/>
  </w:num>
  <w:num w:numId="7">
    <w:abstractNumId w:val="3"/>
  </w:num>
  <w:num w:numId="8">
    <w:abstractNumId w:val="18"/>
  </w:num>
  <w:num w:numId="9">
    <w:abstractNumId w:val="17"/>
  </w:num>
  <w:num w:numId="10">
    <w:abstractNumId w:val="29"/>
  </w:num>
  <w:num w:numId="11">
    <w:abstractNumId w:val="32"/>
  </w:num>
  <w:num w:numId="12">
    <w:abstractNumId w:val="28"/>
  </w:num>
  <w:num w:numId="13">
    <w:abstractNumId w:val="27"/>
  </w:num>
  <w:num w:numId="14">
    <w:abstractNumId w:val="4"/>
  </w:num>
  <w:num w:numId="15">
    <w:abstractNumId w:val="0"/>
  </w:num>
  <w:num w:numId="16">
    <w:abstractNumId w:val="5"/>
  </w:num>
  <w:num w:numId="17">
    <w:abstractNumId w:val="10"/>
  </w:num>
  <w:num w:numId="18">
    <w:abstractNumId w:val="21"/>
  </w:num>
  <w:num w:numId="19">
    <w:abstractNumId w:val="6"/>
  </w:num>
  <w:num w:numId="20">
    <w:abstractNumId w:val="19"/>
  </w:num>
  <w:num w:numId="21">
    <w:abstractNumId w:val="31"/>
  </w:num>
  <w:num w:numId="22">
    <w:abstractNumId w:val="9"/>
  </w:num>
  <w:num w:numId="23">
    <w:abstractNumId w:val="26"/>
  </w:num>
  <w:num w:numId="24">
    <w:abstractNumId w:val="11"/>
  </w:num>
  <w:num w:numId="25">
    <w:abstractNumId w:val="25"/>
  </w:num>
  <w:num w:numId="26">
    <w:abstractNumId w:val="12"/>
  </w:num>
  <w:num w:numId="27">
    <w:abstractNumId w:val="15"/>
  </w:num>
  <w:num w:numId="28">
    <w:abstractNumId w:val="23"/>
  </w:num>
  <w:num w:numId="29">
    <w:abstractNumId w:val="22"/>
  </w:num>
  <w:num w:numId="30">
    <w:abstractNumId w:val="13"/>
  </w:num>
  <w:num w:numId="31">
    <w:abstractNumId w:val="1"/>
  </w:num>
  <w:num w:numId="32">
    <w:abstractNumId w:val="8"/>
  </w:num>
  <w:num w:numId="33">
    <w:abstractNumId w:val="16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24"/>
    <w:rsid w:val="00011C8D"/>
    <w:rsid w:val="00023B82"/>
    <w:rsid w:val="00031B88"/>
    <w:rsid w:val="00037011"/>
    <w:rsid w:val="00040A44"/>
    <w:rsid w:val="0005026F"/>
    <w:rsid w:val="0005421B"/>
    <w:rsid w:val="00054F26"/>
    <w:rsid w:val="0005514D"/>
    <w:rsid w:val="00057DA8"/>
    <w:rsid w:val="00062C66"/>
    <w:rsid w:val="00063378"/>
    <w:rsid w:val="00066148"/>
    <w:rsid w:val="000718E4"/>
    <w:rsid w:val="000A193E"/>
    <w:rsid w:val="000B1ED3"/>
    <w:rsid w:val="000C0CF9"/>
    <w:rsid w:val="000C1AF0"/>
    <w:rsid w:val="000C366D"/>
    <w:rsid w:val="000C6C92"/>
    <w:rsid w:val="000D05AF"/>
    <w:rsid w:val="000D22A5"/>
    <w:rsid w:val="000D33C0"/>
    <w:rsid w:val="000D50BF"/>
    <w:rsid w:val="000F184F"/>
    <w:rsid w:val="00101657"/>
    <w:rsid w:val="001051D8"/>
    <w:rsid w:val="0010752C"/>
    <w:rsid w:val="00110812"/>
    <w:rsid w:val="00123A59"/>
    <w:rsid w:val="0013148D"/>
    <w:rsid w:val="00132032"/>
    <w:rsid w:val="001326AD"/>
    <w:rsid w:val="00133069"/>
    <w:rsid w:val="00137B0B"/>
    <w:rsid w:val="00141318"/>
    <w:rsid w:val="00151189"/>
    <w:rsid w:val="00154BD1"/>
    <w:rsid w:val="00161DE3"/>
    <w:rsid w:val="00161E02"/>
    <w:rsid w:val="001648D5"/>
    <w:rsid w:val="00167C9A"/>
    <w:rsid w:val="0017225F"/>
    <w:rsid w:val="00172FD3"/>
    <w:rsid w:val="0017521D"/>
    <w:rsid w:val="00180DD4"/>
    <w:rsid w:val="00183612"/>
    <w:rsid w:val="001836CA"/>
    <w:rsid w:val="00186FDC"/>
    <w:rsid w:val="00194914"/>
    <w:rsid w:val="001A4297"/>
    <w:rsid w:val="001A4B52"/>
    <w:rsid w:val="001B10DA"/>
    <w:rsid w:val="001B6D43"/>
    <w:rsid w:val="001C4393"/>
    <w:rsid w:val="001C4CD9"/>
    <w:rsid w:val="001E0967"/>
    <w:rsid w:val="001E55B4"/>
    <w:rsid w:val="001F6574"/>
    <w:rsid w:val="00202040"/>
    <w:rsid w:val="00202ADA"/>
    <w:rsid w:val="0020608D"/>
    <w:rsid w:val="00213F4C"/>
    <w:rsid w:val="00222553"/>
    <w:rsid w:val="00223089"/>
    <w:rsid w:val="0022334F"/>
    <w:rsid w:val="00223E55"/>
    <w:rsid w:val="00237230"/>
    <w:rsid w:val="0024707D"/>
    <w:rsid w:val="00250EF6"/>
    <w:rsid w:val="002522FE"/>
    <w:rsid w:val="0025351E"/>
    <w:rsid w:val="00253736"/>
    <w:rsid w:val="00253F88"/>
    <w:rsid w:val="00256885"/>
    <w:rsid w:val="002600BB"/>
    <w:rsid w:val="00261682"/>
    <w:rsid w:val="00265FE7"/>
    <w:rsid w:val="0027159D"/>
    <w:rsid w:val="00271B9E"/>
    <w:rsid w:val="00294E43"/>
    <w:rsid w:val="002A08B5"/>
    <w:rsid w:val="002B7482"/>
    <w:rsid w:val="002B74E1"/>
    <w:rsid w:val="002C1512"/>
    <w:rsid w:val="002D0481"/>
    <w:rsid w:val="002D2854"/>
    <w:rsid w:val="002E1099"/>
    <w:rsid w:val="002F0E46"/>
    <w:rsid w:val="003040CE"/>
    <w:rsid w:val="00306947"/>
    <w:rsid w:val="00307763"/>
    <w:rsid w:val="003077A6"/>
    <w:rsid w:val="00316FC3"/>
    <w:rsid w:val="00320FCA"/>
    <w:rsid w:val="00321B7D"/>
    <w:rsid w:val="00330CF5"/>
    <w:rsid w:val="003341D3"/>
    <w:rsid w:val="00340192"/>
    <w:rsid w:val="00342D6D"/>
    <w:rsid w:val="003448A7"/>
    <w:rsid w:val="00344BB6"/>
    <w:rsid w:val="003506DA"/>
    <w:rsid w:val="003519AB"/>
    <w:rsid w:val="00351C1C"/>
    <w:rsid w:val="00353D00"/>
    <w:rsid w:val="0036744F"/>
    <w:rsid w:val="003813ED"/>
    <w:rsid w:val="00386A0E"/>
    <w:rsid w:val="00391F52"/>
    <w:rsid w:val="00392A86"/>
    <w:rsid w:val="0039325E"/>
    <w:rsid w:val="0039630D"/>
    <w:rsid w:val="003A3AC7"/>
    <w:rsid w:val="003A725D"/>
    <w:rsid w:val="003B0A5E"/>
    <w:rsid w:val="003B2CD0"/>
    <w:rsid w:val="003C1B2D"/>
    <w:rsid w:val="003C5B44"/>
    <w:rsid w:val="003C6BD9"/>
    <w:rsid w:val="003D2BBB"/>
    <w:rsid w:val="003D7ABE"/>
    <w:rsid w:val="003E0AB0"/>
    <w:rsid w:val="003E53E4"/>
    <w:rsid w:val="003E543F"/>
    <w:rsid w:val="003F061E"/>
    <w:rsid w:val="003F1055"/>
    <w:rsid w:val="003F1CA4"/>
    <w:rsid w:val="003F2E3B"/>
    <w:rsid w:val="003F2E6F"/>
    <w:rsid w:val="0040175C"/>
    <w:rsid w:val="004069FB"/>
    <w:rsid w:val="00410F07"/>
    <w:rsid w:val="00413EBE"/>
    <w:rsid w:val="00414382"/>
    <w:rsid w:val="004154E0"/>
    <w:rsid w:val="00426A0D"/>
    <w:rsid w:val="00432970"/>
    <w:rsid w:val="004652D3"/>
    <w:rsid w:val="00473F7F"/>
    <w:rsid w:val="0048397B"/>
    <w:rsid w:val="004940FF"/>
    <w:rsid w:val="004A13B6"/>
    <w:rsid w:val="004B129A"/>
    <w:rsid w:val="004B1349"/>
    <w:rsid w:val="004C394A"/>
    <w:rsid w:val="004D0C3F"/>
    <w:rsid w:val="004D1D7C"/>
    <w:rsid w:val="004D1DEB"/>
    <w:rsid w:val="004D76F1"/>
    <w:rsid w:val="004E39B1"/>
    <w:rsid w:val="004E6B6E"/>
    <w:rsid w:val="004F6E23"/>
    <w:rsid w:val="005013BF"/>
    <w:rsid w:val="00501E65"/>
    <w:rsid w:val="0050547E"/>
    <w:rsid w:val="00516D02"/>
    <w:rsid w:val="00520B3A"/>
    <w:rsid w:val="00522290"/>
    <w:rsid w:val="00522E0F"/>
    <w:rsid w:val="00530939"/>
    <w:rsid w:val="0053402A"/>
    <w:rsid w:val="00535011"/>
    <w:rsid w:val="005350D3"/>
    <w:rsid w:val="00542312"/>
    <w:rsid w:val="0054652D"/>
    <w:rsid w:val="005530B3"/>
    <w:rsid w:val="00565A4F"/>
    <w:rsid w:val="00572DC0"/>
    <w:rsid w:val="00574985"/>
    <w:rsid w:val="00583520"/>
    <w:rsid w:val="00583C37"/>
    <w:rsid w:val="00584373"/>
    <w:rsid w:val="00590365"/>
    <w:rsid w:val="00591ABF"/>
    <w:rsid w:val="00592A32"/>
    <w:rsid w:val="00595327"/>
    <w:rsid w:val="00595EAB"/>
    <w:rsid w:val="00597E13"/>
    <w:rsid w:val="005A5AE3"/>
    <w:rsid w:val="005A78A1"/>
    <w:rsid w:val="005B0041"/>
    <w:rsid w:val="005B1474"/>
    <w:rsid w:val="005B1FBE"/>
    <w:rsid w:val="005B358E"/>
    <w:rsid w:val="005B7C4A"/>
    <w:rsid w:val="005D2015"/>
    <w:rsid w:val="005D2CEA"/>
    <w:rsid w:val="005E460F"/>
    <w:rsid w:val="005F79A2"/>
    <w:rsid w:val="006021B9"/>
    <w:rsid w:val="00610454"/>
    <w:rsid w:val="00611A2B"/>
    <w:rsid w:val="00617090"/>
    <w:rsid w:val="00625DC3"/>
    <w:rsid w:val="006300D2"/>
    <w:rsid w:val="00632D96"/>
    <w:rsid w:val="00640D5D"/>
    <w:rsid w:val="00642A85"/>
    <w:rsid w:val="0064718E"/>
    <w:rsid w:val="006514BC"/>
    <w:rsid w:val="00653158"/>
    <w:rsid w:val="00660C8B"/>
    <w:rsid w:val="00666BA0"/>
    <w:rsid w:val="00667C2E"/>
    <w:rsid w:val="00675F48"/>
    <w:rsid w:val="00681691"/>
    <w:rsid w:val="006819D7"/>
    <w:rsid w:val="00681F86"/>
    <w:rsid w:val="006830FB"/>
    <w:rsid w:val="0068397A"/>
    <w:rsid w:val="00683A7C"/>
    <w:rsid w:val="00684BCB"/>
    <w:rsid w:val="00685A2E"/>
    <w:rsid w:val="00687C08"/>
    <w:rsid w:val="0069154E"/>
    <w:rsid w:val="00692CC4"/>
    <w:rsid w:val="006A035B"/>
    <w:rsid w:val="006A4B7E"/>
    <w:rsid w:val="006B1E64"/>
    <w:rsid w:val="006B3512"/>
    <w:rsid w:val="006B3F84"/>
    <w:rsid w:val="006B461F"/>
    <w:rsid w:val="006B6B0A"/>
    <w:rsid w:val="006B7F23"/>
    <w:rsid w:val="006C07C0"/>
    <w:rsid w:val="006C0C22"/>
    <w:rsid w:val="006D3812"/>
    <w:rsid w:val="006D5CAA"/>
    <w:rsid w:val="006E0BC2"/>
    <w:rsid w:val="006E0DA1"/>
    <w:rsid w:val="006E1706"/>
    <w:rsid w:val="006F1EDD"/>
    <w:rsid w:val="006F38E7"/>
    <w:rsid w:val="006F70D1"/>
    <w:rsid w:val="00701160"/>
    <w:rsid w:val="00702BDC"/>
    <w:rsid w:val="00705115"/>
    <w:rsid w:val="00707784"/>
    <w:rsid w:val="0072083F"/>
    <w:rsid w:val="007209B2"/>
    <w:rsid w:val="00722A7B"/>
    <w:rsid w:val="00725A27"/>
    <w:rsid w:val="00732A91"/>
    <w:rsid w:val="00734EC3"/>
    <w:rsid w:val="00736AE9"/>
    <w:rsid w:val="00745B3A"/>
    <w:rsid w:val="00746FD9"/>
    <w:rsid w:val="00747020"/>
    <w:rsid w:val="00750D33"/>
    <w:rsid w:val="0075570F"/>
    <w:rsid w:val="007644BD"/>
    <w:rsid w:val="007726B5"/>
    <w:rsid w:val="007812D2"/>
    <w:rsid w:val="00782646"/>
    <w:rsid w:val="0078533C"/>
    <w:rsid w:val="0078751F"/>
    <w:rsid w:val="0079256C"/>
    <w:rsid w:val="00792D50"/>
    <w:rsid w:val="007937AC"/>
    <w:rsid w:val="007957B4"/>
    <w:rsid w:val="007A4963"/>
    <w:rsid w:val="007A694C"/>
    <w:rsid w:val="007B1794"/>
    <w:rsid w:val="007B3BDC"/>
    <w:rsid w:val="007B4979"/>
    <w:rsid w:val="007C3137"/>
    <w:rsid w:val="007C4787"/>
    <w:rsid w:val="007D1CB7"/>
    <w:rsid w:val="007D4D09"/>
    <w:rsid w:val="007D53AC"/>
    <w:rsid w:val="007D5697"/>
    <w:rsid w:val="007D7F98"/>
    <w:rsid w:val="007E4CD3"/>
    <w:rsid w:val="007E7FFB"/>
    <w:rsid w:val="007F4FB6"/>
    <w:rsid w:val="007F6350"/>
    <w:rsid w:val="008024A0"/>
    <w:rsid w:val="008156DC"/>
    <w:rsid w:val="008257F1"/>
    <w:rsid w:val="008263A2"/>
    <w:rsid w:val="00834502"/>
    <w:rsid w:val="00842371"/>
    <w:rsid w:val="00843CE8"/>
    <w:rsid w:val="00844D2A"/>
    <w:rsid w:val="00850D41"/>
    <w:rsid w:val="00851059"/>
    <w:rsid w:val="00851433"/>
    <w:rsid w:val="008527B1"/>
    <w:rsid w:val="008647B4"/>
    <w:rsid w:val="008649FF"/>
    <w:rsid w:val="00870702"/>
    <w:rsid w:val="00886B61"/>
    <w:rsid w:val="008903AA"/>
    <w:rsid w:val="00892C1C"/>
    <w:rsid w:val="008B63E1"/>
    <w:rsid w:val="008C4B2B"/>
    <w:rsid w:val="008D31F1"/>
    <w:rsid w:val="008D7951"/>
    <w:rsid w:val="008E2EC1"/>
    <w:rsid w:val="008F0403"/>
    <w:rsid w:val="008F3183"/>
    <w:rsid w:val="008F67AA"/>
    <w:rsid w:val="009028CA"/>
    <w:rsid w:val="00906ED1"/>
    <w:rsid w:val="00906F91"/>
    <w:rsid w:val="0091631C"/>
    <w:rsid w:val="00925498"/>
    <w:rsid w:val="0093014D"/>
    <w:rsid w:val="00932113"/>
    <w:rsid w:val="00940173"/>
    <w:rsid w:val="00941B2B"/>
    <w:rsid w:val="00946B58"/>
    <w:rsid w:val="00946DAB"/>
    <w:rsid w:val="00946E74"/>
    <w:rsid w:val="00950E92"/>
    <w:rsid w:val="00952CBD"/>
    <w:rsid w:val="00953A89"/>
    <w:rsid w:val="0095427A"/>
    <w:rsid w:val="00955239"/>
    <w:rsid w:val="00956C95"/>
    <w:rsid w:val="0096099B"/>
    <w:rsid w:val="00960BF4"/>
    <w:rsid w:val="00971DC9"/>
    <w:rsid w:val="0097345A"/>
    <w:rsid w:val="009817E5"/>
    <w:rsid w:val="009818A3"/>
    <w:rsid w:val="00987C2B"/>
    <w:rsid w:val="00992A5D"/>
    <w:rsid w:val="0099582B"/>
    <w:rsid w:val="009958D6"/>
    <w:rsid w:val="009A0A7E"/>
    <w:rsid w:val="009A2368"/>
    <w:rsid w:val="009A2594"/>
    <w:rsid w:val="009A2C86"/>
    <w:rsid w:val="009A2DED"/>
    <w:rsid w:val="009A5E0B"/>
    <w:rsid w:val="009A6BB8"/>
    <w:rsid w:val="009C1003"/>
    <w:rsid w:val="009C3DE3"/>
    <w:rsid w:val="009C45E7"/>
    <w:rsid w:val="009C46B0"/>
    <w:rsid w:val="009D323A"/>
    <w:rsid w:val="009D5261"/>
    <w:rsid w:val="009E1E5B"/>
    <w:rsid w:val="009E604D"/>
    <w:rsid w:val="009F6CC6"/>
    <w:rsid w:val="00A06754"/>
    <w:rsid w:val="00A06E57"/>
    <w:rsid w:val="00A105F6"/>
    <w:rsid w:val="00A140A7"/>
    <w:rsid w:val="00A1793D"/>
    <w:rsid w:val="00A21293"/>
    <w:rsid w:val="00A33F71"/>
    <w:rsid w:val="00A352E2"/>
    <w:rsid w:val="00A35D71"/>
    <w:rsid w:val="00A44669"/>
    <w:rsid w:val="00A467DC"/>
    <w:rsid w:val="00A52201"/>
    <w:rsid w:val="00A54473"/>
    <w:rsid w:val="00A61D18"/>
    <w:rsid w:val="00A67D0F"/>
    <w:rsid w:val="00A767E2"/>
    <w:rsid w:val="00A77AE2"/>
    <w:rsid w:val="00A80A4E"/>
    <w:rsid w:val="00A8110D"/>
    <w:rsid w:val="00A830E6"/>
    <w:rsid w:val="00A91D03"/>
    <w:rsid w:val="00A95B1B"/>
    <w:rsid w:val="00AA103F"/>
    <w:rsid w:val="00AB1EA6"/>
    <w:rsid w:val="00AB4511"/>
    <w:rsid w:val="00AB7233"/>
    <w:rsid w:val="00AB7E90"/>
    <w:rsid w:val="00AC0442"/>
    <w:rsid w:val="00AC5BA4"/>
    <w:rsid w:val="00AD2D1B"/>
    <w:rsid w:val="00AD504D"/>
    <w:rsid w:val="00AD7D6B"/>
    <w:rsid w:val="00AE47EE"/>
    <w:rsid w:val="00AF5BFA"/>
    <w:rsid w:val="00B03632"/>
    <w:rsid w:val="00B06F5A"/>
    <w:rsid w:val="00B07858"/>
    <w:rsid w:val="00B166A7"/>
    <w:rsid w:val="00B1733A"/>
    <w:rsid w:val="00B33F48"/>
    <w:rsid w:val="00B35389"/>
    <w:rsid w:val="00B40C64"/>
    <w:rsid w:val="00B451FB"/>
    <w:rsid w:val="00B53F2A"/>
    <w:rsid w:val="00B55840"/>
    <w:rsid w:val="00B71AB5"/>
    <w:rsid w:val="00BA14A3"/>
    <w:rsid w:val="00BA78DA"/>
    <w:rsid w:val="00BB3EC6"/>
    <w:rsid w:val="00BB4276"/>
    <w:rsid w:val="00BB5283"/>
    <w:rsid w:val="00BC2282"/>
    <w:rsid w:val="00BC3EE0"/>
    <w:rsid w:val="00BD1DBB"/>
    <w:rsid w:val="00BD34D6"/>
    <w:rsid w:val="00BD3B55"/>
    <w:rsid w:val="00BD6C06"/>
    <w:rsid w:val="00BE033D"/>
    <w:rsid w:val="00BE05BE"/>
    <w:rsid w:val="00BF0125"/>
    <w:rsid w:val="00BF015F"/>
    <w:rsid w:val="00BF7BEB"/>
    <w:rsid w:val="00C01778"/>
    <w:rsid w:val="00C1140C"/>
    <w:rsid w:val="00C1347C"/>
    <w:rsid w:val="00C15FAC"/>
    <w:rsid w:val="00C22BD1"/>
    <w:rsid w:val="00C25557"/>
    <w:rsid w:val="00C36B53"/>
    <w:rsid w:val="00C41F32"/>
    <w:rsid w:val="00C432F5"/>
    <w:rsid w:val="00C51540"/>
    <w:rsid w:val="00C52535"/>
    <w:rsid w:val="00C52F85"/>
    <w:rsid w:val="00C551DE"/>
    <w:rsid w:val="00C562D1"/>
    <w:rsid w:val="00C57B30"/>
    <w:rsid w:val="00C60833"/>
    <w:rsid w:val="00C73671"/>
    <w:rsid w:val="00C741B0"/>
    <w:rsid w:val="00C772A9"/>
    <w:rsid w:val="00C776F7"/>
    <w:rsid w:val="00C82153"/>
    <w:rsid w:val="00C8735C"/>
    <w:rsid w:val="00C92BDD"/>
    <w:rsid w:val="00CA012A"/>
    <w:rsid w:val="00CA158F"/>
    <w:rsid w:val="00CA69E9"/>
    <w:rsid w:val="00CC048A"/>
    <w:rsid w:val="00CD55B9"/>
    <w:rsid w:val="00CD5947"/>
    <w:rsid w:val="00CD6552"/>
    <w:rsid w:val="00CE249D"/>
    <w:rsid w:val="00CF570C"/>
    <w:rsid w:val="00D07F09"/>
    <w:rsid w:val="00D26829"/>
    <w:rsid w:val="00D3127D"/>
    <w:rsid w:val="00D3209E"/>
    <w:rsid w:val="00D379E7"/>
    <w:rsid w:val="00D400FB"/>
    <w:rsid w:val="00D40C48"/>
    <w:rsid w:val="00D474A2"/>
    <w:rsid w:val="00D7645C"/>
    <w:rsid w:val="00D77AB2"/>
    <w:rsid w:val="00D81962"/>
    <w:rsid w:val="00D8513E"/>
    <w:rsid w:val="00D85795"/>
    <w:rsid w:val="00D90FDA"/>
    <w:rsid w:val="00D96041"/>
    <w:rsid w:val="00DA38F4"/>
    <w:rsid w:val="00DB3991"/>
    <w:rsid w:val="00DB4ED9"/>
    <w:rsid w:val="00DC2213"/>
    <w:rsid w:val="00DC5AB0"/>
    <w:rsid w:val="00DC60B5"/>
    <w:rsid w:val="00DD6865"/>
    <w:rsid w:val="00DD7EBD"/>
    <w:rsid w:val="00DE4E23"/>
    <w:rsid w:val="00DE7F07"/>
    <w:rsid w:val="00DF582C"/>
    <w:rsid w:val="00E02524"/>
    <w:rsid w:val="00E04ADF"/>
    <w:rsid w:val="00E21114"/>
    <w:rsid w:val="00E579B7"/>
    <w:rsid w:val="00E62D87"/>
    <w:rsid w:val="00E70641"/>
    <w:rsid w:val="00E8117E"/>
    <w:rsid w:val="00E827DA"/>
    <w:rsid w:val="00E92713"/>
    <w:rsid w:val="00E969EE"/>
    <w:rsid w:val="00E97F81"/>
    <w:rsid w:val="00EA0C89"/>
    <w:rsid w:val="00EB4FA7"/>
    <w:rsid w:val="00EB6686"/>
    <w:rsid w:val="00ED0EC0"/>
    <w:rsid w:val="00ED0EED"/>
    <w:rsid w:val="00ED1881"/>
    <w:rsid w:val="00ED500C"/>
    <w:rsid w:val="00ED77ED"/>
    <w:rsid w:val="00EE73AA"/>
    <w:rsid w:val="00EF02AF"/>
    <w:rsid w:val="00F0025A"/>
    <w:rsid w:val="00F0041C"/>
    <w:rsid w:val="00F00792"/>
    <w:rsid w:val="00F03C44"/>
    <w:rsid w:val="00F04470"/>
    <w:rsid w:val="00F171C6"/>
    <w:rsid w:val="00F203AE"/>
    <w:rsid w:val="00F21098"/>
    <w:rsid w:val="00F217E2"/>
    <w:rsid w:val="00F30E2E"/>
    <w:rsid w:val="00F4362E"/>
    <w:rsid w:val="00F447FF"/>
    <w:rsid w:val="00F4792D"/>
    <w:rsid w:val="00F504F7"/>
    <w:rsid w:val="00F51219"/>
    <w:rsid w:val="00F53D4B"/>
    <w:rsid w:val="00F5445A"/>
    <w:rsid w:val="00F55EEF"/>
    <w:rsid w:val="00F57DD3"/>
    <w:rsid w:val="00F763CD"/>
    <w:rsid w:val="00F771F2"/>
    <w:rsid w:val="00F772EE"/>
    <w:rsid w:val="00F84126"/>
    <w:rsid w:val="00F917B8"/>
    <w:rsid w:val="00F91DF5"/>
    <w:rsid w:val="00F93EB2"/>
    <w:rsid w:val="00F9715F"/>
    <w:rsid w:val="00F97904"/>
    <w:rsid w:val="00FB4582"/>
    <w:rsid w:val="00FB6D40"/>
    <w:rsid w:val="00FB745E"/>
    <w:rsid w:val="00FC1B9A"/>
    <w:rsid w:val="00FD020D"/>
    <w:rsid w:val="00FD0762"/>
    <w:rsid w:val="00FD1125"/>
    <w:rsid w:val="00FD7D90"/>
    <w:rsid w:val="00FE1D30"/>
    <w:rsid w:val="00FF1C2B"/>
    <w:rsid w:val="00FF5BBB"/>
    <w:rsid w:val="00FF70A0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334"/>
  <w15:chartTrackingRefBased/>
  <w15:docId w15:val="{6B5CEAF1-1DAF-478A-B3F9-1362202C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23A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23A5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B71A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23A5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0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524"/>
    <w:rPr>
      <w:color w:val="0000FF"/>
      <w:u w:val="single"/>
    </w:rPr>
  </w:style>
  <w:style w:type="paragraph" w:customStyle="1" w:styleId="s1">
    <w:name w:val="s_1"/>
    <w:basedOn w:val="a"/>
    <w:rsid w:val="00E0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0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AB5"/>
  </w:style>
  <w:style w:type="paragraph" w:customStyle="1" w:styleId="msonormal0">
    <w:name w:val="msonormal"/>
    <w:basedOn w:val="a"/>
    <w:rsid w:val="00B7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B7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B71AB5"/>
    <w:rPr>
      <w:color w:val="800080"/>
      <w:u w:val="single"/>
    </w:rPr>
  </w:style>
  <w:style w:type="character" w:customStyle="1" w:styleId="entry">
    <w:name w:val="entry"/>
    <w:basedOn w:val="a0"/>
    <w:rsid w:val="00B71AB5"/>
  </w:style>
  <w:style w:type="paragraph" w:customStyle="1" w:styleId="s16">
    <w:name w:val="s_16"/>
    <w:basedOn w:val="a"/>
    <w:rsid w:val="00B7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7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71">
    <w:name w:val="s_371"/>
    <w:basedOn w:val="a0"/>
    <w:rsid w:val="00B71AB5"/>
  </w:style>
  <w:style w:type="character" w:customStyle="1" w:styleId="10">
    <w:name w:val="Заголовок 1 Знак"/>
    <w:basedOn w:val="a0"/>
    <w:link w:val="1"/>
    <w:rsid w:val="00123A59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123A5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23A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3A5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12"/>
    <w:uiPriority w:val="99"/>
    <w:semiHidden/>
    <w:unhideWhenUsed/>
    <w:rsid w:val="00123A59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13"/>
    <w:uiPriority w:val="99"/>
    <w:semiHidden/>
    <w:rsid w:val="00123A59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23A5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23A5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23A5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23A59"/>
    <w:rPr>
      <w:rFonts w:ascii="Calibri" w:eastAsia="Calibri" w:hAnsi="Calibri" w:cs="Times New Roman"/>
    </w:rPr>
  </w:style>
  <w:style w:type="paragraph" w:styleId="ac">
    <w:name w:val="Title"/>
    <w:basedOn w:val="a"/>
    <w:link w:val="ad"/>
    <w:uiPriority w:val="99"/>
    <w:qFormat/>
    <w:rsid w:val="00123A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Заголовок Знак"/>
    <w:basedOn w:val="a0"/>
    <w:link w:val="ac"/>
    <w:uiPriority w:val="99"/>
    <w:rsid w:val="00123A59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"/>
    <w:basedOn w:val="a"/>
    <w:link w:val="af"/>
    <w:unhideWhenUsed/>
    <w:rsid w:val="00123A59"/>
    <w:pPr>
      <w:spacing w:after="120" w:line="276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123A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14"/>
    <w:uiPriority w:val="99"/>
    <w:semiHidden/>
    <w:unhideWhenUsed/>
    <w:rsid w:val="00123A5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1">
    <w:name w:val="Основной текст с отступом Знак"/>
    <w:basedOn w:val="a0"/>
    <w:link w:val="15"/>
    <w:uiPriority w:val="99"/>
    <w:semiHidden/>
    <w:rsid w:val="00123A59"/>
  </w:style>
  <w:style w:type="paragraph" w:styleId="af2">
    <w:name w:val="Subtitle"/>
    <w:basedOn w:val="a"/>
    <w:link w:val="af3"/>
    <w:uiPriority w:val="99"/>
    <w:qFormat/>
    <w:rsid w:val="00123A59"/>
    <w:pPr>
      <w:framePr w:w="4920" w:h="4575" w:hSpace="180" w:wrap="around" w:vAnchor="text" w:hAnchor="page" w:x="6370" w:y="376"/>
      <w:spacing w:after="0" w:line="120" w:lineRule="atLeast"/>
      <w:ind w:left="72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99"/>
    <w:rsid w:val="00123A5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23A5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3A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23A5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23A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Plain Text"/>
    <w:basedOn w:val="a"/>
    <w:link w:val="af5"/>
    <w:uiPriority w:val="99"/>
    <w:semiHidden/>
    <w:unhideWhenUsed/>
    <w:rsid w:val="00123A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uiPriority w:val="99"/>
    <w:semiHidden/>
    <w:rsid w:val="00123A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123A59"/>
    <w:rPr>
      <w:rFonts w:ascii="Times New Roman" w:eastAsia="Times New Roman" w:hAnsi="Times New Roman"/>
      <w:b/>
      <w:bCs/>
      <w:lang w:eastAsia="ru-RU"/>
    </w:rPr>
  </w:style>
  <w:style w:type="character" w:customStyle="1" w:styleId="af7">
    <w:name w:val="Тема примечания Знак"/>
    <w:basedOn w:val="a7"/>
    <w:link w:val="af6"/>
    <w:uiPriority w:val="99"/>
    <w:semiHidden/>
    <w:rsid w:val="00123A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23A5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23A59"/>
    <w:rPr>
      <w:rFonts w:ascii="Tahoma" w:eastAsia="Calibri" w:hAnsi="Tahoma" w:cs="Times New Roman"/>
      <w:sz w:val="16"/>
      <w:szCs w:val="16"/>
    </w:rPr>
  </w:style>
  <w:style w:type="character" w:customStyle="1" w:styleId="afa">
    <w:name w:val="Без интервала Знак"/>
    <w:link w:val="afb"/>
    <w:uiPriority w:val="1"/>
    <w:locked/>
    <w:rsid w:val="00123A59"/>
    <w:rPr>
      <w:sz w:val="28"/>
    </w:rPr>
  </w:style>
  <w:style w:type="paragraph" w:styleId="afb">
    <w:name w:val="No Spacing"/>
    <w:link w:val="afa"/>
    <w:uiPriority w:val="1"/>
    <w:qFormat/>
    <w:rsid w:val="00123A59"/>
    <w:pPr>
      <w:spacing w:after="0" w:line="240" w:lineRule="auto"/>
    </w:pPr>
    <w:rPr>
      <w:sz w:val="28"/>
    </w:rPr>
  </w:style>
  <w:style w:type="paragraph" w:styleId="afc">
    <w:name w:val="List Paragraph"/>
    <w:basedOn w:val="a"/>
    <w:uiPriority w:val="34"/>
    <w:qFormat/>
    <w:rsid w:val="00123A5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6">
    <w:name w:val="Без интервала1"/>
    <w:rsid w:val="00123A5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Pa4">
    <w:name w:val="Pa4"/>
    <w:basedOn w:val="a"/>
    <w:next w:val="a"/>
    <w:uiPriority w:val="99"/>
    <w:rsid w:val="00123A59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"/>
    <w:uiPriority w:val="99"/>
    <w:rsid w:val="00123A5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Без интервала2"/>
    <w:uiPriority w:val="99"/>
    <w:rsid w:val="00123A5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d">
    <w:name w:val="Знак Знак Знак Знак Знак Знак Знак Знак Знак Знак"/>
    <w:basedOn w:val="a"/>
    <w:uiPriority w:val="99"/>
    <w:rsid w:val="00123A5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123A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123A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3A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f">
    <w:name w:val="Нормальный (таблица)"/>
    <w:basedOn w:val="a"/>
    <w:next w:val="a"/>
    <w:uiPriority w:val="99"/>
    <w:rsid w:val="00123A5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qFormat/>
    <w:rsid w:val="00123A59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</w:rPr>
  </w:style>
  <w:style w:type="paragraph" w:customStyle="1" w:styleId="aff0">
    <w:name w:val="Знак"/>
    <w:basedOn w:val="a"/>
    <w:uiPriority w:val="99"/>
    <w:rsid w:val="00123A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8">
    <w:name w:val="Название1"/>
    <w:basedOn w:val="a"/>
    <w:uiPriority w:val="99"/>
    <w:qFormat/>
    <w:rsid w:val="00123A5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Default">
    <w:name w:val="Default"/>
    <w:uiPriority w:val="99"/>
    <w:rsid w:val="00123A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Комментарий"/>
    <w:basedOn w:val="a"/>
    <w:next w:val="a"/>
    <w:uiPriority w:val="99"/>
    <w:rsid w:val="00123A59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123A59"/>
    <w:rPr>
      <w:i/>
      <w:iCs/>
    </w:rPr>
  </w:style>
  <w:style w:type="paragraph" w:customStyle="1" w:styleId="19">
    <w:name w:val="Основной текст1"/>
    <w:basedOn w:val="a"/>
    <w:next w:val="ae"/>
    <w:uiPriority w:val="99"/>
    <w:rsid w:val="00123A59"/>
    <w:pPr>
      <w:spacing w:after="0" w:line="240" w:lineRule="auto"/>
      <w:jc w:val="both"/>
    </w:pPr>
    <w:rPr>
      <w:rFonts w:ascii="Calibri" w:eastAsia="Calibri" w:hAnsi="Calibri" w:cs="Times New Roman"/>
      <w:sz w:val="28"/>
    </w:rPr>
  </w:style>
  <w:style w:type="paragraph" w:customStyle="1" w:styleId="xl65">
    <w:name w:val="xl65"/>
    <w:basedOn w:val="a"/>
    <w:rsid w:val="001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2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2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123A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123A59"/>
    <w:pPr>
      <w:shd w:val="clear" w:color="auto" w:fill="FF99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23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23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23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23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123A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123A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23A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23A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23A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23A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23A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23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23A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123A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123A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23A5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123A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23A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123A5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123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123A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123A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23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123A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123A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23A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23A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123A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123A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123A5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123A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23A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123A5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uiPriority w:val="99"/>
    <w:rsid w:val="00123A5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uiPriority w:val="99"/>
    <w:rsid w:val="00123A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uiPriority w:val="99"/>
    <w:rsid w:val="00123A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uiPriority w:val="99"/>
    <w:rsid w:val="00123A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uiPriority w:val="99"/>
    <w:rsid w:val="00123A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15">
    <w:name w:val="Основной текст с отступом1"/>
    <w:basedOn w:val="a"/>
    <w:next w:val="af0"/>
    <w:link w:val="af1"/>
    <w:uiPriority w:val="99"/>
    <w:semiHidden/>
    <w:rsid w:val="00123A59"/>
    <w:pPr>
      <w:spacing w:after="120" w:line="240" w:lineRule="auto"/>
      <w:ind w:left="283"/>
    </w:pPr>
  </w:style>
  <w:style w:type="paragraph" w:customStyle="1" w:styleId="13">
    <w:name w:val="Текст примечания1"/>
    <w:basedOn w:val="a"/>
    <w:next w:val="a6"/>
    <w:link w:val="a7"/>
    <w:uiPriority w:val="99"/>
    <w:semiHidden/>
    <w:rsid w:val="00123A59"/>
    <w:pPr>
      <w:spacing w:after="0" w:line="240" w:lineRule="auto"/>
    </w:pPr>
    <w:rPr>
      <w:sz w:val="20"/>
      <w:szCs w:val="20"/>
    </w:rPr>
  </w:style>
  <w:style w:type="paragraph" w:customStyle="1" w:styleId="1a">
    <w:name w:val="Тема примечания1"/>
    <w:basedOn w:val="a6"/>
    <w:next w:val="a6"/>
    <w:uiPriority w:val="99"/>
    <w:semiHidden/>
    <w:rsid w:val="00123A59"/>
    <w:pPr>
      <w:spacing w:after="0"/>
    </w:pPr>
    <w:rPr>
      <w:rFonts w:ascii="Times New Roman" w:hAnsi="Times New Roman"/>
      <w:b/>
      <w:bCs/>
    </w:rPr>
  </w:style>
  <w:style w:type="character" w:styleId="aff3">
    <w:name w:val="annotation reference"/>
    <w:basedOn w:val="a0"/>
    <w:uiPriority w:val="99"/>
    <w:semiHidden/>
    <w:unhideWhenUsed/>
    <w:rsid w:val="00123A59"/>
    <w:rPr>
      <w:sz w:val="16"/>
      <w:szCs w:val="16"/>
    </w:rPr>
  </w:style>
  <w:style w:type="character" w:customStyle="1" w:styleId="aff4">
    <w:name w:val="Гипертекстовая ссылка"/>
    <w:uiPriority w:val="99"/>
    <w:rsid w:val="00123A59"/>
    <w:rPr>
      <w:rFonts w:ascii="Times New Roman" w:hAnsi="Times New Roman" w:cs="Times New Roman" w:hint="default"/>
      <w:color w:val="008000"/>
    </w:rPr>
  </w:style>
  <w:style w:type="character" w:customStyle="1" w:styleId="FontStyle27">
    <w:name w:val="Font Style27"/>
    <w:rsid w:val="00123A59"/>
    <w:rPr>
      <w:rFonts w:ascii="Arial" w:hAnsi="Arial" w:cs="Arial" w:hint="default"/>
      <w:sz w:val="26"/>
      <w:szCs w:val="26"/>
    </w:rPr>
  </w:style>
  <w:style w:type="character" w:customStyle="1" w:styleId="FontStyle24">
    <w:name w:val="Font Style24"/>
    <w:rsid w:val="00123A59"/>
    <w:rPr>
      <w:rFonts w:ascii="Arial" w:hAnsi="Arial" w:cs="Arial" w:hint="default"/>
      <w:sz w:val="26"/>
      <w:szCs w:val="26"/>
    </w:rPr>
  </w:style>
  <w:style w:type="character" w:customStyle="1" w:styleId="s10">
    <w:name w:val="s_10"/>
    <w:rsid w:val="00123A59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123A59"/>
    <w:rPr>
      <w:rFonts w:ascii="Times New Roman" w:hAnsi="Times New Roman" w:cs="Times New Roman" w:hint="default"/>
      <w:sz w:val="18"/>
      <w:szCs w:val="18"/>
    </w:rPr>
  </w:style>
  <w:style w:type="character" w:customStyle="1" w:styleId="aff5">
    <w:name w:val="Цветовое выделение"/>
    <w:uiPriority w:val="99"/>
    <w:rsid w:val="00123A59"/>
    <w:rPr>
      <w:b/>
      <w:bCs/>
      <w:color w:val="26282F"/>
    </w:rPr>
  </w:style>
  <w:style w:type="character" w:customStyle="1" w:styleId="1b">
    <w:name w:val="Основной текст Знак1"/>
    <w:basedOn w:val="a0"/>
    <w:uiPriority w:val="99"/>
    <w:semiHidden/>
    <w:rsid w:val="00123A5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123A5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410">
    <w:name w:val="Заголовок 4 Знак1"/>
    <w:basedOn w:val="a0"/>
    <w:semiHidden/>
    <w:rsid w:val="00123A59"/>
    <w:rPr>
      <w:rFonts w:asciiTheme="majorHAnsi" w:eastAsiaTheme="majorEastAsia" w:hAnsiTheme="majorHAnsi" w:cstheme="majorBidi" w:hint="default"/>
      <w:i/>
      <w:iCs/>
      <w:color w:val="2E74B5" w:themeColor="accent1" w:themeShade="BF"/>
      <w:sz w:val="22"/>
      <w:szCs w:val="22"/>
      <w:lang w:eastAsia="en-US"/>
    </w:rPr>
  </w:style>
  <w:style w:type="character" w:customStyle="1" w:styleId="24">
    <w:name w:val="Основной текст Знак2"/>
    <w:basedOn w:val="a0"/>
    <w:semiHidden/>
    <w:rsid w:val="00123A59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14">
    <w:name w:val="Основной текст с отступом Знак1"/>
    <w:basedOn w:val="a0"/>
    <w:link w:val="af0"/>
    <w:uiPriority w:val="99"/>
    <w:semiHidden/>
    <w:locked/>
    <w:rsid w:val="00123A59"/>
    <w:rPr>
      <w:rFonts w:ascii="Calibri" w:eastAsia="Calibri" w:hAnsi="Calibri" w:cs="Times New Roman"/>
    </w:rPr>
  </w:style>
  <w:style w:type="character" w:customStyle="1" w:styleId="12">
    <w:name w:val="Текст примечания Знак1"/>
    <w:basedOn w:val="a0"/>
    <w:link w:val="a6"/>
    <w:uiPriority w:val="99"/>
    <w:semiHidden/>
    <w:locked/>
    <w:rsid w:val="00123A59"/>
    <w:rPr>
      <w:rFonts w:ascii="Calibri" w:eastAsia="Calibri" w:hAnsi="Calibri" w:cs="Times New Roman"/>
      <w:sz w:val="20"/>
      <w:szCs w:val="20"/>
    </w:rPr>
  </w:style>
  <w:style w:type="character" w:customStyle="1" w:styleId="1d">
    <w:name w:val="Тема примечания Знак1"/>
    <w:basedOn w:val="12"/>
    <w:semiHidden/>
    <w:rsid w:val="00123A59"/>
    <w:rPr>
      <w:rFonts w:ascii="Calibri" w:eastAsia="Calibri" w:hAnsi="Calibri" w:cs="Times New Roman"/>
      <w:b/>
      <w:bCs/>
      <w:sz w:val="20"/>
      <w:szCs w:val="20"/>
    </w:rPr>
  </w:style>
  <w:style w:type="table" w:styleId="aff6">
    <w:name w:val="Table Grid"/>
    <w:basedOn w:val="a1"/>
    <w:rsid w:val="00123A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uiPriority w:val="39"/>
    <w:rsid w:val="00123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5E460F"/>
  </w:style>
  <w:style w:type="table" w:customStyle="1" w:styleId="26">
    <w:name w:val="Сетка таблицы2"/>
    <w:basedOn w:val="a1"/>
    <w:next w:val="aff6"/>
    <w:rsid w:val="005E46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5E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97345A"/>
  </w:style>
  <w:style w:type="numbering" w:customStyle="1" w:styleId="111">
    <w:name w:val="Нет списка11"/>
    <w:next w:val="a2"/>
    <w:uiPriority w:val="99"/>
    <w:semiHidden/>
    <w:unhideWhenUsed/>
    <w:rsid w:val="0097345A"/>
  </w:style>
  <w:style w:type="table" w:customStyle="1" w:styleId="32">
    <w:name w:val="Сетка таблицы3"/>
    <w:basedOn w:val="a1"/>
    <w:next w:val="aff6"/>
    <w:uiPriority w:val="39"/>
    <w:rsid w:val="00973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7345A"/>
  </w:style>
  <w:style w:type="character" w:styleId="aff7">
    <w:name w:val="page number"/>
    <w:basedOn w:val="a0"/>
    <w:rsid w:val="0097345A"/>
  </w:style>
  <w:style w:type="numbering" w:customStyle="1" w:styleId="310">
    <w:name w:val="Нет списка31"/>
    <w:next w:val="a2"/>
    <w:uiPriority w:val="99"/>
    <w:semiHidden/>
    <w:unhideWhenUsed/>
    <w:rsid w:val="0097345A"/>
  </w:style>
  <w:style w:type="numbering" w:customStyle="1" w:styleId="1110">
    <w:name w:val="Нет списка111"/>
    <w:next w:val="a2"/>
    <w:uiPriority w:val="99"/>
    <w:semiHidden/>
    <w:unhideWhenUsed/>
    <w:rsid w:val="0097345A"/>
  </w:style>
  <w:style w:type="numbering" w:customStyle="1" w:styleId="211">
    <w:name w:val="Нет списка211"/>
    <w:next w:val="a2"/>
    <w:uiPriority w:val="99"/>
    <w:semiHidden/>
    <w:unhideWhenUsed/>
    <w:rsid w:val="0097345A"/>
  </w:style>
  <w:style w:type="numbering" w:customStyle="1" w:styleId="311">
    <w:name w:val="Нет списка311"/>
    <w:next w:val="a2"/>
    <w:uiPriority w:val="99"/>
    <w:semiHidden/>
    <w:unhideWhenUsed/>
    <w:rsid w:val="0097345A"/>
  </w:style>
  <w:style w:type="numbering" w:customStyle="1" w:styleId="1111">
    <w:name w:val="Нет списка1111"/>
    <w:next w:val="a2"/>
    <w:uiPriority w:val="99"/>
    <w:semiHidden/>
    <w:unhideWhenUsed/>
    <w:rsid w:val="0097345A"/>
  </w:style>
  <w:style w:type="numbering" w:customStyle="1" w:styleId="2111">
    <w:name w:val="Нет списка2111"/>
    <w:next w:val="a2"/>
    <w:uiPriority w:val="99"/>
    <w:semiHidden/>
    <w:unhideWhenUsed/>
    <w:rsid w:val="0097345A"/>
  </w:style>
  <w:style w:type="numbering" w:customStyle="1" w:styleId="42">
    <w:name w:val="Нет списка4"/>
    <w:next w:val="a2"/>
    <w:uiPriority w:val="99"/>
    <w:semiHidden/>
    <w:unhideWhenUsed/>
    <w:rsid w:val="00172FD3"/>
  </w:style>
  <w:style w:type="numbering" w:customStyle="1" w:styleId="120">
    <w:name w:val="Нет списка12"/>
    <w:next w:val="a2"/>
    <w:uiPriority w:val="99"/>
    <w:semiHidden/>
    <w:unhideWhenUsed/>
    <w:rsid w:val="00172FD3"/>
  </w:style>
  <w:style w:type="table" w:customStyle="1" w:styleId="43">
    <w:name w:val="Сетка таблицы4"/>
    <w:basedOn w:val="a1"/>
    <w:next w:val="aff6"/>
    <w:uiPriority w:val="39"/>
    <w:rsid w:val="00172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172FD3"/>
  </w:style>
  <w:style w:type="numbering" w:customStyle="1" w:styleId="320">
    <w:name w:val="Нет списка32"/>
    <w:next w:val="a2"/>
    <w:uiPriority w:val="99"/>
    <w:semiHidden/>
    <w:unhideWhenUsed/>
    <w:rsid w:val="00172FD3"/>
  </w:style>
  <w:style w:type="numbering" w:customStyle="1" w:styleId="112">
    <w:name w:val="Нет списка112"/>
    <w:next w:val="a2"/>
    <w:uiPriority w:val="99"/>
    <w:semiHidden/>
    <w:unhideWhenUsed/>
    <w:rsid w:val="00172FD3"/>
  </w:style>
  <w:style w:type="numbering" w:customStyle="1" w:styleId="212">
    <w:name w:val="Нет списка212"/>
    <w:next w:val="a2"/>
    <w:uiPriority w:val="99"/>
    <w:semiHidden/>
    <w:unhideWhenUsed/>
    <w:rsid w:val="00172FD3"/>
  </w:style>
  <w:style w:type="numbering" w:customStyle="1" w:styleId="312">
    <w:name w:val="Нет списка312"/>
    <w:next w:val="a2"/>
    <w:uiPriority w:val="99"/>
    <w:semiHidden/>
    <w:unhideWhenUsed/>
    <w:rsid w:val="00172FD3"/>
  </w:style>
  <w:style w:type="numbering" w:customStyle="1" w:styleId="1112">
    <w:name w:val="Нет списка1112"/>
    <w:next w:val="a2"/>
    <w:uiPriority w:val="99"/>
    <w:semiHidden/>
    <w:unhideWhenUsed/>
    <w:rsid w:val="00172FD3"/>
  </w:style>
  <w:style w:type="numbering" w:customStyle="1" w:styleId="2112">
    <w:name w:val="Нет списка2112"/>
    <w:next w:val="a2"/>
    <w:uiPriority w:val="99"/>
    <w:semiHidden/>
    <w:unhideWhenUsed/>
    <w:rsid w:val="00172FD3"/>
  </w:style>
  <w:style w:type="numbering" w:customStyle="1" w:styleId="51">
    <w:name w:val="Нет списка5"/>
    <w:next w:val="a2"/>
    <w:uiPriority w:val="99"/>
    <w:semiHidden/>
    <w:unhideWhenUsed/>
    <w:rsid w:val="003D2BBB"/>
  </w:style>
  <w:style w:type="paragraph" w:styleId="aff8">
    <w:name w:val="endnote text"/>
    <w:basedOn w:val="a"/>
    <w:link w:val="aff9"/>
    <w:uiPriority w:val="99"/>
    <w:semiHidden/>
    <w:unhideWhenUsed/>
    <w:rsid w:val="003D2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3D2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endnote reference"/>
    <w:basedOn w:val="a0"/>
    <w:uiPriority w:val="99"/>
    <w:semiHidden/>
    <w:unhideWhenUsed/>
    <w:rsid w:val="003D2BBB"/>
    <w:rPr>
      <w:vertAlign w:val="superscript"/>
    </w:rPr>
  </w:style>
  <w:style w:type="numbering" w:customStyle="1" w:styleId="6">
    <w:name w:val="Нет списка6"/>
    <w:next w:val="a2"/>
    <w:uiPriority w:val="99"/>
    <w:semiHidden/>
    <w:unhideWhenUsed/>
    <w:rsid w:val="001E0967"/>
  </w:style>
  <w:style w:type="table" w:customStyle="1" w:styleId="52">
    <w:name w:val="Сетка таблицы5"/>
    <w:basedOn w:val="a1"/>
    <w:next w:val="aff6"/>
    <w:uiPriority w:val="59"/>
    <w:rsid w:val="001E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1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47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5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5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73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9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00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4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16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05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0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85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70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04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4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4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96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73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939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9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000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0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45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8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4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737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6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33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74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32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23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1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3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95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9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2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55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92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72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40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7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274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0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34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81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29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7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3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2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610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8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849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0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22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56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104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49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57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89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3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7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85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372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6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28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00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897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30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24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5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88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03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98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1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1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5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10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89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417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94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070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9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90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00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3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11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13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0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082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1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04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4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2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3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52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1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7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0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admsurgu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5609-8D57-4D4A-A3DA-94725455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5306</Words>
  <Characters>30245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Вероника Владимировна</dc:creator>
  <cp:keywords/>
  <dc:description/>
  <cp:lastModifiedBy>Магарамова Олеся Мухтаровна</cp:lastModifiedBy>
  <cp:revision>86</cp:revision>
  <dcterms:created xsi:type="dcterms:W3CDTF">2023-12-20T04:30:00Z</dcterms:created>
  <dcterms:modified xsi:type="dcterms:W3CDTF">2024-11-07T11:01:00Z</dcterms:modified>
</cp:coreProperties>
</file>