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676D66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D66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676D66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D66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676D66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676D66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52501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5250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F52501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Администрации города от 17.02.2015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№ 1032 «Об утверждении 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услуги «Прекращение права постоянного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(бессрочного) пользования земельными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участками, находящимися 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FB5CB1" w:rsidRPr="00F5250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на которые не разграничена»</w:t>
      </w:r>
    </w:p>
    <w:p w:rsidR="00C87ADB" w:rsidRPr="00F52501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F52501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F52501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F52501" w:rsidRDefault="00FB5CB1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города                      от 17.02.2015 № 1032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                              в муниципальной собственности или государственная собственность                           на которые не разграничена» (с изменениями от 06.07.2015 № 4669, 03.12.2015 № 8347, 04.02.2016 № 692, 08.04.2016 № 2652, 15.06.2016 № 4478, 10.03.2017                 № 1565, 13.04.2018 № 2570, 08.06.2018 № 4309, 07.09.2018 № 6854, 29.12.2018      </w:t>
      </w:r>
      <w:r w:rsidRPr="00F52501">
        <w:rPr>
          <w:rFonts w:ascii="Times New Roman" w:hAnsi="Times New Roman" w:cs="Times New Roman"/>
          <w:sz w:val="28"/>
          <w:szCs w:val="28"/>
        </w:rPr>
        <w:lastRenderedPageBreak/>
        <w:t>№ 10417, 20.09.2019 № 6961, 20.02.2020 № 1222, 27.07.2020 № 5049, 17.12.2020 № 9615, 12.07.2021 № 5765, 27.09.2021 № 8469, 20.12.2021 № 11037) следующие изменения:</w:t>
      </w:r>
    </w:p>
    <w:p w:rsidR="0072431D" w:rsidRPr="00F52501" w:rsidRDefault="0072431D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1.1. </w:t>
      </w:r>
      <w:r w:rsidR="00FB5CB1" w:rsidRPr="00F52501">
        <w:rPr>
          <w:rFonts w:ascii="Times New Roman" w:hAnsi="Times New Roman" w:cs="Times New Roman"/>
          <w:sz w:val="28"/>
          <w:szCs w:val="28"/>
        </w:rPr>
        <w:t>Констатирующую</w:t>
      </w:r>
      <w:r w:rsidR="00BF45A5" w:rsidRPr="00F52501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F5250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F45A5" w:rsidRPr="00F525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45A5" w:rsidRPr="00F52501" w:rsidRDefault="00BF45A5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«В соответствии с Земельным кодексом Российской Федерации, Федеральным законом от 27.07.2010 № 210-ФЗ «Об организации предоставления государственных  и муниципальных услуг», Уставом муниципального образования городской округ Сургут Ханты-Мансийского автономного                 округа – Югры, распоряжением Администрации города от 30.12.2005 № 3686                     «Об утверждении Регламента Администрации города», в целях оптимизации деятельности органов местного самоуправления, а также доступности                          и качественного исполнения муниципальных услуг:».</w:t>
      </w:r>
    </w:p>
    <w:p w:rsidR="000B6992" w:rsidRPr="00F52501" w:rsidRDefault="000B6992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1.2. В приложении к постановлению:</w:t>
      </w:r>
    </w:p>
    <w:p w:rsidR="00EE441B" w:rsidRPr="00F52501" w:rsidRDefault="00EE441B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1.2.1. В абзаце третьем пункта 1 раздела I </w:t>
      </w:r>
      <w:r w:rsidR="00227BF3" w:rsidRPr="00F52501">
        <w:rPr>
          <w:rFonts w:ascii="Times New Roman" w:hAnsi="Times New Roman" w:cs="Times New Roman"/>
          <w:sz w:val="28"/>
          <w:szCs w:val="28"/>
        </w:rPr>
        <w:t>слово</w:t>
      </w:r>
      <w:r w:rsidRPr="00F52501">
        <w:rPr>
          <w:rFonts w:ascii="Times New Roman" w:hAnsi="Times New Roman" w:cs="Times New Roman"/>
          <w:sz w:val="28"/>
          <w:szCs w:val="28"/>
        </w:rPr>
        <w:t xml:space="preserve"> «</w:t>
      </w:r>
      <w:r w:rsidR="00F750D0" w:rsidRPr="00F52501">
        <w:rPr>
          <w:rFonts w:ascii="Times New Roman" w:hAnsi="Times New Roman" w:cs="Times New Roman"/>
          <w:sz w:val="28"/>
          <w:szCs w:val="28"/>
        </w:rPr>
        <w:t>город</w:t>
      </w:r>
      <w:r w:rsidRPr="00F52501">
        <w:rPr>
          <w:rFonts w:ascii="Times New Roman" w:hAnsi="Times New Roman" w:cs="Times New Roman"/>
          <w:sz w:val="28"/>
          <w:szCs w:val="28"/>
        </w:rPr>
        <w:t>» исключить.</w:t>
      </w:r>
    </w:p>
    <w:p w:rsidR="00E720DA" w:rsidRPr="00F52501" w:rsidRDefault="000B6992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EE441B" w:rsidRPr="00F52501">
        <w:rPr>
          <w:rFonts w:ascii="Times New Roman" w:eastAsia="Calibri" w:hAnsi="Times New Roman" w:cs="Times New Roman"/>
          <w:sz w:val="28"/>
          <w:szCs w:val="28"/>
        </w:rPr>
        <w:t>.2</w:t>
      </w:r>
      <w:r w:rsidR="008F64E4" w:rsidRPr="00F52501">
        <w:rPr>
          <w:rFonts w:ascii="Times New Roman" w:eastAsia="Calibri" w:hAnsi="Times New Roman" w:cs="Times New Roman"/>
          <w:sz w:val="28"/>
          <w:szCs w:val="28"/>
        </w:rPr>
        <w:t>. Пункт 1 раздела I дополнить абзацем следующего содержания:</w:t>
      </w:r>
    </w:p>
    <w:p w:rsidR="008F64E4" w:rsidRPr="00F52501" w:rsidRDefault="008F64E4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085FD0" w:rsidRPr="00F52501" w:rsidRDefault="000B6992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EE441B" w:rsidRPr="00F52501">
        <w:rPr>
          <w:rFonts w:ascii="Times New Roman" w:eastAsia="Calibri" w:hAnsi="Times New Roman" w:cs="Times New Roman"/>
          <w:sz w:val="28"/>
          <w:szCs w:val="28"/>
        </w:rPr>
        <w:t>.3</w:t>
      </w:r>
      <w:r w:rsidR="00C5092E" w:rsidRPr="00F525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>Абзац че</w:t>
      </w:r>
      <w:r w:rsidR="00DD4206" w:rsidRPr="00F52501">
        <w:rPr>
          <w:rFonts w:ascii="Times New Roman" w:eastAsia="Calibri" w:hAnsi="Times New Roman" w:cs="Times New Roman"/>
          <w:sz w:val="28"/>
          <w:szCs w:val="28"/>
        </w:rPr>
        <w:t xml:space="preserve">твертый подпункта 3 пункта 3.1 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085FD0" w:rsidRPr="00F5250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 w:rsidR="00DD4206" w:rsidRPr="00F52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085FD0" w:rsidRPr="00F52501" w:rsidRDefault="00085F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–  региональный портал)».</w:t>
      </w:r>
    </w:p>
    <w:p w:rsidR="0048327D" w:rsidRPr="00F52501" w:rsidRDefault="00306A67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EE441B" w:rsidRPr="00F52501">
        <w:rPr>
          <w:rFonts w:ascii="Times New Roman" w:eastAsia="Calibri" w:hAnsi="Times New Roman" w:cs="Times New Roman"/>
          <w:sz w:val="28"/>
          <w:szCs w:val="28"/>
        </w:rPr>
        <w:t>.4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327D" w:rsidRPr="00F52501">
        <w:rPr>
          <w:rFonts w:ascii="Times New Roman" w:eastAsia="Calibri" w:hAnsi="Times New Roman" w:cs="Times New Roman"/>
          <w:sz w:val="28"/>
          <w:szCs w:val="28"/>
        </w:rPr>
        <w:t>Подпункт 3.7</w:t>
      </w:r>
      <w:r w:rsidR="00B604AA" w:rsidRPr="00F52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7D" w:rsidRPr="00F52501">
        <w:rPr>
          <w:rFonts w:ascii="Times New Roman" w:eastAsia="Calibri" w:hAnsi="Times New Roman" w:cs="Times New Roman"/>
          <w:sz w:val="28"/>
          <w:szCs w:val="28"/>
        </w:rPr>
        <w:t>пункта 3 раздела I изложить в следующей редакции: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«3.7. На стенде в местах предоставления муниципальной услуги                                 и в сети «Интернет» размещается следующая информация: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Российской Федерации, Ханты-Мансийского автономного округа – </w:t>
      </w:r>
      <w:proofErr w:type="gramStart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Югры,   </w:t>
      </w:r>
      <w:proofErr w:type="gramEnd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                       муниципальных правовых актов, содержащих нормы, регулирующие деятельность по предоставлению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сведения о способах получения информации о местах нахождения                              и графиках работы органов, участвующих в предоставлении муниципальной услуги, МФЦ;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- способов </w:t>
      </w:r>
      <w:r w:rsidRPr="00F52501">
        <w:rPr>
          <w:rFonts w:ascii="Times New Roman" w:eastAsia="Calibri" w:hAnsi="Times New Roman" w:cs="Times New Roman"/>
          <w:sz w:val="28"/>
          <w:szCs w:val="28"/>
        </w:rPr>
        <w:tab/>
        <w:t xml:space="preserve">подачи заявления о предоставлении муниципальной услуги; 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бланки заявления о предоставлении муниципальной услуги и образцы                   их заполнения;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исчерпывающий перечень документов, необходимых для предоставления муниципальной услуги; 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перечень услуг, которые являются необходимыми и обязательными                   для предоставления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порядок досудебного (внесудебного) обжалования действий (бездействия) должностных лиц, и принимаемых ими решений                                           при предоставлении муниципальной услуги;</w:t>
      </w:r>
    </w:p>
    <w:p w:rsidR="0048327D" w:rsidRPr="00F52501" w:rsidRDefault="0048327D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текст настоящего административного регламента с приложениями (извлечения – на информационном стенде; полная версия размещается                            в сети «Интернет»).</w:t>
      </w:r>
    </w:p>
    <w:p w:rsidR="006F3AB0" w:rsidRPr="00F52501" w:rsidRDefault="006F3AB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1.2.5. Абзац седьмой пункта 4 раздела II исключить.</w:t>
      </w:r>
    </w:p>
    <w:p w:rsidR="00B604AA" w:rsidRPr="00F52501" w:rsidRDefault="00306A67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6F3AB0" w:rsidRPr="00F52501">
        <w:rPr>
          <w:rFonts w:ascii="Times New Roman" w:eastAsia="Calibri" w:hAnsi="Times New Roman" w:cs="Times New Roman"/>
          <w:sz w:val="28"/>
          <w:szCs w:val="28"/>
        </w:rPr>
        <w:t>.6</w:t>
      </w:r>
      <w:r w:rsidR="00B604AA" w:rsidRPr="00F52501">
        <w:rPr>
          <w:rFonts w:ascii="Times New Roman" w:eastAsia="Calibri" w:hAnsi="Times New Roman" w:cs="Times New Roman"/>
          <w:sz w:val="28"/>
          <w:szCs w:val="28"/>
        </w:rPr>
        <w:t>. Пункт 16 раздела II изложить в следующей редакции: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«16.  Показатели доступности и качества муниципальной услуги.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16.1. Показатели доступности: 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доступность электронных форм документов, необходимых                                        для предоставления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16.2. Показатели качества муниципальной услуги: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- 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Pr="00F52501">
        <w:rPr>
          <w:rFonts w:ascii="Times New Roman" w:eastAsia="Calibri" w:hAnsi="Times New Roman" w:cs="Times New Roman"/>
          <w:sz w:val="28"/>
          <w:szCs w:val="28"/>
        </w:rPr>
        <w:lastRenderedPageBreak/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BB31D1" w:rsidRPr="00F52501" w:rsidRDefault="00306A67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6F3AB0" w:rsidRPr="00F52501">
        <w:rPr>
          <w:rFonts w:ascii="Times New Roman" w:eastAsia="Calibri" w:hAnsi="Times New Roman" w:cs="Times New Roman"/>
          <w:sz w:val="28"/>
          <w:szCs w:val="28"/>
        </w:rPr>
        <w:t>.7</w:t>
      </w:r>
      <w:r w:rsidR="00BB31D1" w:rsidRPr="00F52501">
        <w:rPr>
          <w:rFonts w:ascii="Times New Roman" w:eastAsia="Calibri" w:hAnsi="Times New Roman" w:cs="Times New Roman"/>
          <w:sz w:val="28"/>
          <w:szCs w:val="28"/>
        </w:rPr>
        <w:t>.</w:t>
      </w:r>
      <w:r w:rsidR="00BB31D1" w:rsidRPr="00F52501">
        <w:rPr>
          <w:rFonts w:ascii="Times New Roman" w:hAnsi="Times New Roman" w:cs="Times New Roman"/>
          <w:sz w:val="28"/>
          <w:szCs w:val="28"/>
        </w:rPr>
        <w:t xml:space="preserve"> Подпункт 17.2 </w:t>
      </w:r>
      <w:r w:rsidR="00BB31D1" w:rsidRPr="00F52501">
        <w:rPr>
          <w:rFonts w:ascii="Times New Roman" w:eastAsia="Calibri" w:hAnsi="Times New Roman" w:cs="Times New Roman"/>
          <w:sz w:val="28"/>
          <w:szCs w:val="28"/>
        </w:rPr>
        <w:t>пункта 17 раздела II изложить в следующей редакции: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«17.2. Особенности предоставления муниципальной услуги в электронной форме, устанавливаются в соответствии с приказом Департамента информационных технологий Ханты-Мансийского автономного округа - Югры от 12.08.2019 № 08-Пр-180, с учетом требований к предоставлению                                         в электронной форме государственных и муниципальных услуг, утвержденных постановлением Правительства Российской Федерации от 26.03.2016 № 236,                    и при наличии технической возможности предоставления муниципальной услуги в электронной форме.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могут осуществляться: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и обеспечение доступа заявителей к сведениям о муниципальных услугах;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210-ФЗ «Об организации предоставления государственных                     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государственному органу                   или органу местного самоуправления организацией, участвующей                                     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о предоставлении муниципальной услуги;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6) иные действия, необходимые для предоставления муниципальной услуги».</w:t>
      </w:r>
    </w:p>
    <w:p w:rsidR="00367974" w:rsidRPr="00F52501" w:rsidRDefault="00306A67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6F3AB0" w:rsidRPr="00F52501">
        <w:rPr>
          <w:rFonts w:ascii="Times New Roman" w:eastAsia="Calibri" w:hAnsi="Times New Roman" w:cs="Times New Roman"/>
          <w:sz w:val="28"/>
          <w:szCs w:val="28"/>
        </w:rPr>
        <w:t>.8</w:t>
      </w:r>
      <w:r w:rsidR="00A1735B" w:rsidRPr="00F52501">
        <w:rPr>
          <w:rFonts w:ascii="Times New Roman" w:eastAsia="Calibri" w:hAnsi="Times New Roman" w:cs="Times New Roman"/>
          <w:sz w:val="28"/>
          <w:szCs w:val="28"/>
        </w:rPr>
        <w:t xml:space="preserve">. Раздел II дополнить </w:t>
      </w:r>
      <w:r w:rsidR="00600610" w:rsidRPr="00F52501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="00A1735B" w:rsidRPr="00F52501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0151D0" w:rsidRPr="00F52501">
        <w:rPr>
          <w:rFonts w:ascii="Times New Roman" w:eastAsia="Calibri" w:hAnsi="Times New Roman" w:cs="Times New Roman"/>
          <w:sz w:val="28"/>
          <w:szCs w:val="28"/>
        </w:rPr>
        <w:t xml:space="preserve"> -27</w:t>
      </w:r>
      <w:r w:rsidR="00D34CC2" w:rsidRPr="00F52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35B" w:rsidRPr="00F5250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«19. Услуги, необходимые и обязательные для предоставления муниципальной услуги отсутствуют.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20. Перечень информационных систем, используемых уполномоченным органом для предоставления муниципальной услуги: 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муниципальных услуг; СЭД «Дело», автоматизированная информационная система «Единое окно «ДИЗО», комплексная автоматизированная система земельно-имущественных отношений».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21. Случаи предоставления муниципальной услуги в упреждающем (проактивном) режиме административным регламентом не предусмотрены.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22. Возможность получения государственной услуги                                                       по экстерриториальному принципу отсутствует.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23.  Порядок исправления допущенных опечаток и ошибок в выданных                  в результате предоставления муниципальной услуги документах.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Заявитель, при обнаружении опечаток и ошибок в документах, выданных                  в результате предоставления муниципальной услуги, обращается лично либо                по почте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                не превышающий двух рабочих дней со дня регистрации соответствующего заявления.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       не превышающий пяти рабочих дней с даты регистрации соответствующего заявления.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выданных документах должностное лицо уполномоченного органа письменно сообщает заявителю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24.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25.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F5250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52501">
        <w:rPr>
          <w:rFonts w:ascii="Times New Roman" w:hAnsi="Times New Roman" w:cs="Times New Roman"/>
          <w:sz w:val="28"/>
          <w:szCs w:val="28"/>
        </w:rPr>
        <w:t xml:space="preserve">               без рассмотрения.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F525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52501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F52501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F525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525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2501">
        <w:rPr>
          <w:rFonts w:ascii="Times New Roman" w:hAnsi="Times New Roman" w:cs="Times New Roman"/>
          <w:sz w:val="28"/>
          <w:szCs w:val="28"/>
        </w:rPr>
        <w:t>без рассмотрения, изложенного в письменной форме.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26. Формы документов при предоставлении муниципальной услуги: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lastRenderedPageBreak/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- форма документа, являющегося результатом предоставления соответствующей услуги, установлена действующим земельным законодательством, Инструкцией по делопроизводству в Администрации города, утвержденной распоряжением Администрации города Сургута                              от 31.01.2014 № 193;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-  форма заявления об исправлении допущенных опечаток и ошибок                                    в выданных в результате предоставления муниципальной услуги </w:t>
      </w:r>
      <w:proofErr w:type="gramStart"/>
      <w:r w:rsidRPr="00F52501">
        <w:rPr>
          <w:rFonts w:ascii="Times New Roman" w:hAnsi="Times New Roman" w:cs="Times New Roman"/>
          <w:sz w:val="28"/>
          <w:szCs w:val="28"/>
        </w:rPr>
        <w:t xml:space="preserve">документах,   </w:t>
      </w:r>
      <w:proofErr w:type="gramEnd"/>
      <w:r w:rsidRPr="00F52501">
        <w:rPr>
          <w:rFonts w:ascii="Times New Roman" w:hAnsi="Times New Roman" w:cs="Times New Roman"/>
          <w:sz w:val="28"/>
          <w:szCs w:val="28"/>
        </w:rPr>
        <w:t xml:space="preserve">                           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0151D0" w:rsidRPr="00F52501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hAnsi="Times New Roman" w:cs="Times New Roman"/>
          <w:sz w:val="28"/>
          <w:szCs w:val="28"/>
        </w:rPr>
        <w:t xml:space="preserve">27. </w:t>
      </w:r>
      <w:r w:rsidRPr="00F52501">
        <w:rPr>
          <w:rFonts w:ascii="Times New Roman" w:eastAsia="Calibri" w:hAnsi="Times New Roman" w:cs="Times New Roman"/>
          <w:sz w:val="28"/>
          <w:szCs w:val="28"/>
        </w:rPr>
        <w:t>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либо скан-образа документа                          в личном кабинете на Едином портале (при технической возможности); </w:t>
      </w:r>
    </w:p>
    <w:p w:rsidR="000151D0" w:rsidRPr="00F52501" w:rsidRDefault="000151D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- (в дополнение к основному способу) в виде электронного документа, который направляется заявителю посредством электронной почты». </w:t>
      </w:r>
    </w:p>
    <w:p w:rsidR="00347D33" w:rsidRPr="00F52501" w:rsidRDefault="00306A67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6F3AB0" w:rsidRPr="00F52501">
        <w:rPr>
          <w:rFonts w:ascii="Times New Roman" w:eastAsia="Calibri" w:hAnsi="Times New Roman" w:cs="Times New Roman"/>
          <w:sz w:val="28"/>
          <w:szCs w:val="28"/>
        </w:rPr>
        <w:t>.9</w:t>
      </w:r>
      <w:r w:rsidR="00347D33" w:rsidRPr="00F52501">
        <w:rPr>
          <w:rFonts w:ascii="Times New Roman" w:eastAsia="Calibri" w:hAnsi="Times New Roman" w:cs="Times New Roman"/>
          <w:sz w:val="28"/>
          <w:szCs w:val="28"/>
        </w:rPr>
        <w:t>. Подпункт 5 пункта 2.3 раздела III изложить в следующей редакции: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«5) В случае подачи заявления и иных документов, необходимых                для предоставления муниципальной услуги, в электронной форме: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-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направляется заявителю в срок,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заявителя.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lastRenderedPageBreak/>
        <w:t>При подаче заявления в электронной форме с нарушением Порядка, утвержденного Приказом МЭР от 14.01.2015 № 7, заявление уполномоченным органом не рассматривается. В этом случае специалист ДИЗО, ответственный             за проверку, регистрацию заявления, формирование и направление межведомственных запросов, не позднее пяти рабочих дней со дня представления такого заявления в ДИЗО направляет заявителю на указанный                 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3318FC" w:rsidRPr="00F52501" w:rsidRDefault="006F3AB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1.2.10</w:t>
      </w:r>
      <w:r w:rsidR="003318FC" w:rsidRPr="00F52501">
        <w:rPr>
          <w:rFonts w:ascii="Times New Roman" w:eastAsia="Calibri" w:hAnsi="Times New Roman" w:cs="Times New Roman"/>
          <w:sz w:val="28"/>
          <w:szCs w:val="28"/>
        </w:rPr>
        <w:t>. Пункты 6,7 раздела III изложить в следующей редакции: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«6. Возврат невостребованных документов в рамках предоставления муниципальной услуги.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Невостребованные результаты предоставления муниципальной услуги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- Югры «Многофункциональный центр предоставления государственных 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Министерства связи и массовых коммуникаций Российской Федерации от 31.07.2014 № 234 «Об утверждении Правил оказания услуг почтовой связи» хранятся в ДИЗО согласно Номенклатуре дел.</w:t>
      </w:r>
    </w:p>
    <w:p w:rsidR="003318FC" w:rsidRPr="00F52501" w:rsidRDefault="003318F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7.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предусмотрены».</w:t>
      </w:r>
    </w:p>
    <w:p w:rsidR="00F42F0A" w:rsidRPr="00F52501" w:rsidRDefault="006F3AB0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1.2.11</w:t>
      </w:r>
      <w:r w:rsidR="00F42F0A" w:rsidRPr="00F52501">
        <w:rPr>
          <w:rFonts w:ascii="Times New Roman" w:eastAsia="Calibri" w:hAnsi="Times New Roman" w:cs="Times New Roman"/>
          <w:sz w:val="28"/>
          <w:szCs w:val="28"/>
        </w:rPr>
        <w:t>. В пункте 5 раздела IV слова «ДАиГ» исключить.</w:t>
      </w:r>
    </w:p>
    <w:p w:rsidR="00C5092E" w:rsidRPr="00F52501" w:rsidRDefault="00697FF5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1.2</w:t>
      </w:r>
      <w:r w:rsidR="006F3AB0" w:rsidRPr="00F52501">
        <w:rPr>
          <w:rFonts w:ascii="Times New Roman" w:eastAsia="Calibri" w:hAnsi="Times New Roman" w:cs="Times New Roman"/>
          <w:sz w:val="28"/>
          <w:szCs w:val="28"/>
        </w:rPr>
        <w:t>.12</w:t>
      </w:r>
      <w:r w:rsidR="0048327D" w:rsidRPr="00F525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0574" w:rsidRPr="00F52501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676310" w:rsidRPr="00F52501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F52501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951332" w:rsidRPr="00F52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F5250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085FD0" w:rsidRPr="00F52501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676310" w:rsidRPr="00F5250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52765" w:rsidRPr="00F52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F52501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F30574" w:rsidRPr="00F52501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C5092E" w:rsidRPr="00F525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092E" w:rsidRPr="00F52501" w:rsidRDefault="00634089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C87ADB" w:rsidRPr="00F52501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F52501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F52501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F52501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F52501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8688D" w:rsidRPr="00F52501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A16EED" w:rsidRPr="00F5250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F5250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68688D" w:rsidRPr="00F52501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C87ADB" w:rsidRPr="00F52501" w:rsidRDefault="00A16EED" w:rsidP="0022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0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F52501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F52501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="00C87ADB" w:rsidRPr="00F52501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76D66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Pr="00F52501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F5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52501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F52501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B9" w:rsidRDefault="009C58B9" w:rsidP="00C57B5A">
      <w:pPr>
        <w:spacing w:after="0" w:line="240" w:lineRule="auto"/>
      </w:pPr>
      <w:r>
        <w:separator/>
      </w:r>
    </w:p>
  </w:endnote>
  <w:endnote w:type="continuationSeparator" w:id="0">
    <w:p w:rsidR="009C58B9" w:rsidRDefault="009C58B9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B9" w:rsidRDefault="009C58B9" w:rsidP="00C57B5A">
      <w:pPr>
        <w:spacing w:after="0" w:line="240" w:lineRule="auto"/>
      </w:pPr>
      <w:r>
        <w:separator/>
      </w:r>
    </w:p>
  </w:footnote>
  <w:footnote w:type="continuationSeparator" w:id="0">
    <w:p w:rsidR="009C58B9" w:rsidRDefault="009C58B9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D6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7BDA"/>
    <w:rsid w:val="00034094"/>
    <w:rsid w:val="00046889"/>
    <w:rsid w:val="00082587"/>
    <w:rsid w:val="00085FD0"/>
    <w:rsid w:val="00087941"/>
    <w:rsid w:val="000934B4"/>
    <w:rsid w:val="00095F67"/>
    <w:rsid w:val="000A2719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E1D4C"/>
    <w:rsid w:val="000F75B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432AF"/>
    <w:rsid w:val="00151B10"/>
    <w:rsid w:val="00151B8B"/>
    <w:rsid w:val="00160DEF"/>
    <w:rsid w:val="00165591"/>
    <w:rsid w:val="00171D72"/>
    <w:rsid w:val="001738E9"/>
    <w:rsid w:val="0017468A"/>
    <w:rsid w:val="0019463E"/>
    <w:rsid w:val="00194860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6F8D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3FB8"/>
    <w:rsid w:val="002D472E"/>
    <w:rsid w:val="002E0855"/>
    <w:rsid w:val="002E2562"/>
    <w:rsid w:val="002E529D"/>
    <w:rsid w:val="002F1D85"/>
    <w:rsid w:val="002F467B"/>
    <w:rsid w:val="0030085A"/>
    <w:rsid w:val="0030352D"/>
    <w:rsid w:val="00305461"/>
    <w:rsid w:val="00306A67"/>
    <w:rsid w:val="00307508"/>
    <w:rsid w:val="003108C9"/>
    <w:rsid w:val="00320316"/>
    <w:rsid w:val="003209DC"/>
    <w:rsid w:val="0032178E"/>
    <w:rsid w:val="00321CF8"/>
    <w:rsid w:val="003318FC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91D9F"/>
    <w:rsid w:val="0039327B"/>
    <w:rsid w:val="003A0BC3"/>
    <w:rsid w:val="003A70E7"/>
    <w:rsid w:val="003B2879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14B5E"/>
    <w:rsid w:val="00420013"/>
    <w:rsid w:val="00422C98"/>
    <w:rsid w:val="004341F3"/>
    <w:rsid w:val="004345C5"/>
    <w:rsid w:val="00434E91"/>
    <w:rsid w:val="00437AB4"/>
    <w:rsid w:val="00437AF5"/>
    <w:rsid w:val="00440CA1"/>
    <w:rsid w:val="00445F99"/>
    <w:rsid w:val="00447E3B"/>
    <w:rsid w:val="00451F3C"/>
    <w:rsid w:val="004557A9"/>
    <w:rsid w:val="00463E90"/>
    <w:rsid w:val="004663B0"/>
    <w:rsid w:val="004705A1"/>
    <w:rsid w:val="00470C5A"/>
    <w:rsid w:val="00480DE9"/>
    <w:rsid w:val="0048327D"/>
    <w:rsid w:val="004862CC"/>
    <w:rsid w:val="004952E6"/>
    <w:rsid w:val="00496D2B"/>
    <w:rsid w:val="004C336E"/>
    <w:rsid w:val="004C6F50"/>
    <w:rsid w:val="004D5CB7"/>
    <w:rsid w:val="004D5D17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115DC"/>
    <w:rsid w:val="006152E8"/>
    <w:rsid w:val="00615301"/>
    <w:rsid w:val="0061699D"/>
    <w:rsid w:val="00616D28"/>
    <w:rsid w:val="00621776"/>
    <w:rsid w:val="00631C9E"/>
    <w:rsid w:val="00634089"/>
    <w:rsid w:val="00635130"/>
    <w:rsid w:val="00657A75"/>
    <w:rsid w:val="00664F7B"/>
    <w:rsid w:val="006664C3"/>
    <w:rsid w:val="0067187B"/>
    <w:rsid w:val="00676310"/>
    <w:rsid w:val="00676D66"/>
    <w:rsid w:val="00683D68"/>
    <w:rsid w:val="0068656F"/>
    <w:rsid w:val="0068688D"/>
    <w:rsid w:val="00693ECF"/>
    <w:rsid w:val="00697FF5"/>
    <w:rsid w:val="006B3D00"/>
    <w:rsid w:val="006C0C3F"/>
    <w:rsid w:val="006C57BE"/>
    <w:rsid w:val="006D13D4"/>
    <w:rsid w:val="006D3331"/>
    <w:rsid w:val="006F1A44"/>
    <w:rsid w:val="006F3AB0"/>
    <w:rsid w:val="006F413F"/>
    <w:rsid w:val="006F4F1E"/>
    <w:rsid w:val="00705BCD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332"/>
    <w:rsid w:val="00951E0A"/>
    <w:rsid w:val="00967527"/>
    <w:rsid w:val="00971D99"/>
    <w:rsid w:val="00973C61"/>
    <w:rsid w:val="00974B67"/>
    <w:rsid w:val="00975E83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4E35"/>
    <w:rsid w:val="009D525D"/>
    <w:rsid w:val="009D6062"/>
    <w:rsid w:val="009E04D5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52A9E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78DE"/>
    <w:rsid w:val="00AE280A"/>
    <w:rsid w:val="00AE60FC"/>
    <w:rsid w:val="00AE7974"/>
    <w:rsid w:val="00AF6F40"/>
    <w:rsid w:val="00AF77C2"/>
    <w:rsid w:val="00B11E68"/>
    <w:rsid w:val="00B157B5"/>
    <w:rsid w:val="00B16671"/>
    <w:rsid w:val="00B1670E"/>
    <w:rsid w:val="00B30E80"/>
    <w:rsid w:val="00B37AF4"/>
    <w:rsid w:val="00B45F09"/>
    <w:rsid w:val="00B50BFA"/>
    <w:rsid w:val="00B51CB3"/>
    <w:rsid w:val="00B604AA"/>
    <w:rsid w:val="00B63E13"/>
    <w:rsid w:val="00B727D3"/>
    <w:rsid w:val="00B7592E"/>
    <w:rsid w:val="00B75F40"/>
    <w:rsid w:val="00B77D69"/>
    <w:rsid w:val="00BA03CF"/>
    <w:rsid w:val="00BA4BEF"/>
    <w:rsid w:val="00BA651B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762C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D599F"/>
    <w:rsid w:val="00CD6077"/>
    <w:rsid w:val="00CE0CA9"/>
    <w:rsid w:val="00CE0EDC"/>
    <w:rsid w:val="00CE155B"/>
    <w:rsid w:val="00CE3FBF"/>
    <w:rsid w:val="00CF222B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6A4D"/>
    <w:rsid w:val="00D47FBF"/>
    <w:rsid w:val="00D51BCD"/>
    <w:rsid w:val="00D5309F"/>
    <w:rsid w:val="00D619DB"/>
    <w:rsid w:val="00D61EC1"/>
    <w:rsid w:val="00D66FA3"/>
    <w:rsid w:val="00D675B7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C69CD"/>
    <w:rsid w:val="00DD0F16"/>
    <w:rsid w:val="00DD1892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A146D"/>
    <w:rsid w:val="00EB1036"/>
    <w:rsid w:val="00EC2037"/>
    <w:rsid w:val="00EC275F"/>
    <w:rsid w:val="00EC330B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162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84AA-FE8A-4906-A613-C53D3B91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8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267</cp:revision>
  <cp:lastPrinted>2022-11-25T12:00:00Z</cp:lastPrinted>
  <dcterms:created xsi:type="dcterms:W3CDTF">2022-03-03T06:10:00Z</dcterms:created>
  <dcterms:modified xsi:type="dcterms:W3CDTF">2022-12-06T11:00:00Z</dcterms:modified>
</cp:coreProperties>
</file>